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PT Astra Serif" w:hAnsi="PT Astra Serif"/>
          <w:sz w:val="24"/>
          <w:szCs w:val="24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2743200</wp:posOffset>
            </wp:positionH>
            <wp:positionV relativeFrom="paragraph">
              <wp:posOffset>-142240</wp:posOffset>
            </wp:positionV>
            <wp:extent cx="495935" cy="619760"/>
            <wp:effectExtent l="0" t="0" r="0" b="0"/>
            <wp:wrapNone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T Astra Serif" w:hAnsi="PT Astra Serif"/>
          <w:sz w:val="24"/>
          <w:szCs w:val="24"/>
          <w:lang w:val="en-US"/>
        </w:rPr>
        <w:t xml:space="preserve"> </w:t>
      </w:r>
    </w:p>
    <w:p>
      <w:pPr>
        <w:pStyle w:val="Normal"/>
        <w:spacing w:lineRule="auto" w:line="240" w:before="0" w:after="0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4"/>
          <w:szCs w:val="24"/>
          <w:lang w:val="en-US" w:eastAsia="ru-RU"/>
        </w:rPr>
      </w:pPr>
      <w:r>
        <w:rPr>
          <w:rFonts w:ascii="PT Astra Serif" w:hAnsi="PT Astra Serif"/>
          <w:sz w:val="24"/>
          <w:szCs w:val="24"/>
          <w:lang w:val="en-US" w:eastAsia="ru-RU"/>
        </w:rPr>
      </w:r>
    </w:p>
    <w:tbl>
      <w:tblPr>
        <w:tblW w:w="98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35"/>
        <w:gridCol w:w="619"/>
        <w:gridCol w:w="220"/>
        <w:gridCol w:w="1516"/>
        <w:gridCol w:w="351"/>
        <w:gridCol w:w="332"/>
        <w:gridCol w:w="209"/>
        <w:gridCol w:w="1298"/>
        <w:gridCol w:w="2637"/>
        <w:gridCol w:w="442"/>
        <w:gridCol w:w="2018"/>
      </w:tblGrid>
      <w:tr>
        <w:trPr>
          <w:trHeight w:val="1429" w:hRule="exact"/>
        </w:trPr>
        <w:tc>
          <w:tcPr>
            <w:tcW w:w="9877" w:type="dxa"/>
            <w:gridSpan w:val="11"/>
            <w:tcBorders>
              <w:bottom w:val="double" w:sz="4" w:space="0" w:color="000000"/>
            </w:tcBorders>
            <w:shd w:fill="auto" w:val="clear"/>
          </w:tcPr>
          <w:p>
            <w:pPr>
              <w:pStyle w:val="Normal"/>
              <w:spacing w:lineRule="atLeast" w:line="11" w:before="0" w:after="0"/>
              <w:jc w:val="center"/>
              <w:rPr>
                <w:rFonts w:ascii="Georgia" w:hAnsi="Georgia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Администрация Октябрьского района</w:t>
            </w:r>
          </w:p>
          <w:p>
            <w:pPr>
              <w:pStyle w:val="Normal"/>
              <w:spacing w:lineRule="atLeast" w:line="11" w:before="0"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КОМИТЕТ ПО УПРАВЛЕНИЮ МУНИЦИПАЛЬНОЙ СОБСТВЕННОСТЬЮ</w:t>
            </w:r>
          </w:p>
          <w:p>
            <w:pPr>
              <w:pStyle w:val="Normal"/>
              <w:spacing w:lineRule="atLeast" w:line="11" w:before="0"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ул. Ленина, д. 42, пгт. Октябрьское, ХМАО-Югра, Тюменской обл., 628100</w:t>
            </w:r>
          </w:p>
          <w:p>
            <w:pPr>
              <w:pStyle w:val="Normal"/>
              <w:spacing w:lineRule="atLeast" w:line="11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тел./факс (34678) 2-13-75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  <w:iCs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i/>
                <w:iCs/>
                <w:sz w:val="24"/>
                <w:szCs w:val="24"/>
                <w:lang w:val="en-US" w:eastAsia="ru-RU"/>
              </w:rPr>
              <w:t>e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eastAsia="ru-RU"/>
              </w:rPr>
              <w:t>-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val="en-US" w:eastAsia="ru-RU"/>
              </w:rPr>
              <w:t>kums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eastAsia="ru-RU"/>
              </w:rPr>
              <w:t>@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val="en-US" w:eastAsia="ru-RU"/>
              </w:rPr>
              <w:t>oktregion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val="en-US" w:eastAsia="ru-RU"/>
              </w:rPr>
              <w:t>ru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val="en-US" w:eastAsia="ru-RU"/>
              </w:rPr>
              <w:t>http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eastAsia="ru-RU"/>
              </w:rPr>
              <w:t>://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val="en-US" w:eastAsia="ru-RU"/>
              </w:rPr>
              <w:t>www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val="en-US" w:eastAsia="ru-RU"/>
              </w:rPr>
              <w:t>oktregion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PT Astra Serif" w:hAnsi="PT Astra Serif"/>
                <w:i/>
                <w:iCs/>
                <w:sz w:val="24"/>
                <w:szCs w:val="24"/>
                <w:lang w:val="en-US" w:eastAsia="ru-RU"/>
              </w:rPr>
              <w:t>ru</w:t>
            </w:r>
          </w:p>
        </w:tc>
      </w:tr>
      <w:tr>
        <w:trPr>
          <w:trHeight w:val="440" w:hRule="atLeast"/>
        </w:trPr>
        <w:tc>
          <w:tcPr>
            <w:tcW w:w="235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61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20" w:type="dxa"/>
            <w:tcBorders/>
            <w:shd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151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5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right="-108" w:hanging="0"/>
              <w:jc w:val="righ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32" w:type="dxa"/>
            <w:tcBorders/>
            <w:shd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" w:type="dxa"/>
            <w:tcBorders/>
            <w:shd w:fill="auto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935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4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18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>
          <w:trHeight w:val="2896" w:hRule="exact"/>
        </w:trPr>
        <w:tc>
          <w:tcPr>
            <w:tcW w:w="4780" w:type="dxa"/>
            <w:gridSpan w:val="8"/>
            <w:tcBorders/>
            <w:shd w:fill="auto" w:val="clear"/>
            <w:tcMar>
              <w:top w:w="227" w:type="dxa"/>
            </w:tcMar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5097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Утверждаю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Заместитель председателя Комитета по управлению муниципальной собственностью администрации Октябрьского района                              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Н.В. Борцова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М.П.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                                              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«08» ноября 20</w:t>
            </w:r>
            <w:r>
              <w:rPr>
                <w:rFonts w:ascii="PT Astra Serif" w:hAnsi="PT Astra Serif"/>
                <w:sz w:val="24"/>
                <w:szCs w:val="24"/>
                <w:lang w:val="ru-RU" w:eastAsia="zh-CN"/>
              </w:rPr>
              <w:t>21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г.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left="1018" w:hanging="0"/>
        <w:jc w:val="center"/>
        <w:rPr/>
      </w:pPr>
      <w:r>
        <w:rPr>
          <w:rFonts w:ascii="PT Astra Serif" w:hAnsi="PT Astra Serif"/>
          <w:b/>
          <w:bCs/>
          <w:sz w:val="24"/>
          <w:szCs w:val="24"/>
          <w:lang w:eastAsia="ru-RU"/>
        </w:rPr>
        <w:t xml:space="preserve">Информационное сообщение № 4 </w:t>
      </w:r>
    </w:p>
    <w:p>
      <w:pPr>
        <w:pStyle w:val="Normal"/>
        <w:spacing w:lineRule="auto" w:line="240"/>
        <w:jc w:val="center"/>
        <w:rPr/>
      </w:pPr>
      <w:r>
        <w:rPr>
          <w:rFonts w:ascii="PT Astra Serif" w:hAnsi="PT Astra Serif"/>
          <w:b/>
          <w:sz w:val="24"/>
          <w:szCs w:val="24"/>
        </w:rPr>
        <w:t>о проведении продажи без объявления цены в электронной форме</w:t>
      </w:r>
      <w:r>
        <w:rPr>
          <w:rFonts w:ascii="PT Astra Serif" w:hAnsi="PT Astra Serif"/>
          <w:b/>
          <w:bCs/>
          <w:sz w:val="24"/>
          <w:szCs w:val="24"/>
        </w:rPr>
        <w:t xml:space="preserve"> </w:t>
      </w:r>
      <w:r>
        <w:rPr>
          <w:rFonts w:ascii="PT Astra Serif" w:hAnsi="PT Astra Serif"/>
          <w:b/>
          <w:bCs/>
          <w:i w:val="false"/>
          <w:caps w:val="false"/>
          <w:smallCaps w:val="false"/>
          <w:color w:val="1C1C1C"/>
          <w:spacing w:val="0"/>
          <w:sz w:val="24"/>
          <w:szCs w:val="24"/>
          <w:lang w:eastAsia="ru-RU"/>
        </w:rPr>
        <w:t>SBR012-2111050001.1</w:t>
      </w:r>
      <w:r>
        <w:rPr>
          <w:rFonts w:ascii="PT Astra Serif" w:hAnsi="PT Astra Serif"/>
          <w:b/>
          <w:bCs/>
          <w:sz w:val="24"/>
          <w:szCs w:val="24"/>
          <w:lang w:eastAsia="ru-RU"/>
        </w:rPr>
        <w:t>, находящегося в муниципальной собственности муниципального образования Октябрьский район</w:t>
      </w:r>
      <w:r>
        <w:rPr>
          <w:rFonts w:ascii="PT Astra Serif" w:hAnsi="PT Astra Serif"/>
          <w:b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b/>
          <w:bCs/>
          <w:sz w:val="24"/>
          <w:szCs w:val="24"/>
          <w:lang w:eastAsia="ru-RU"/>
        </w:rPr>
        <w:t>Ханты-Мансийского автономного округа – Югры.</w:t>
      </w:r>
    </w:p>
    <w:p>
      <w:pPr>
        <w:pStyle w:val="Normal"/>
        <w:spacing w:lineRule="exact" w:line="250" w:before="240" w:after="0"/>
        <w:ind w:firstLine="851"/>
        <w:jc w:val="both"/>
        <w:rPr/>
      </w:pPr>
      <w:r>
        <w:rPr>
          <w:rFonts w:ascii="PT Astra Serif" w:hAnsi="PT Astra Serif"/>
          <w:sz w:val="24"/>
          <w:szCs w:val="24"/>
          <w:lang w:eastAsia="ru-RU"/>
        </w:rPr>
        <w:t xml:space="preserve">Продажа </w:t>
      </w:r>
      <w:r>
        <w:rPr>
          <w:rFonts w:ascii="PT Astra Serif" w:hAnsi="PT Astra Serif"/>
          <w:sz w:val="24"/>
          <w:szCs w:val="24"/>
        </w:rPr>
        <w:t>без объявления цены в электронной форме</w:t>
      </w:r>
      <w:r>
        <w:rPr>
          <w:rFonts w:ascii="PT Astra Serif" w:hAnsi="PT Astra Serif"/>
          <w:sz w:val="24"/>
          <w:szCs w:val="24"/>
          <w:lang w:eastAsia="ru-RU"/>
        </w:rPr>
        <w:t xml:space="preserve"> проводится на электронной площадке Сбербанк – АСТ </w:t>
      </w:r>
      <w:hyperlink r:id="rId3">
        <w:r>
          <w:rPr>
            <w:rFonts w:ascii="PT Astra Serif" w:hAnsi="PT Astra Serif"/>
            <w:color w:val="0000FF"/>
            <w:sz w:val="24"/>
            <w:szCs w:val="24"/>
            <w:u w:val="single"/>
            <w:lang w:eastAsia="ru-RU"/>
          </w:rPr>
          <w:t>www.sberbank-ast.ru</w:t>
        </w:r>
      </w:hyperlink>
      <w:r>
        <w:rPr>
          <w:rFonts w:ascii="PT Astra Serif" w:hAnsi="PT Astra Serif"/>
          <w:sz w:val="24"/>
          <w:szCs w:val="24"/>
          <w:lang w:eastAsia="ru-RU"/>
        </w:rPr>
        <w:t xml:space="preserve"> в сети интернет в соответствии с Гражданским кодексом Российской Федерации, Федеральн</w:t>
      </w:r>
      <w:bookmarkStart w:id="0" w:name="_GoBack"/>
      <w:bookmarkEnd w:id="0"/>
      <w:r>
        <w:rPr>
          <w:rFonts w:ascii="PT Astra Serif" w:hAnsi="PT Astra Serif"/>
          <w:sz w:val="24"/>
          <w:szCs w:val="24"/>
          <w:lang w:eastAsia="ru-RU"/>
        </w:rPr>
        <w:t>ым законом Российской Федерации «О приватизации государственного и муниципального имущества» от 21.12.2001 № 178-ФЗ, Постановления правительства Российской Федерации от 27 августа 2012 г. № 860 «Об организации и проведения продажи государственного или муниципального имущества в электронной форме».</w:t>
      </w:r>
    </w:p>
    <w:p>
      <w:pPr>
        <w:pStyle w:val="Normal"/>
        <w:spacing w:lineRule="exact" w:line="250" w:before="0" w:after="0"/>
        <w:ind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b/>
          <w:bCs/>
          <w:sz w:val="24"/>
          <w:szCs w:val="24"/>
          <w:lang w:eastAsia="ru-RU"/>
        </w:rPr>
        <w:t xml:space="preserve">Собственник выставляемого на торги имущества: </w:t>
      </w:r>
      <w:r>
        <w:rPr>
          <w:rFonts w:ascii="PT Astra Serif" w:hAnsi="PT Astra Serif"/>
          <w:sz w:val="24"/>
          <w:szCs w:val="24"/>
          <w:lang w:eastAsia="ru-RU"/>
        </w:rPr>
        <w:t>Имущество находится в муниципальной собственности муниципального образования Октябрьский район Ханты-Мансийского автономного округа - Югры.</w:t>
      </w:r>
    </w:p>
    <w:p>
      <w:pPr>
        <w:pStyle w:val="Normal"/>
        <w:spacing w:lineRule="exact" w:line="250" w:before="0" w:after="0"/>
        <w:ind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b/>
          <w:bCs/>
          <w:sz w:val="24"/>
          <w:szCs w:val="24"/>
          <w:lang w:eastAsia="ru-RU"/>
        </w:rPr>
        <w:t xml:space="preserve">Продавец </w:t>
      </w:r>
      <w:r>
        <w:rPr>
          <w:rFonts w:ascii="PT Astra Serif" w:hAnsi="PT Astra Serif"/>
          <w:b/>
          <w:bCs/>
          <w:i/>
          <w:iCs/>
          <w:sz w:val="24"/>
          <w:szCs w:val="24"/>
          <w:lang w:eastAsia="ru-RU"/>
        </w:rPr>
        <w:t xml:space="preserve">— </w:t>
      </w:r>
      <w:r>
        <w:rPr>
          <w:rFonts w:ascii="PT Astra Serif" w:hAnsi="PT Astra Serif"/>
          <w:bCs/>
          <w:iCs/>
          <w:sz w:val="24"/>
          <w:szCs w:val="24"/>
          <w:lang w:eastAsia="ru-RU"/>
        </w:rPr>
        <w:t>муниципальное образование Октябрьский район Ханты-Мансийского автономного округа – Югры, представляемое</w:t>
      </w:r>
      <w:r>
        <w:rPr>
          <w:rFonts w:ascii="PT Astra Serif" w:hAnsi="PT Astra Serif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PT Astra Serif" w:hAnsi="PT Astra Serif"/>
          <w:sz w:val="24"/>
          <w:szCs w:val="24"/>
          <w:lang w:eastAsia="ru-RU"/>
        </w:rPr>
        <w:t>Комитетом по управлению муниципальной собственностью администрации Октябрьского района.</w:t>
      </w:r>
    </w:p>
    <w:p>
      <w:pPr>
        <w:pStyle w:val="Normal"/>
        <w:spacing w:lineRule="exact" w:line="250" w:before="0" w:after="0"/>
        <w:ind w:firstLine="56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b/>
          <w:bCs/>
          <w:sz w:val="24"/>
          <w:szCs w:val="24"/>
          <w:lang w:eastAsia="ru-RU"/>
        </w:rPr>
        <w:t xml:space="preserve">Организатор: </w:t>
      </w:r>
      <w:r>
        <w:rPr>
          <w:rFonts w:ascii="PT Astra Serif" w:hAnsi="PT Astra Serif"/>
          <w:sz w:val="24"/>
          <w:szCs w:val="24"/>
          <w:lang w:eastAsia="ru-RU"/>
        </w:rPr>
        <w:t>Комитет по управлению муниципальной собственностью администрации Октябрьского района.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ascii="PT Astra Serif" w:hAnsi="PT Astra Serif"/>
          <w:b/>
          <w:bCs/>
          <w:sz w:val="24"/>
          <w:szCs w:val="24"/>
          <w:lang w:eastAsia="ru-RU"/>
        </w:rPr>
        <w:t xml:space="preserve">    </w:t>
      </w:r>
      <w:r>
        <w:rPr>
          <w:rFonts w:ascii="PT Astra Serif" w:hAnsi="PT Astra Serif"/>
          <w:b/>
          <w:bCs/>
          <w:sz w:val="24"/>
          <w:szCs w:val="24"/>
          <w:lang w:eastAsia="ru-RU"/>
        </w:rPr>
        <w:t xml:space="preserve">Основание проведения торгов </w:t>
      </w:r>
      <w:r>
        <w:rPr>
          <w:rFonts w:ascii="PT Astra Serif" w:hAnsi="PT Astra Serif"/>
          <w:b/>
          <w:bCs/>
          <w:i/>
          <w:iCs/>
          <w:sz w:val="24"/>
          <w:szCs w:val="24"/>
          <w:lang w:eastAsia="ru-RU"/>
        </w:rPr>
        <w:t xml:space="preserve">– </w:t>
      </w:r>
      <w:r>
        <w:rPr>
          <w:rFonts w:ascii="PT Astra Serif" w:hAnsi="PT Astra Serif"/>
          <w:sz w:val="24"/>
          <w:szCs w:val="24"/>
          <w:lang w:eastAsia="ru-RU"/>
        </w:rPr>
        <w:t xml:space="preserve">Постановление администрации Октябрьского района             «Об условиях приватизации муниципального имущества» от </w:t>
      </w:r>
      <w:r>
        <w:rPr>
          <w:rFonts w:ascii="PT Astra Serif" w:hAnsi="PT Astra Serif"/>
          <w:sz w:val="24"/>
          <w:szCs w:val="24"/>
          <w:lang w:val="ru-RU" w:eastAsia="ru-RU"/>
        </w:rPr>
        <w:t>07.09.2021</w:t>
      </w:r>
      <w:r>
        <w:rPr>
          <w:rFonts w:ascii="PT Astra Serif" w:hAnsi="PT Astra Serif"/>
          <w:sz w:val="24"/>
          <w:szCs w:val="24"/>
          <w:lang w:eastAsia="ru-RU"/>
        </w:rPr>
        <w:t xml:space="preserve"> № </w:t>
      </w:r>
      <w:r>
        <w:rPr>
          <w:rFonts w:ascii="PT Astra Serif" w:hAnsi="PT Astra Serif"/>
          <w:sz w:val="24"/>
          <w:szCs w:val="24"/>
          <w:lang w:val="ru-RU" w:eastAsia="ru-RU"/>
        </w:rPr>
        <w:t>1821</w:t>
      </w:r>
      <w:r>
        <w:rPr>
          <w:rFonts w:ascii="PT Astra Serif" w:hAnsi="PT Astra Serif"/>
          <w:sz w:val="24"/>
          <w:szCs w:val="24"/>
          <w:lang w:eastAsia="ru-RU"/>
        </w:rPr>
        <w:t xml:space="preserve">.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720" w:hanging="0"/>
        <w:contextualSpacing/>
        <w:jc w:val="center"/>
        <w:rPr>
          <w:rFonts w:ascii="PT Astra Serif" w:hAnsi="PT Astra Serif"/>
          <w:b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contextualSpacing/>
        <w:jc w:val="center"/>
        <w:rPr/>
      </w:pPr>
      <w:r>
        <w:rPr>
          <w:rFonts w:ascii="PT Astra Serif" w:hAnsi="PT Astra Serif"/>
          <w:b/>
          <w:sz w:val="24"/>
          <w:szCs w:val="24"/>
          <w:lang w:eastAsia="ru-RU"/>
        </w:rPr>
        <w:t>Сведения об имуществе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302"/>
        <w:gridCol w:w="3449"/>
        <w:gridCol w:w="2156"/>
        <w:gridCol w:w="3297"/>
      </w:tblGrid>
      <w:tr>
        <w:trPr>
          <w:trHeight w:val="1020" w:hRule="atLeast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торговой процедуры</w:t>
            </w:r>
          </w:p>
        </w:tc>
        <w:tc>
          <w:tcPr>
            <w:tcW w:w="3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32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Информация о предыдущих торгах</w:t>
            </w:r>
          </w:p>
        </w:tc>
      </w:tr>
      <w:tr>
        <w:trPr>
          <w:trHeight w:val="1020" w:hRule="atLeast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1" w:name="__DdeLink__605_3769129892"/>
            <w:r>
              <w:rPr>
                <w:rFonts w:cs="Times New Roman" w:ascii="PT Astra Serif" w:hAnsi="PT Astra Serif"/>
                <w:sz w:val="24"/>
                <w:szCs w:val="24"/>
                <w:lang w:eastAsia="ru-RU"/>
              </w:rPr>
              <w:t>Автобус для перевозки детей ПАЗ 320538 - 70, идентификационный номер                                 (V</w:t>
            </w:r>
            <w:r>
              <w:rPr>
                <w:rFonts w:cs="Times New Roman" w:ascii="PT Astra Serif" w:hAnsi="PT Astra Serif"/>
                <w:sz w:val="24"/>
                <w:szCs w:val="24"/>
                <w:lang w:val="en-US" w:eastAsia="ru-RU"/>
              </w:rPr>
              <w:t>IN</w:t>
            </w:r>
            <w:r>
              <w:rPr>
                <w:rFonts w:cs="Times New Roman" w:ascii="PT Astra Serif" w:hAnsi="PT Astra Serif"/>
                <w:sz w:val="24"/>
                <w:szCs w:val="24"/>
                <w:lang w:eastAsia="ru-RU"/>
              </w:rPr>
              <w:t>) Х1М3205С</w:t>
            </w:r>
            <w:r>
              <w:rPr>
                <w:rFonts w:cs="Times New Roman" w:ascii="PT Astra Serif" w:hAnsi="PT Astra Serif"/>
                <w:sz w:val="24"/>
                <w:szCs w:val="24"/>
                <w:lang w:val="en-US" w:eastAsia="ru-RU"/>
              </w:rPr>
              <w:t>Z</w:t>
            </w:r>
            <w:r>
              <w:rPr>
                <w:rFonts w:cs="Times New Roman" w:ascii="PT Astra Serif" w:hAnsi="PT Astra Serif"/>
                <w:sz w:val="24"/>
                <w:szCs w:val="24"/>
                <w:lang w:eastAsia="ru-RU"/>
              </w:rPr>
              <w:t xml:space="preserve">90000405, 2009 года выпуска, модель,          № двигателя 523400 81025254, кузов (кабина, прицеп) </w:t>
            </w:r>
            <w:r>
              <w:rPr>
                <w:rFonts w:cs="Times New Roman" w:ascii="PT Astra Serif" w:hAnsi="PT Astra Serif"/>
                <w:sz w:val="24"/>
                <w:szCs w:val="24"/>
                <w:lang w:val="en-US" w:eastAsia="ru-RU"/>
              </w:rPr>
              <w:t>X</w:t>
            </w:r>
            <w:r>
              <w:rPr>
                <w:rFonts w:cs="Times New Roman" w:ascii="PT Astra Serif" w:hAnsi="PT Astra Serif"/>
                <w:sz w:val="24"/>
                <w:szCs w:val="24"/>
                <w:lang w:eastAsia="ru-RU"/>
              </w:rPr>
              <w:t>1</w:t>
            </w:r>
            <w:r>
              <w:rPr>
                <w:rFonts w:cs="Times New Roman" w:ascii="PT Astra Serif" w:hAnsi="PT Astra Serif"/>
                <w:sz w:val="24"/>
                <w:szCs w:val="24"/>
                <w:lang w:val="en-US" w:eastAsia="ru-RU"/>
              </w:rPr>
              <w:t>M</w:t>
            </w:r>
            <w:r>
              <w:rPr>
                <w:rFonts w:cs="Times New Roman" w:ascii="PT Astra Serif" w:hAnsi="PT Astra Serif"/>
                <w:sz w:val="24"/>
                <w:szCs w:val="24"/>
                <w:lang w:eastAsia="ru-RU"/>
              </w:rPr>
              <w:t>3205</w:t>
            </w:r>
            <w:r>
              <w:rPr>
                <w:rFonts w:cs="Times New Roman" w:ascii="PT Astra Serif" w:hAnsi="PT Astra Serif"/>
                <w:sz w:val="24"/>
                <w:szCs w:val="24"/>
                <w:lang w:val="en-US" w:eastAsia="ru-RU"/>
              </w:rPr>
              <w:t>CZ</w:t>
            </w:r>
            <w:r>
              <w:rPr>
                <w:rFonts w:cs="Times New Roman" w:ascii="PT Astra Serif" w:hAnsi="PT Astra Serif"/>
                <w:sz w:val="24"/>
                <w:szCs w:val="24"/>
                <w:lang w:eastAsia="ru-RU"/>
              </w:rPr>
              <w:t>90000405</w:t>
            </w:r>
            <w:bookmarkEnd w:id="1"/>
          </w:p>
        </w:tc>
        <w:tc>
          <w:tcPr>
            <w:tcW w:w="2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сп. Унъюган, Октябрьский район, Тюменская область.</w:t>
            </w:r>
          </w:p>
        </w:tc>
        <w:tc>
          <w:tcPr>
            <w:tcW w:w="32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64"/>
              <w:ind w:right="43"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Результаты электронного аукциона № </w:t>
            </w:r>
            <w:bookmarkStart w:id="2" w:name="119"/>
            <w:bookmarkEnd w:id="2"/>
            <w:r>
              <w:rPr>
                <w:rFonts w:ascii="PT Astra Serif" w:hAnsi="PT Astra Serif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4"/>
                <w:szCs w:val="24"/>
              </w:rPr>
              <w:t>SBR012-2109130044.</w:t>
            </w:r>
            <w:bookmarkStart w:id="3" w:name="120"/>
            <w:bookmarkEnd w:id="3"/>
            <w:r>
              <w:rPr>
                <w:rFonts w:ascii="PT Astra Serif" w:hAnsi="PT Astra Serif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PT Astra Serif" w:hAnsi="PT Astra Serif"/>
                <w:color w:val="000000"/>
                <w:sz w:val="24"/>
                <w:szCs w:val="24"/>
                <w:lang w:val="ru-RU"/>
              </w:rPr>
              <w:t>14.09.2021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– аннулированы в связи с уклонением победителя от подписания договора купли - продажи</w:t>
            </w:r>
          </w:p>
          <w:p>
            <w:pPr>
              <w:pStyle w:val="Normal"/>
              <w:spacing w:before="0" w:after="64"/>
              <w:ind w:right="43" w:hanging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val="clear" w:pos="708"/>
          <w:tab w:val="left" w:pos="1134" w:leader="none"/>
        </w:tabs>
        <w:spacing w:lineRule="auto" w:line="240" w:before="206" w:after="0"/>
        <w:ind w:left="567" w:firstLine="142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PT Astra Serif" w:hAnsi="PT Astra Serif"/>
          <w:bCs/>
          <w:sz w:val="24"/>
          <w:szCs w:val="24"/>
          <w:lang w:eastAsia="ru-RU"/>
        </w:rPr>
        <w:t>Обременение объекта: Обременения отсутствуют.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-142" w:firstLine="709"/>
        <w:contextualSpacing/>
        <w:jc w:val="center"/>
        <w:rPr>
          <w:rFonts w:ascii="Times New Roman" w:hAnsi="Times New Roman"/>
          <w:b/>
          <w:b/>
          <w:bCs/>
          <w:sz w:val="24"/>
          <w:szCs w:val="24"/>
          <w:lang w:eastAsia="ru-RU"/>
        </w:rPr>
      </w:pPr>
      <w:r>
        <w:rPr>
          <w:rFonts w:ascii="PT Astra Serif" w:hAnsi="PT Astra Serif"/>
          <w:b/>
          <w:bCs/>
          <w:sz w:val="24"/>
          <w:szCs w:val="24"/>
          <w:lang w:eastAsia="ru-RU"/>
        </w:rPr>
        <w:t>Порядок, сроки, место  подачи (приема) заявок</w:t>
      </w:r>
    </w:p>
    <w:p>
      <w:pPr>
        <w:pStyle w:val="Normal"/>
        <w:spacing w:lineRule="auto" w:line="240" w:before="0" w:after="0"/>
        <w:ind w:left="-142" w:hanging="0"/>
        <w:rPr>
          <w:rFonts w:ascii="PT Astra Serif" w:hAnsi="PT Astra Serif"/>
          <w:b/>
          <w:b/>
          <w:bCs/>
          <w:sz w:val="24"/>
          <w:szCs w:val="24"/>
          <w:lang w:eastAsia="ru-RU"/>
        </w:rPr>
      </w:pPr>
      <w:r>
        <w:rPr>
          <w:rFonts w:ascii="PT Astra Serif" w:hAnsi="PT Astra Serif"/>
          <w:b/>
          <w:bCs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0"/>
        </w:numPr>
        <w:spacing w:before="0" w:after="0"/>
        <w:ind w:left="720" w:right="-31" w:hanging="0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 продаже без объявления цены начальная цена не определяется.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При исчислении сроков, указанных в настоящем извещении, принимается время сервера электронной площадки - Московское.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955" w:leader="none"/>
        </w:tabs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4"/>
          <w:szCs w:val="24"/>
          <w:lang w:eastAsia="ru-RU"/>
        </w:rPr>
        <w:t>Начало приема заявок на участие в продаже –</w:t>
      </w:r>
      <w:r>
        <w:rPr>
          <w:rFonts w:ascii="PT Astra Serif" w:hAnsi="PT Astra Serif"/>
          <w:sz w:val="24"/>
          <w:szCs w:val="24"/>
          <w:lang w:val="ru-RU" w:eastAsia="ru-RU"/>
        </w:rPr>
        <w:t xml:space="preserve"> </w:t>
      </w:r>
      <w:r>
        <w:rPr>
          <w:rFonts w:ascii="PT Astra Serif" w:hAnsi="PT Astra Serif"/>
          <w:b/>
          <w:bCs/>
          <w:sz w:val="24"/>
          <w:szCs w:val="24"/>
          <w:lang w:val="ru-RU" w:eastAsia="ru-RU"/>
        </w:rPr>
        <w:t xml:space="preserve">09 ноября </w:t>
      </w:r>
      <w:r>
        <w:rPr>
          <w:rFonts w:ascii="PT Astra Serif" w:hAnsi="PT Astra Serif"/>
          <w:b/>
          <w:bCs/>
          <w:sz w:val="24"/>
          <w:szCs w:val="24"/>
          <w:lang w:eastAsia="ru-RU"/>
        </w:rPr>
        <w:t>20</w:t>
      </w:r>
      <w:r>
        <w:rPr>
          <w:rFonts w:ascii="PT Astra Serif" w:hAnsi="PT Astra Serif"/>
          <w:b/>
          <w:bCs/>
          <w:sz w:val="24"/>
          <w:szCs w:val="24"/>
          <w:lang w:val="ru-RU" w:eastAsia="ru-RU"/>
        </w:rPr>
        <w:t>21</w:t>
      </w:r>
      <w:r>
        <w:rPr>
          <w:rFonts w:ascii="PT Astra Serif" w:hAnsi="PT Astra Serif"/>
          <w:b/>
          <w:bCs/>
          <w:sz w:val="24"/>
          <w:szCs w:val="24"/>
          <w:lang w:eastAsia="ru-RU"/>
        </w:rPr>
        <w:t xml:space="preserve"> года в 10 час. 00 мин. </w:t>
      </w:r>
      <w:r>
        <w:rPr>
          <w:rFonts w:ascii="PT Astra Serif" w:hAnsi="PT Astra Serif"/>
          <w:sz w:val="24"/>
          <w:szCs w:val="24"/>
          <w:lang w:eastAsia="ru-RU"/>
        </w:rPr>
        <w:t xml:space="preserve">(время МСК) на электронной площадке ЗАО «Сбербанк – АСТ» </w:t>
      </w:r>
      <w:hyperlink r:id="rId4">
        <w:r>
          <w:rPr>
            <w:rFonts w:ascii="PT Astra Serif" w:hAnsi="PT Astra Serif"/>
            <w:color w:val="0000FF"/>
            <w:sz w:val="24"/>
            <w:szCs w:val="24"/>
            <w:u w:val="single"/>
            <w:lang w:eastAsia="ru-RU"/>
          </w:rPr>
          <w:t>www.sberbank-ast.ru</w:t>
        </w:r>
      </w:hyperlink>
      <w:r>
        <w:rPr>
          <w:rFonts w:ascii="PT Astra Serif" w:hAnsi="PT Astra Serif"/>
          <w:sz w:val="24"/>
          <w:szCs w:val="24"/>
          <w:lang w:eastAsia="ru-RU"/>
        </w:rPr>
        <w:t xml:space="preserve"> в сети интернет.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955" w:leader="none"/>
        </w:tabs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4"/>
          <w:szCs w:val="24"/>
          <w:lang w:eastAsia="ru-RU"/>
        </w:rPr>
        <w:t>Окончание приема заявок на участие в продаже –</w:t>
      </w:r>
      <w:r>
        <w:rPr>
          <w:rFonts w:ascii="PT Astra Serif" w:hAnsi="PT Astra Serif"/>
          <w:b/>
          <w:bCs/>
          <w:sz w:val="24"/>
          <w:szCs w:val="24"/>
          <w:lang w:val="ru-RU" w:eastAsia="ru-RU"/>
        </w:rPr>
        <w:t xml:space="preserve"> 04 декабря </w:t>
      </w:r>
      <w:r>
        <w:rPr>
          <w:rFonts w:ascii="PT Astra Serif" w:hAnsi="PT Astra Serif"/>
          <w:b/>
          <w:bCs/>
          <w:sz w:val="24"/>
          <w:szCs w:val="24"/>
          <w:lang w:eastAsia="ru-RU"/>
        </w:rPr>
        <w:t>20</w:t>
      </w:r>
      <w:r>
        <w:rPr>
          <w:rFonts w:ascii="PT Astra Serif" w:hAnsi="PT Astra Serif"/>
          <w:b/>
          <w:bCs/>
          <w:sz w:val="24"/>
          <w:szCs w:val="24"/>
          <w:lang w:val="ru-RU" w:eastAsia="ru-RU"/>
        </w:rPr>
        <w:t>21</w:t>
      </w:r>
      <w:r>
        <w:rPr>
          <w:rFonts w:ascii="PT Astra Serif" w:hAnsi="PT Astra Serif"/>
          <w:b/>
          <w:bCs/>
          <w:sz w:val="24"/>
          <w:szCs w:val="24"/>
          <w:lang w:eastAsia="ru-RU"/>
        </w:rPr>
        <w:t xml:space="preserve"> года в 10 час. 00 мин. </w:t>
      </w:r>
      <w:r>
        <w:rPr>
          <w:rFonts w:ascii="PT Astra Serif" w:hAnsi="PT Astra Serif"/>
          <w:sz w:val="24"/>
          <w:szCs w:val="24"/>
          <w:lang w:eastAsia="ru-RU"/>
        </w:rPr>
        <w:t xml:space="preserve">(время МСК) на электронной площадке ЗАО «Сбербанк – АСТ» </w:t>
      </w:r>
      <w:hyperlink r:id="rId5">
        <w:r>
          <w:rPr>
            <w:rFonts w:ascii="PT Astra Serif" w:hAnsi="PT Astra Serif"/>
            <w:color w:val="0000FF"/>
            <w:sz w:val="24"/>
            <w:szCs w:val="24"/>
            <w:u w:val="single"/>
            <w:lang w:eastAsia="ru-RU"/>
          </w:rPr>
          <w:t>www.sberbank-ast.ru</w:t>
        </w:r>
      </w:hyperlink>
      <w:r>
        <w:rPr>
          <w:rFonts w:ascii="PT Astra Serif" w:hAnsi="PT Astra Serif"/>
          <w:sz w:val="24"/>
          <w:szCs w:val="24"/>
          <w:lang w:eastAsia="ru-RU"/>
        </w:rPr>
        <w:t xml:space="preserve"> в сети интернет.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955" w:leader="none"/>
        </w:tabs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4"/>
          <w:szCs w:val="24"/>
          <w:lang w:eastAsia="ru-RU"/>
        </w:rPr>
        <w:t>Определение Участников продажи –</w:t>
      </w:r>
      <w:r>
        <w:rPr>
          <w:rFonts w:ascii="PT Astra Serif" w:hAnsi="PT Astra Serif"/>
          <w:sz w:val="24"/>
          <w:szCs w:val="24"/>
          <w:lang w:val="ru-RU" w:eastAsia="ru-RU"/>
        </w:rPr>
        <w:t xml:space="preserve"> </w:t>
      </w:r>
      <w:r>
        <w:rPr>
          <w:rFonts w:ascii="PT Astra Serif" w:hAnsi="PT Astra Serif"/>
          <w:b/>
          <w:bCs/>
          <w:sz w:val="24"/>
          <w:szCs w:val="24"/>
          <w:lang w:val="ru-RU" w:eastAsia="ru-RU"/>
        </w:rPr>
        <w:t xml:space="preserve">06 декабря </w:t>
      </w:r>
      <w:r>
        <w:rPr>
          <w:rFonts w:ascii="PT Astra Serif" w:hAnsi="PT Astra Serif"/>
          <w:b/>
          <w:bCs/>
          <w:sz w:val="24"/>
          <w:szCs w:val="24"/>
          <w:lang w:eastAsia="ru-RU"/>
        </w:rPr>
        <w:t>20</w:t>
      </w:r>
      <w:r>
        <w:rPr>
          <w:rFonts w:ascii="PT Astra Serif" w:hAnsi="PT Astra Serif"/>
          <w:b/>
          <w:bCs/>
          <w:sz w:val="24"/>
          <w:szCs w:val="24"/>
          <w:lang w:val="ru-RU" w:eastAsia="ru-RU"/>
        </w:rPr>
        <w:t>21</w:t>
      </w:r>
      <w:r>
        <w:rPr>
          <w:rFonts w:ascii="PT Astra Serif" w:hAnsi="PT Astra Serif"/>
          <w:b/>
          <w:bCs/>
          <w:sz w:val="24"/>
          <w:szCs w:val="24"/>
          <w:lang w:eastAsia="ru-RU"/>
        </w:rPr>
        <w:t xml:space="preserve"> года в 09 час. 00 мин. </w:t>
      </w:r>
      <w:r>
        <w:rPr>
          <w:rFonts w:ascii="PT Astra Serif" w:hAnsi="PT Astra Serif"/>
          <w:sz w:val="24"/>
          <w:szCs w:val="24"/>
          <w:lang w:eastAsia="ru-RU"/>
        </w:rPr>
        <w:t xml:space="preserve">(время МСК) на электронной площадке ЗАО «Сбербанк – АСТ» </w:t>
      </w:r>
      <w:hyperlink r:id="rId6">
        <w:r>
          <w:rPr>
            <w:rFonts w:ascii="PT Astra Serif" w:hAnsi="PT Astra Serif"/>
            <w:color w:val="0000FF"/>
            <w:sz w:val="24"/>
            <w:szCs w:val="24"/>
            <w:u w:val="single"/>
            <w:lang w:eastAsia="ru-RU"/>
          </w:rPr>
          <w:t>www.sberbank-ast.ru</w:t>
        </w:r>
      </w:hyperlink>
      <w:r>
        <w:rPr>
          <w:rFonts w:ascii="PT Astra Serif" w:hAnsi="PT Astra Serif"/>
          <w:sz w:val="24"/>
          <w:szCs w:val="24"/>
          <w:lang w:eastAsia="ru-RU"/>
        </w:rPr>
        <w:t xml:space="preserve"> в сети интернет.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955" w:leader="none"/>
        </w:tabs>
        <w:spacing w:lineRule="auto" w:line="240" w:before="0" w:after="0"/>
        <w:ind w:firstLine="709"/>
        <w:jc w:val="both"/>
        <w:rPr/>
      </w:pPr>
      <w:r>
        <w:rPr>
          <w:rFonts w:ascii="PT Astra Serif" w:hAnsi="PT Astra Serif"/>
          <w:sz w:val="24"/>
          <w:szCs w:val="24"/>
          <w:lang w:eastAsia="ru-RU"/>
        </w:rPr>
        <w:t>Проведение продажи –</w:t>
      </w:r>
      <w:r>
        <w:rPr>
          <w:rFonts w:ascii="PT Astra Serif" w:hAnsi="PT Astra Serif"/>
          <w:b/>
          <w:bCs/>
          <w:sz w:val="24"/>
          <w:szCs w:val="24"/>
          <w:lang w:val="ru-RU" w:eastAsia="ru-RU"/>
        </w:rPr>
        <w:t xml:space="preserve"> 0</w:t>
      </w:r>
      <w:r>
        <w:rPr>
          <w:rFonts w:ascii="PT Astra Serif" w:hAnsi="PT Astra Serif"/>
          <w:b/>
          <w:bCs/>
          <w:sz w:val="24"/>
          <w:szCs w:val="24"/>
          <w:lang w:val="ru-RU" w:eastAsia="ru-RU"/>
        </w:rPr>
        <w:t>8</w:t>
      </w:r>
      <w:r>
        <w:rPr>
          <w:rFonts w:ascii="PT Astra Serif" w:hAnsi="PT Astra Serif"/>
          <w:b/>
          <w:bCs/>
          <w:sz w:val="24"/>
          <w:szCs w:val="24"/>
          <w:lang w:val="ru-RU" w:eastAsia="ru-RU"/>
        </w:rPr>
        <w:t xml:space="preserve"> декабря </w:t>
      </w:r>
      <w:r>
        <w:rPr>
          <w:rFonts w:ascii="PT Astra Serif" w:hAnsi="PT Astra Serif"/>
          <w:b/>
          <w:bCs/>
          <w:sz w:val="24"/>
          <w:szCs w:val="24"/>
          <w:lang w:eastAsia="ru-RU"/>
        </w:rPr>
        <w:t>20</w:t>
      </w:r>
      <w:r>
        <w:rPr>
          <w:rFonts w:ascii="PT Astra Serif" w:hAnsi="PT Astra Serif"/>
          <w:b/>
          <w:bCs/>
          <w:sz w:val="24"/>
          <w:szCs w:val="24"/>
          <w:lang w:val="ru-RU" w:eastAsia="ru-RU"/>
        </w:rPr>
        <w:t>21</w:t>
      </w:r>
      <w:r>
        <w:rPr>
          <w:rFonts w:ascii="PT Astra Serif" w:hAnsi="PT Astra Serif"/>
          <w:b/>
          <w:bCs/>
          <w:sz w:val="24"/>
          <w:szCs w:val="24"/>
          <w:lang w:eastAsia="ru-RU"/>
        </w:rPr>
        <w:t xml:space="preserve"> года в 09 час. 00 мин. </w:t>
      </w:r>
      <w:r>
        <w:rPr>
          <w:rFonts w:ascii="PT Astra Serif" w:hAnsi="PT Astra Serif"/>
          <w:sz w:val="24"/>
          <w:szCs w:val="24"/>
          <w:lang w:eastAsia="ru-RU"/>
        </w:rPr>
        <w:t xml:space="preserve">(время МСК)                    на электронной площадке ЗАО «Сбербанк – АСТ» </w:t>
      </w:r>
      <w:hyperlink r:id="rId7">
        <w:r>
          <w:rPr>
            <w:rFonts w:ascii="PT Astra Serif" w:hAnsi="PT Astra Serif"/>
            <w:color w:val="0000FF"/>
            <w:sz w:val="24"/>
            <w:szCs w:val="24"/>
            <w:u w:val="single"/>
            <w:lang w:eastAsia="ru-RU"/>
          </w:rPr>
          <w:t>www.sberbank-ast.ru</w:t>
        </w:r>
      </w:hyperlink>
      <w:r>
        <w:rPr>
          <w:rFonts w:ascii="PT Astra Serif" w:hAnsi="PT Astra Serif"/>
          <w:sz w:val="24"/>
          <w:szCs w:val="24"/>
          <w:lang w:eastAsia="ru-RU"/>
        </w:rPr>
        <w:t xml:space="preserve"> в сети интернет.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31" w:firstLine="426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Заявка на участие в торгах и предложение о цене имущества, подается в электронной форме в                                  соответствии с правилами работы электронной площадки и настоящим информационным сообщением, путем подгружения заявки по Приложению 1 к настоящему информационному сообщению и электронных образов необходимых документов. Претендент 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31" w:firstLine="426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Перечень документов, входящих в состав заявки: </w:t>
      </w:r>
    </w:p>
    <w:p>
      <w:pPr>
        <w:pStyle w:val="ConsPlusNormal"/>
        <w:numPr>
          <w:ilvl w:val="0"/>
          <w:numId w:val="5"/>
        </w:numPr>
        <w:ind w:left="0" w:firstLine="426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Юридические лица:</w:t>
      </w:r>
    </w:p>
    <w:p>
      <w:pPr>
        <w:pStyle w:val="ConsPlusNormal"/>
        <w:ind w:firstLine="426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заверенные копии учредительных документов;</w:t>
      </w:r>
    </w:p>
    <w:p>
      <w:pPr>
        <w:pStyle w:val="ConsPlusNormal"/>
        <w:ind w:firstLine="426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>
      <w:pPr>
        <w:pStyle w:val="ConsPlusNormal"/>
        <w:ind w:firstLine="426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>
      <w:pPr>
        <w:pStyle w:val="ConsPlusNormal"/>
        <w:numPr>
          <w:ilvl w:val="0"/>
          <w:numId w:val="5"/>
        </w:numPr>
        <w:ind w:left="0" w:firstLine="426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Физические лица:</w:t>
      </w:r>
    </w:p>
    <w:p>
      <w:pPr>
        <w:pStyle w:val="ConsPlusNormal"/>
        <w:ind w:firstLine="426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документ, удостоверяющий личность, или копии всех его листов.</w:t>
      </w:r>
    </w:p>
    <w:p>
      <w:pPr>
        <w:pStyle w:val="ConsPlusNormal"/>
        <w:ind w:firstLine="426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>
      <w:pPr>
        <w:pStyle w:val="ConsPlusNormal"/>
        <w:ind w:firstLine="426"/>
        <w:jc w:val="both"/>
        <w:rPr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Уплата НДС осуществляется Покупателем (Продавцом, в случае если Покупателем является физическое лицо, не являющееся индивидуальным предпринимателем) согласно пункту 3 статьи 161 Налогового кодекса Российской Федерации.</w:t>
      </w:r>
    </w:p>
    <w:p>
      <w:pPr>
        <w:pStyle w:val="ConsPlusNormal"/>
        <w:ind w:firstLine="426"/>
        <w:jc w:val="both"/>
        <w:rPr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Требования к оформлению документов, предоставляемых участниками торгов:</w:t>
      </w:r>
    </w:p>
    <w:p>
      <w:pPr>
        <w:pStyle w:val="ConsPlusNormal"/>
        <w:ind w:firstLine="426"/>
        <w:jc w:val="both"/>
        <w:rPr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Документы, представленные иностранными лицами, должны быть легализованы в установленном порядке и иметь нотариально заверенный перевод на русский язык.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 Заявки подаются одновременно с полным комплектом документов, установленным в настоящем информационном сообщении. Исправления, внесённые при необходимости, должны быть заверены подписью должностного лица с проставлением печати юридического лица, их совершивших. Если документ оформлен нотариально, соответствующие исправления должны быть также подтверждены нотариусом.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организатора, и отправитель несёт ответственность за подлинность и достоверность таких документов и сведений. 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>
      <w:pPr>
        <w:pStyle w:val="ConsPlusNormal"/>
        <w:ind w:firstLine="426"/>
        <w:jc w:val="both"/>
        <w:rPr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Все файлы документов, представляемых одновременно с заявкой, либо отде</w:t>
      </w:r>
      <w:r>
        <w:rPr>
          <w:rFonts w:ascii="PT Astra Serif" w:hAnsi="PT Astra Serif"/>
          <w:sz w:val="24"/>
          <w:szCs w:val="24"/>
        </w:rPr>
        <w:t xml:space="preserve">льные тома данных документов должны быть подписаны претендентом или его представителем электронной цифровой подписью. </w:t>
      </w:r>
    </w:p>
    <w:p>
      <w:pPr>
        <w:pStyle w:val="ConsPlusNormal"/>
        <w:ind w:firstLine="426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К данным документам (в том числе к каждому тому) также прилагается их опись (Приложение № 2 к настоящему информационному сообщению). </w:t>
      </w:r>
    </w:p>
    <w:p>
      <w:pPr>
        <w:pStyle w:val="ConsPlusNormal"/>
        <w:ind w:firstLine="426"/>
        <w:jc w:val="both"/>
        <w:rPr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Зарегистрированная заявка </w:t>
      </w:r>
      <w:r>
        <w:rPr>
          <w:rFonts w:ascii="PT Astra Serif" w:hAnsi="PT Astra Serif"/>
          <w:sz w:val="24"/>
          <w:szCs w:val="24"/>
        </w:rPr>
        <w:t>является поступившим предложением (офертой) претендента, выражающим его намерение считать себя заключившим с продавцом договор купли-продажи имущества по предлагаемой претендентом цене приобретения.</w:t>
      </w:r>
    </w:p>
    <w:p>
      <w:pPr>
        <w:pStyle w:val="ConsPlusNormal"/>
        <w:ind w:firstLine="426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Покупателем имущества признается:</w:t>
      </w:r>
    </w:p>
    <w:p>
      <w:pPr>
        <w:pStyle w:val="ConsPlusNormal"/>
        <w:ind w:firstLine="426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</w:t>
      </w:r>
      <w:r>
        <w:rPr>
          <w:rFonts w:ascii="PT Astra Serif" w:hAnsi="PT Astra Serif"/>
          <w:sz w:val="24"/>
          <w:szCs w:val="24"/>
        </w:rPr>
        <w:t>а) при принятии к рассмотрению одного предложения о цене приобретения имущества - претендент, подавший это предложение;</w:t>
      </w:r>
    </w:p>
    <w:p>
      <w:pPr>
        <w:pStyle w:val="ConsPlusNormal"/>
        <w:ind w:firstLine="426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</w:t>
      </w:r>
      <w:r>
        <w:rPr>
          <w:rFonts w:ascii="PT Astra Serif" w:hAnsi="PT Astra Serif"/>
          <w:sz w:val="24"/>
          <w:szCs w:val="24"/>
        </w:rPr>
        <w:t>б) при принятии к рассмотрению нескольких предложений о цене приобретения имущества - претендент, предложивший наибольшую цену за продаваемое имущество;</w:t>
      </w:r>
    </w:p>
    <w:p>
      <w:pPr>
        <w:pStyle w:val="ConsPlusNormal"/>
        <w:ind w:firstLine="426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</w:t>
      </w:r>
      <w:r>
        <w:rPr>
          <w:rFonts w:ascii="PT Astra Serif" w:hAnsi="PT Astra Serif"/>
          <w:sz w:val="24"/>
          <w:szCs w:val="24"/>
        </w:rPr>
        <w:t>в) при принятии к рассмотрению нескольких одинаковых предложений о цене приобретения имущества - претендент, заявка которого была зарегистрирована ранее других.</w:t>
      </w:r>
    </w:p>
    <w:p>
      <w:pPr>
        <w:pStyle w:val="ConsPlusNormal"/>
        <w:ind w:firstLine="426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 победителем заключается договор купли-продажи (Приложение № 3 к настоящему информационному сообщению) в течение 5 рабочих дней со дня подведения итогов продажи имущества. </w:t>
      </w:r>
    </w:p>
    <w:p>
      <w:pPr>
        <w:pStyle w:val="ConsPlusNormal"/>
        <w:ind w:firstLine="426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Покупатель единовременно перечисляет подлежащую оплате цену продажи имущества                            не позднее 20 дней, следующих за днем заключения договора купли-продажи имущества, по следующим реквизитам: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Получатель: Комитет по управлению муниципальной собственностью администрации Октябрьского района, р/с 40101810565770510001 в РКЦ г. Ханты-Мансийска УФК по ХМАО-Югры БИК 047162000, получатель ИНН 8614001650 КПП 86140100, КБК 07011402053050000410 ОКТМО 71821000, назначение платежа: «Договор  купли-продажи  от «___»_____ №___Ф.И.О. (наименование) плательщика».</w:t>
      </w:r>
    </w:p>
    <w:p>
      <w:pPr>
        <w:pStyle w:val="ConsPlusNormal"/>
        <w:ind w:firstLine="426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Покупателями государственного и муниципального имущества могут быть любые физические и юридические лица, ограничения участия отдельных категорий физических лиц и юридических лиц в приватизации такого имущества указаны в ст. 5 Федерального закона № 178-ФЗ.</w:t>
      </w:r>
    </w:p>
    <w:p>
      <w:pPr>
        <w:pStyle w:val="Normal"/>
        <w:widowControl w:val="false"/>
        <w:tabs>
          <w:tab w:val="clear" w:pos="708"/>
          <w:tab w:val="left" w:pos="806" w:leader="none"/>
        </w:tabs>
        <w:spacing w:lineRule="exact" w:line="250" w:before="0" w:after="0"/>
        <w:jc w:val="both"/>
        <w:rPr/>
      </w:pPr>
      <w:r>
        <w:rPr>
          <w:rFonts w:ascii="PT Astra Serif" w:hAnsi="PT Astra Serif"/>
          <w:sz w:val="24"/>
          <w:szCs w:val="24"/>
          <w:lang w:eastAsia="ru-RU"/>
        </w:rPr>
        <w:t xml:space="preserve">        </w:t>
      </w:r>
      <w:r>
        <w:rPr>
          <w:rFonts w:ascii="PT Astra Serif" w:hAnsi="PT Astra Serif"/>
          <w:sz w:val="24"/>
          <w:szCs w:val="24"/>
          <w:lang w:eastAsia="ru-RU"/>
        </w:rPr>
        <w:t xml:space="preserve">Информационное сообщение о проведении продажи имущества размещается на официальном сайте Российской Федерации для размещения информации о проведении торгов </w:t>
      </w:r>
      <w:hyperlink r:id="rId8">
        <w:r>
          <w:rPr>
            <w:rFonts w:ascii="PT Astra Serif" w:hAnsi="PT Astra Serif"/>
            <w:sz w:val="24"/>
            <w:szCs w:val="24"/>
            <w:u w:val="single"/>
            <w:lang w:val="en-US" w:eastAsia="ru-RU"/>
          </w:rPr>
          <w:t>www</w:t>
        </w:r>
        <w:r>
          <w:rPr>
            <w:rFonts w:ascii="PT Astra Serif" w:hAnsi="PT Astra Serif"/>
            <w:sz w:val="24"/>
            <w:szCs w:val="24"/>
            <w:u w:val="single"/>
            <w:lang w:eastAsia="ru-RU"/>
          </w:rPr>
          <w:t>.</w:t>
        </w:r>
        <w:r>
          <w:rPr>
            <w:rFonts w:ascii="PT Astra Serif" w:hAnsi="PT Astra Serif"/>
            <w:sz w:val="24"/>
            <w:szCs w:val="24"/>
            <w:u w:val="single"/>
            <w:lang w:val="en-US" w:eastAsia="ru-RU"/>
          </w:rPr>
          <w:t>torgi</w:t>
        </w:r>
        <w:r>
          <w:rPr>
            <w:rFonts w:ascii="PT Astra Serif" w:hAnsi="PT Astra Serif"/>
            <w:sz w:val="24"/>
            <w:szCs w:val="24"/>
            <w:u w:val="single"/>
            <w:lang w:eastAsia="ru-RU"/>
          </w:rPr>
          <w:t xml:space="preserve"> .</w:t>
        </w:r>
        <w:r>
          <w:rPr>
            <w:rFonts w:ascii="PT Astra Serif" w:hAnsi="PT Astra Serif"/>
            <w:sz w:val="24"/>
            <w:szCs w:val="24"/>
            <w:u w:val="single"/>
            <w:lang w:val="en-US" w:eastAsia="ru-RU"/>
          </w:rPr>
          <w:t>gov</w:t>
        </w:r>
        <w:r>
          <w:rPr>
            <w:rFonts w:ascii="PT Astra Serif" w:hAnsi="PT Astra Serif"/>
            <w:sz w:val="24"/>
            <w:szCs w:val="24"/>
            <w:u w:val="single"/>
            <w:lang w:eastAsia="ru-RU"/>
          </w:rPr>
          <w:t>.</w:t>
        </w:r>
        <w:r>
          <w:rPr>
            <w:rFonts w:ascii="PT Astra Serif" w:hAnsi="PT Astra Serif"/>
            <w:sz w:val="24"/>
            <w:szCs w:val="24"/>
            <w:u w:val="single"/>
            <w:lang w:val="en-US" w:eastAsia="ru-RU"/>
          </w:rPr>
          <w:t>ru</w:t>
        </w:r>
        <w:r>
          <w:rPr>
            <w:rFonts w:ascii="PT Astra Serif" w:hAnsi="PT Astra Serif"/>
            <w:sz w:val="24"/>
            <w:szCs w:val="24"/>
            <w:u w:val="single"/>
            <w:lang w:eastAsia="ru-RU"/>
          </w:rPr>
          <w:t xml:space="preserve">, </w:t>
        </w:r>
      </w:hyperlink>
      <w:r>
        <w:rPr>
          <w:rFonts w:ascii="PT Astra Serif" w:hAnsi="PT Astra Serif"/>
          <w:sz w:val="24"/>
          <w:szCs w:val="24"/>
          <w:lang w:eastAsia="ru-RU"/>
        </w:rPr>
        <w:t xml:space="preserve">официальном сайте Октябрьского района </w:t>
      </w:r>
      <w:hyperlink r:id="rId9">
        <w:r>
          <w:rPr>
            <w:rFonts w:ascii="PT Astra Serif" w:hAnsi="PT Astra Serif"/>
            <w:color w:val="0000FF"/>
            <w:sz w:val="24"/>
            <w:szCs w:val="24"/>
            <w:u w:val="single"/>
            <w:lang w:val="en-US" w:eastAsia="ru-RU"/>
          </w:rPr>
          <w:t>www</w:t>
        </w:r>
        <w:r>
          <w:rPr>
            <w:rFonts w:ascii="PT Astra Serif" w:hAnsi="PT Astra Serif"/>
            <w:color w:val="0000FF"/>
            <w:sz w:val="24"/>
            <w:szCs w:val="24"/>
            <w:u w:val="single"/>
            <w:lang w:eastAsia="ru-RU"/>
          </w:rPr>
          <w:t>.oktregion.ru</w:t>
        </w:r>
      </w:hyperlink>
      <w:r>
        <w:rPr>
          <w:rFonts w:ascii="PT Astra Serif" w:hAnsi="PT Astra Serif"/>
          <w:sz w:val="24"/>
          <w:szCs w:val="24"/>
          <w:lang w:eastAsia="ru-RU"/>
        </w:rPr>
        <w:t xml:space="preserve"> в разделе «Торги, конкурсы, аукционы», на электронной площадке ЗАО «Сбербанк – АСТ» </w:t>
      </w:r>
      <w:hyperlink r:id="rId10">
        <w:r>
          <w:rPr>
            <w:rFonts w:ascii="PT Astra Serif" w:hAnsi="PT Astra Serif"/>
            <w:sz w:val="24"/>
            <w:szCs w:val="24"/>
            <w:lang w:eastAsia="ru-RU"/>
          </w:rPr>
          <w:t>www.sberbank-ast.ru</w:t>
        </w:r>
      </w:hyperlink>
      <w:r>
        <w:rPr>
          <w:rFonts w:ascii="PT Astra Serif" w:hAnsi="PT Astra Serif"/>
          <w:b/>
          <w:bCs/>
          <w:sz w:val="24"/>
          <w:szCs w:val="24"/>
          <w:lang w:eastAsia="ru-RU"/>
        </w:rPr>
        <w:t>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/>
      </w:pPr>
      <w:r>
        <w:rPr>
          <w:rFonts w:ascii="PT Astra Serif" w:hAnsi="PT Astra Serif"/>
          <w:sz w:val="24"/>
          <w:szCs w:val="24"/>
        </w:rPr>
        <w:t xml:space="preserve">Ознакомится с иной информацией, условиями договора купли-продажи имущества можно                         по рабочим дням по адресу: пгт. Октябрьское, ул. Ленина, 42, каб. 48. с 9-00 до 17-00 (перерыв с 13-00 до 14-00). </w:t>
      </w:r>
      <w:r>
        <w:rPr>
          <w:rFonts w:ascii="PT Astra Serif" w:hAnsi="PT Astra Serif"/>
          <w:sz w:val="24"/>
          <w:szCs w:val="24"/>
          <w:lang w:eastAsia="ru-RU"/>
        </w:rPr>
        <w:t>тел. 8 (34678) 2-11-40, электронный адрес:</w:t>
      </w:r>
      <w:r>
        <w:rPr>
          <w:rFonts w:ascii="PT Astra Serif" w:hAnsi="PT Astra Serif"/>
          <w:sz w:val="24"/>
          <w:szCs w:val="24"/>
        </w:rPr>
        <w:t xml:space="preserve"> </w:t>
      </w:r>
      <w:hyperlink r:id="rId11">
        <w:r>
          <w:rPr>
            <w:rFonts w:ascii="PT Astra Serif" w:hAnsi="PT Astra Serif"/>
            <w:sz w:val="24"/>
            <w:szCs w:val="24"/>
            <w:lang w:eastAsia="ru-RU"/>
          </w:rPr>
          <w:t>kums@oktregion.ru</w:t>
        </w:r>
      </w:hyperlink>
      <w:r>
        <w:rPr>
          <w:rFonts w:ascii="PT Astra Serif" w:hAnsi="PT Astra Serif"/>
          <w:sz w:val="24"/>
          <w:szCs w:val="24"/>
          <w:lang w:eastAsia="ru-RU"/>
        </w:rPr>
        <w:t>.</w:t>
      </w:r>
    </w:p>
    <w:p>
      <w:pPr>
        <w:pStyle w:val="ConsPlusNormal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spacing w:before="0" w:after="0"/>
        <w:ind w:right="283" w:firstLine="426"/>
        <w:jc w:val="center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widowControl w:val="false"/>
        <w:spacing w:before="0" w:after="0"/>
        <w:ind w:right="283" w:firstLine="426"/>
        <w:jc w:val="center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widowControl w:val="false"/>
        <w:spacing w:before="0" w:after="0"/>
        <w:ind w:right="283" w:firstLine="426"/>
        <w:jc w:val="center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widowControl w:val="false"/>
        <w:spacing w:before="0" w:after="0"/>
        <w:ind w:right="283" w:firstLine="426"/>
        <w:jc w:val="center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widowControl w:val="false"/>
        <w:spacing w:before="0" w:after="0"/>
        <w:ind w:right="283" w:firstLine="426"/>
        <w:jc w:val="center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widowControl w:val="false"/>
        <w:spacing w:before="0" w:after="0"/>
        <w:ind w:right="283" w:firstLine="426"/>
        <w:jc w:val="center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9072" w:leader="none"/>
        </w:tabs>
        <w:spacing w:before="0" w:after="0"/>
        <w:ind w:left="-142" w:right="-31" w:firstLine="284"/>
        <w:jc w:val="right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Приложение №1</w:t>
      </w:r>
    </w:p>
    <w:p>
      <w:pPr>
        <w:pStyle w:val="Normal"/>
        <w:tabs>
          <w:tab w:val="clear" w:pos="708"/>
          <w:tab w:val="left" w:pos="9072" w:leader="none"/>
        </w:tabs>
        <w:spacing w:before="0" w:after="0"/>
        <w:ind w:left="-142" w:right="-31" w:firstLine="284"/>
        <w:jc w:val="right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к информационному сообщению</w:t>
      </w:r>
    </w:p>
    <w:p>
      <w:pPr>
        <w:pStyle w:val="Normal"/>
        <w:widowControl w:val="false"/>
        <w:spacing w:before="0" w:after="0"/>
        <w:ind w:right="283" w:firstLine="426"/>
        <w:jc w:val="center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widowControl w:val="false"/>
        <w:spacing w:before="0" w:after="0"/>
        <w:ind w:right="283" w:firstLine="426"/>
        <w:jc w:val="center"/>
        <w:rPr>
          <w:rFonts w:ascii="PT Astra Serif" w:hAnsi="PT Astra Serif"/>
          <w:b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widowControl w:val="false"/>
        <w:spacing w:before="0" w:after="0"/>
        <w:ind w:right="283" w:firstLine="426"/>
        <w:jc w:val="center"/>
        <w:rPr>
          <w:rFonts w:ascii="Times New Roman" w:hAnsi="Times New Roman"/>
          <w:b/>
          <w:b/>
          <w:sz w:val="20"/>
          <w:szCs w:val="20"/>
          <w:u w:val="single"/>
        </w:rPr>
      </w:pPr>
      <w:r>
        <w:rPr>
          <w:rFonts w:ascii="PT Astra Serif" w:hAnsi="PT Astra Serif"/>
          <w:b/>
          <w:sz w:val="24"/>
          <w:szCs w:val="24"/>
        </w:rPr>
        <w:t>ЗАЯВКА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0"/>
          <w:szCs w:val="20"/>
        </w:rPr>
      </w:pPr>
      <w:r>
        <w:rPr>
          <w:rFonts w:ascii="PT Astra Serif" w:hAnsi="PT Astra Serif"/>
          <w:b/>
          <w:sz w:val="24"/>
          <w:szCs w:val="24"/>
        </w:rPr>
        <w:t>НА ПРИОБРЕТЕНИЕ ИМУЩЕСТВА ПРИ ПРОДАЖЕ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0"/>
          <w:szCs w:val="20"/>
          <w:u w:val="single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  <w:r>
        <w:rPr>
          <w:rFonts w:ascii="PT Astra Serif" w:hAnsi="PT Astra Serif"/>
          <w:b/>
          <w:sz w:val="24"/>
          <w:szCs w:val="24"/>
        </w:rPr>
        <w:t>БЕЗ ОБЪЯВЛЕНИЯ ЦЕНЫ №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  <w:u w:val="single"/>
        </w:rPr>
        <w:t>_____</w:t>
      </w:r>
    </w:p>
    <w:p>
      <w:pPr>
        <w:pStyle w:val="Normal"/>
        <w:spacing w:before="0" w:after="0"/>
        <w:ind w:left="100" w:right="142" w:hanging="0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b/>
          <w:sz w:val="24"/>
          <w:szCs w:val="24"/>
        </w:rPr>
        <w:t>Претендент</w:t>
      </w:r>
      <w:r>
        <w:rPr>
          <w:rFonts w:ascii="PT Astra Serif" w:hAnsi="PT Astra Serif"/>
          <w:sz w:val="24"/>
          <w:szCs w:val="24"/>
        </w:rPr>
        <w:t xml:space="preserve">_________________________________________________________________________________________                         </w:t>
      </w:r>
    </w:p>
    <w:p>
      <w:pPr>
        <w:pStyle w:val="Normal"/>
        <w:spacing w:before="0" w:after="0"/>
        <w:ind w:left="100" w:right="142" w:hanging="0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            </w:t>
      </w:r>
      <w:r>
        <w:rPr>
          <w:rFonts w:ascii="PT Astra Serif" w:hAnsi="PT Astra Serif"/>
          <w:sz w:val="24"/>
          <w:szCs w:val="24"/>
        </w:rPr>
        <w:t xml:space="preserve">(наименование и организационно-правовая форма юридического лица либо Ф.И.О. физического лица)                                               </w:t>
      </w:r>
    </w:p>
    <w:p>
      <w:pPr>
        <w:pStyle w:val="Normal"/>
        <w:spacing w:before="0" w:after="0"/>
        <w:ind w:left="142" w:right="142" w:hanging="0"/>
        <w:rPr>
          <w:rFonts w:ascii="Times New Roman" w:hAnsi="Times New Roman"/>
          <w:b/>
          <w:b/>
          <w:sz w:val="20"/>
          <w:szCs w:val="20"/>
          <w:u w:val="single"/>
        </w:rPr>
      </w:pPr>
      <w:r>
        <w:rPr>
          <w:rFonts w:ascii="PT Astra Serif" w:hAnsi="PT Astra Serif"/>
          <w:b/>
          <w:sz w:val="24"/>
          <w:szCs w:val="24"/>
          <w:u w:val="single"/>
        </w:rPr>
        <w:t>Для физических лиц:</w:t>
      </w:r>
    </w:p>
    <w:p>
      <w:pPr>
        <w:pStyle w:val="Normal"/>
        <w:spacing w:before="0" w:after="0"/>
        <w:ind w:left="142" w:right="142" w:hanging="0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Документ, удостоверяющий личность:____________________________________________________________________</w:t>
      </w:r>
    </w:p>
    <w:p>
      <w:pPr>
        <w:pStyle w:val="Normal"/>
        <w:spacing w:before="0" w:after="0"/>
        <w:ind w:left="142" w:right="142" w:hanging="0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серия _____________, № ___________________, выдан «____» __________________________________  ________ г.</w:t>
      </w:r>
    </w:p>
    <w:p>
      <w:pPr>
        <w:pStyle w:val="Normal"/>
        <w:spacing w:before="0" w:after="0"/>
        <w:ind w:left="142" w:right="142" w:hanging="0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(кем выдан)________________________________________________________________________________________</w:t>
      </w:r>
    </w:p>
    <w:p>
      <w:pPr>
        <w:pStyle w:val="Normal"/>
        <w:spacing w:before="0" w:after="0"/>
        <w:ind w:left="142" w:right="142" w:hanging="0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ИНН _________________________________ телефон _____________________________________________________</w:t>
      </w:r>
    </w:p>
    <w:p>
      <w:pPr>
        <w:pStyle w:val="Normal"/>
        <w:spacing w:before="0" w:after="0"/>
        <w:ind w:left="142" w:right="142" w:hanging="0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адрес электронной почты_____________________________________________________________________________</w:t>
      </w:r>
    </w:p>
    <w:p>
      <w:pPr>
        <w:pStyle w:val="Normal"/>
        <w:spacing w:before="0" w:after="0"/>
        <w:ind w:left="142" w:right="142" w:hanging="0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Адрес регистрации__________________________________________________________________________________          </w:t>
      </w:r>
    </w:p>
    <w:p>
      <w:pPr>
        <w:pStyle w:val="Normal"/>
        <w:spacing w:before="0" w:after="0"/>
        <w:ind w:left="142" w:right="142" w:hanging="0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Адрес проживания__________________________________________________________________________________</w:t>
      </w:r>
    </w:p>
    <w:p>
      <w:pPr>
        <w:pStyle w:val="Normal"/>
        <w:spacing w:before="0" w:after="0"/>
        <w:ind w:left="142" w:right="142" w:hanging="0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Является индивидуальным предпринимателем_________ </w:t>
      </w:r>
      <w:r>
        <w:rPr>
          <w:rFonts w:ascii="PT Astra Serif" w:hAnsi="PT Astra Serif"/>
          <w:i/>
          <w:sz w:val="24"/>
          <w:szCs w:val="24"/>
        </w:rPr>
        <w:t>(да/нет)</w:t>
      </w:r>
      <w:r>
        <w:rPr>
          <w:rFonts w:ascii="PT Astra Serif" w:hAnsi="PT Astra Serif"/>
          <w:sz w:val="24"/>
          <w:szCs w:val="24"/>
        </w:rPr>
        <w:t>.</w:t>
      </w:r>
    </w:p>
    <w:p>
      <w:pPr>
        <w:pStyle w:val="Normal"/>
        <w:spacing w:before="0" w:after="0"/>
        <w:ind w:left="142" w:right="283" w:hanging="0"/>
        <w:jc w:val="both"/>
        <w:rPr>
          <w:rFonts w:ascii="Times New Roman" w:hAnsi="Times New Roman"/>
          <w:i/>
          <w:i/>
          <w:sz w:val="20"/>
          <w:szCs w:val="20"/>
        </w:rPr>
      </w:pPr>
      <w:r>
        <w:rPr>
          <w:rFonts w:ascii="PT Astra Serif" w:hAnsi="PT Astra Serif"/>
          <w:i/>
          <w:sz w:val="24"/>
          <w:szCs w:val="24"/>
        </w:rPr>
        <w:t>В соответствии со статьей 9 Федерального закона от 27.07.2006 года № 152-ФЗ даю согласие на обработку моих персональных данных.        ______________   _______________________________________________________</w:t>
      </w:r>
    </w:p>
    <w:p>
      <w:pPr>
        <w:pStyle w:val="Normal"/>
        <w:spacing w:before="0" w:after="0"/>
        <w:ind w:left="142" w:right="283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</w:t>
      </w:r>
      <w:r>
        <w:rPr>
          <w:rFonts w:ascii="PT Astra Serif" w:hAnsi="PT Astra Serif"/>
          <w:sz w:val="24"/>
          <w:szCs w:val="24"/>
        </w:rPr>
        <w:t>(подпись)                                                                        (расшифровка подписи)</w:t>
      </w:r>
    </w:p>
    <w:p>
      <w:pPr>
        <w:pStyle w:val="Normal"/>
        <w:spacing w:before="0" w:after="0"/>
        <w:ind w:left="142" w:hanging="0"/>
        <w:jc w:val="both"/>
        <w:rPr>
          <w:rFonts w:ascii="Times New Roman" w:hAnsi="Times New Roman"/>
          <w:b/>
          <w:b/>
          <w:sz w:val="20"/>
          <w:szCs w:val="20"/>
          <w:u w:val="single"/>
        </w:rPr>
      </w:pPr>
      <w:r>
        <w:rPr>
          <w:rFonts w:ascii="PT Astra Serif" w:hAnsi="PT Astra Serif"/>
          <w:b/>
          <w:sz w:val="24"/>
          <w:szCs w:val="24"/>
          <w:u w:val="single"/>
        </w:rPr>
        <w:t>Для юридических лиц:</w:t>
      </w:r>
    </w:p>
    <w:p>
      <w:pPr>
        <w:pStyle w:val="Normal"/>
        <w:spacing w:before="0" w:after="0"/>
        <w:ind w:left="142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Документ о государственной регистрации в качестве юридического лица ___________________________________________________________________________________________________</w:t>
      </w:r>
    </w:p>
    <w:p>
      <w:pPr>
        <w:pStyle w:val="Normal"/>
        <w:spacing w:before="0" w:after="0"/>
        <w:ind w:left="142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(наименование, номер, дата регистрации, орган, осуществивший регистрацию)</w:t>
      </w:r>
    </w:p>
    <w:p>
      <w:pPr>
        <w:pStyle w:val="Normal"/>
        <w:spacing w:before="0" w:after="0"/>
        <w:ind w:left="142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ОГРН_____________________________________ ИНН__________________КПП________________________________</w:t>
      </w:r>
    </w:p>
    <w:p>
      <w:pPr>
        <w:pStyle w:val="Normal"/>
        <w:spacing w:before="0" w:after="0"/>
        <w:ind w:left="142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Должность, </w:t>
      </w:r>
    </w:p>
    <w:p>
      <w:pPr>
        <w:pStyle w:val="Normal"/>
        <w:spacing w:before="0" w:after="0"/>
        <w:ind w:left="142" w:hanging="0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PT Astra Serif" w:hAnsi="PT Astra Serif"/>
          <w:sz w:val="24"/>
          <w:szCs w:val="24"/>
        </w:rPr>
        <w:t>ФИО руководителя__________________________________________________________________________</w:t>
      </w:r>
    </w:p>
    <w:p>
      <w:pPr>
        <w:pStyle w:val="Normal"/>
        <w:spacing w:before="0" w:after="0"/>
        <w:ind w:left="142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Юридический адрес____________________________________________________________________________________</w:t>
      </w:r>
    </w:p>
    <w:p>
      <w:pPr>
        <w:pStyle w:val="Normal"/>
        <w:spacing w:before="0" w:after="0"/>
        <w:ind w:left="142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Почтовый адрес_______________________________________________________________________________________</w:t>
      </w:r>
    </w:p>
    <w:p>
      <w:pPr>
        <w:pStyle w:val="Normal"/>
        <w:spacing w:before="0" w:after="0"/>
        <w:ind w:left="142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Телефон __________________________________ </w:t>
      </w:r>
    </w:p>
    <w:p>
      <w:pPr>
        <w:pStyle w:val="Normal"/>
        <w:spacing w:before="0" w:after="0"/>
        <w:ind w:left="142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Факс ______________________________________________________</w:t>
      </w:r>
    </w:p>
    <w:p>
      <w:pPr>
        <w:pStyle w:val="Normal"/>
        <w:spacing w:before="0" w:after="0"/>
        <w:ind w:left="142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в лице Представителя претендента _____________________________________________________________________</w:t>
      </w:r>
    </w:p>
    <w:p>
      <w:pPr>
        <w:pStyle w:val="Normal"/>
        <w:spacing w:before="0" w:after="0"/>
        <w:ind w:left="142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Действует на основании доверенности № ___________________  «____» ____________________________ 20________г  </w:t>
      </w:r>
    </w:p>
    <w:p>
      <w:pPr>
        <w:pStyle w:val="Normal"/>
        <w:spacing w:before="0" w:after="0"/>
        <w:ind w:left="142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Документ, удостоверяющий личность доверенного лица _________________________________________________</w:t>
      </w:r>
    </w:p>
    <w:p>
      <w:pPr>
        <w:pStyle w:val="Normal"/>
        <w:spacing w:before="0" w:after="0"/>
        <w:ind w:left="142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_________________________________________________________________________________________________  </w:t>
      </w:r>
    </w:p>
    <w:p>
      <w:pPr>
        <w:pStyle w:val="Normal"/>
        <w:spacing w:before="0" w:after="0"/>
        <w:ind w:left="142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(наименование документа, серия, номер, дата, кем выдан)</w:t>
      </w:r>
    </w:p>
    <w:p>
      <w:pPr>
        <w:pStyle w:val="Normal"/>
        <w:spacing w:before="0" w:after="0"/>
        <w:ind w:left="142" w:hanging="0"/>
        <w:jc w:val="both"/>
        <w:rPr>
          <w:rFonts w:ascii="Times New Roman" w:hAnsi="Times New Roman"/>
          <w:i/>
          <w:i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Принимая решение о приобретении имущества:</w:t>
      </w:r>
      <w:r>
        <w:rPr>
          <w:rFonts w:ascii="PT Astra Serif" w:hAnsi="PT Astra Serif"/>
          <w:i/>
          <w:sz w:val="24"/>
          <w:szCs w:val="24"/>
        </w:rPr>
        <w:t xml:space="preserve"> 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/>
          <w:i/>
          <w:i/>
          <w:sz w:val="20"/>
          <w:szCs w:val="20"/>
        </w:rPr>
      </w:pPr>
      <w:r>
        <w:rPr>
          <w:rFonts w:ascii="PT Astra Serif" w:hAnsi="PT Astra Serif"/>
          <w:i/>
          <w:sz w:val="24"/>
          <w:szCs w:val="24"/>
        </w:rPr>
        <w:t>_____________________________________________________________________________________________________.</w:t>
      </w:r>
    </w:p>
    <w:p>
      <w:pPr>
        <w:pStyle w:val="Normal"/>
        <w:spacing w:before="0" w:after="0"/>
        <w:jc w:val="center"/>
        <w:rPr>
          <w:rFonts w:ascii="Times New Roman" w:hAnsi="Times New Roman"/>
          <w:i/>
          <w:i/>
          <w:sz w:val="20"/>
          <w:szCs w:val="20"/>
        </w:rPr>
      </w:pPr>
      <w:r>
        <w:rPr>
          <w:rFonts w:ascii="PT Astra Serif" w:hAnsi="PT Astra Serif"/>
          <w:i/>
          <w:sz w:val="24"/>
          <w:szCs w:val="24"/>
        </w:rPr>
        <w:t>(</w:t>
      </w:r>
      <w:r>
        <w:rPr>
          <w:rFonts w:ascii="PT Astra Serif" w:hAnsi="PT Astra Serif"/>
          <w:sz w:val="24"/>
          <w:szCs w:val="24"/>
        </w:rPr>
        <w:t>наименование имущества</w:t>
      </w:r>
      <w:r>
        <w:rPr>
          <w:rFonts w:ascii="PT Astra Serif" w:hAnsi="PT Astra Serif"/>
          <w:i/>
          <w:sz w:val="24"/>
          <w:szCs w:val="24"/>
        </w:rPr>
        <w:t>)</w:t>
      </w:r>
    </w:p>
    <w:p>
      <w:pPr>
        <w:pStyle w:val="Normal"/>
        <w:spacing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i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>обязуется:</w:t>
      </w:r>
    </w:p>
    <w:p>
      <w:pPr>
        <w:pStyle w:val="Normal"/>
        <w:tabs>
          <w:tab w:val="clear" w:pos="708"/>
          <w:tab w:val="left" w:pos="10632" w:leader="none"/>
        </w:tabs>
        <w:spacing w:before="0" w:after="0"/>
        <w:ind w:right="283" w:hanging="0"/>
        <w:jc w:val="both"/>
        <w:rPr/>
      </w:pPr>
      <w:r>
        <w:rPr>
          <w:rFonts w:ascii="PT Astra Serif" w:hAnsi="PT Astra Serif"/>
          <w:sz w:val="24"/>
          <w:szCs w:val="24"/>
        </w:rPr>
        <w:t xml:space="preserve">1) Соблюдать условия, содержащиеся в информационном сообщении о проведении продажи без объявления цены, опубликованной на официальном сайте РФ </w:t>
      </w:r>
      <w:hyperlink r:id="rId12">
        <w:r>
          <w:rPr>
            <w:rFonts w:ascii="PT Astra Serif" w:hAnsi="PT Astra Serif"/>
            <w:sz w:val="24"/>
            <w:szCs w:val="24"/>
            <w:lang w:val="en-US"/>
          </w:rPr>
          <w:t>www</w:t>
        </w:r>
        <w:r>
          <w:rPr>
            <w:rFonts w:ascii="PT Astra Serif" w:hAnsi="PT Astra Serif"/>
            <w:sz w:val="24"/>
            <w:szCs w:val="24"/>
          </w:rPr>
          <w:t>.</w:t>
        </w:r>
        <w:r>
          <w:rPr>
            <w:rFonts w:ascii="PT Astra Serif" w:hAnsi="PT Astra Serif"/>
            <w:sz w:val="24"/>
            <w:szCs w:val="24"/>
            <w:lang w:val="en-US"/>
          </w:rPr>
          <w:t>torgi</w:t>
        </w:r>
        <w:r>
          <w:rPr>
            <w:rFonts w:ascii="PT Astra Serif" w:hAnsi="PT Astra Serif"/>
            <w:sz w:val="24"/>
            <w:szCs w:val="24"/>
          </w:rPr>
          <w:t>.</w:t>
        </w:r>
        <w:r>
          <w:rPr>
            <w:rFonts w:ascii="PT Astra Serif" w:hAnsi="PT Astra Serif"/>
            <w:sz w:val="24"/>
            <w:szCs w:val="24"/>
            <w:lang w:val="en-US"/>
          </w:rPr>
          <w:t>gov</w:t>
        </w:r>
        <w:r>
          <w:rPr>
            <w:rFonts w:ascii="PT Astra Serif" w:hAnsi="PT Astra Serif"/>
            <w:sz w:val="24"/>
            <w:szCs w:val="24"/>
          </w:rPr>
          <w:t>.</w:t>
        </w:r>
        <w:r>
          <w:rPr>
            <w:rFonts w:ascii="PT Astra Serif" w:hAnsi="PT Astra Serif"/>
            <w:sz w:val="24"/>
            <w:szCs w:val="24"/>
            <w:lang w:val="en-US"/>
          </w:rPr>
          <w:t>ru</w:t>
        </w:r>
      </w:hyperlink>
      <w:r>
        <w:rPr>
          <w:rFonts w:ascii="PT Astra Serif" w:hAnsi="PT Astra Serif"/>
          <w:sz w:val="24"/>
          <w:szCs w:val="24"/>
        </w:rPr>
        <w:t xml:space="preserve">. и на сайте </w:t>
      </w:r>
      <w:hyperlink r:id="rId13">
        <w:r>
          <w:rPr>
            <w:rFonts w:ascii="PT Astra Serif" w:hAnsi="PT Astra Serif"/>
            <w:color w:val="0000FF"/>
            <w:sz w:val="24"/>
            <w:szCs w:val="24"/>
            <w:u w:val="single"/>
            <w:lang w:val="en-US" w:eastAsia="ru-RU"/>
          </w:rPr>
          <w:t>www</w:t>
        </w:r>
        <w:r>
          <w:rPr>
            <w:rFonts w:ascii="PT Astra Serif" w:hAnsi="PT Astra Serif"/>
            <w:color w:val="0000FF"/>
            <w:sz w:val="24"/>
            <w:szCs w:val="24"/>
            <w:u w:val="single"/>
            <w:lang w:eastAsia="ru-RU"/>
          </w:rPr>
          <w:t>.oktregion.ru</w:t>
        </w:r>
      </w:hyperlink>
      <w:r>
        <w:rPr>
          <w:rFonts w:ascii="PT Astra Serif" w:hAnsi="PT Astra Serif"/>
          <w:sz w:val="24"/>
          <w:szCs w:val="24"/>
        </w:rPr>
        <w:t>, а также порядок продажи государственного имущества.</w:t>
      </w:r>
    </w:p>
    <w:p>
      <w:pPr>
        <w:pStyle w:val="Normal"/>
        <w:shd w:val="clear" w:color="auto" w:fill="FFFFFF"/>
        <w:tabs>
          <w:tab w:val="clear" w:pos="708"/>
          <w:tab w:val="left" w:pos="1116" w:leader="none"/>
          <w:tab w:val="left" w:pos="1440" w:leader="underscore"/>
        </w:tabs>
        <w:spacing w:before="0" w:after="0"/>
        <w:ind w:right="283" w:hanging="0"/>
        <w:contextualSpacing/>
        <w:jc w:val="both"/>
        <w:rPr>
          <w:rFonts w:ascii="Times New Roman" w:hAnsi="Times New Roman"/>
          <w:color w:val="000000"/>
          <w:spacing w:val="-6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2) В случае признания победителем, заключить с Продавцом договор купли продажи в течение 5 рабочих дней </w:t>
      </w:r>
      <w:r>
        <w:rPr>
          <w:rFonts w:ascii="PT Astra Serif" w:hAnsi="PT Astra Serif"/>
          <w:sz w:val="24"/>
          <w:szCs w:val="24"/>
          <w:lang w:val="en-US"/>
        </w:rPr>
        <w:t>c</w:t>
      </w:r>
      <w:r>
        <w:rPr>
          <w:rFonts w:ascii="PT Astra Serif" w:hAnsi="PT Astra Serif"/>
          <w:sz w:val="24"/>
          <w:szCs w:val="24"/>
        </w:rPr>
        <w:t>о дня подведения итогов продажи и уплатить Продавцу стоимость имущества, установленную по результатам продажи, в сроки,</w:t>
      </w:r>
      <w:r>
        <w:rPr>
          <w:rFonts w:ascii="PT Astra Serif" w:hAnsi="PT Astra Serif"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определяемые договором купли – продажи, но </w:t>
      </w:r>
      <w:r>
        <w:rPr>
          <w:rFonts w:ascii="PT Astra Serif" w:hAnsi="PT Astra Serif"/>
          <w:spacing w:val="-6"/>
          <w:sz w:val="24"/>
          <w:szCs w:val="24"/>
        </w:rPr>
        <w:t>не позднее</w:t>
      </w:r>
      <w:r>
        <w:rPr>
          <w:rFonts w:ascii="PT Astra Serif" w:hAnsi="PT Astra Serif"/>
          <w:color w:val="000000"/>
          <w:spacing w:val="-6"/>
          <w:sz w:val="24"/>
          <w:szCs w:val="24"/>
        </w:rPr>
        <w:t xml:space="preserve"> 20 дней, следующих за днем заключения договора. </w:t>
      </w:r>
    </w:p>
    <w:p>
      <w:pPr>
        <w:pStyle w:val="Normal"/>
        <w:spacing w:before="0" w:after="0"/>
        <w:ind w:right="283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b/>
          <w:sz w:val="24"/>
          <w:szCs w:val="24"/>
        </w:rPr>
        <w:t>Настоящим Претендент удостоверяет, что ознакомлен с состоянием предмета торгов и согласен с условиями продажи</w:t>
      </w:r>
      <w:r>
        <w:rPr>
          <w:rFonts w:ascii="PT Astra Serif" w:hAnsi="PT Astra Serif"/>
          <w:sz w:val="24"/>
          <w:szCs w:val="24"/>
        </w:rPr>
        <w:t xml:space="preserve">. </w:t>
      </w:r>
    </w:p>
    <w:p>
      <w:pPr>
        <w:pStyle w:val="Normal"/>
        <w:spacing w:before="0" w:after="0"/>
        <w:ind w:right="283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Поданная заявка является поступившим предложением (офертой) претендента, выражающим его намерение считать себя заключившим с продавцом договор купли-продажи по предлагаемой претендентом цене приобретения.</w:t>
      </w:r>
    </w:p>
    <w:p>
      <w:pPr>
        <w:pStyle w:val="Normal"/>
        <w:spacing w:before="0" w:after="0"/>
        <w:ind w:right="283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Одновременно с заявкой предоставляются документы согласно перечня содержащиеся в информационном сообщении о проведении продажи. </w:t>
      </w:r>
    </w:p>
    <w:p>
      <w:pPr>
        <w:pStyle w:val="Normal"/>
        <w:spacing w:before="0" w:after="0"/>
        <w:ind w:right="283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Уплата НДС осуществляется Покупателем (Продавцом, в случае если Покупателем является физическое лицо, не являющееся индивидуальным предпринимателем) согласно пункту 3 статьи 161 Налогового кодекса Российской Федерации.</w:t>
      </w:r>
    </w:p>
    <w:p>
      <w:pPr>
        <w:pStyle w:val="Normal"/>
        <w:spacing w:before="0" w:after="0"/>
        <w:ind w:right="283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Заявитель подтверждает, что ознакомлен с положениями Федерального закона от 27.07.2006 № 152-ФЗ                                         «О персональных данных», права и обязанности в области защиты персональных данных ему разъяснены.</w:t>
      </w:r>
    </w:p>
    <w:p>
      <w:pPr>
        <w:pStyle w:val="Normal"/>
        <w:spacing w:before="0" w:after="0"/>
        <w:ind w:right="283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>
      <w:pPr>
        <w:pStyle w:val="Normal"/>
        <w:spacing w:before="0" w:after="0"/>
        <w:ind w:left="-284" w:right="-165" w:hanging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before="0" w:after="0"/>
        <w:ind w:left="-284" w:right="-165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>Подпись Претендента (его полномочного представителя).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_____________________________                          __________________________________________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(подпись)                                                                                            (расшифровка подписи)</w:t>
      </w:r>
    </w:p>
    <w:p>
      <w:pPr>
        <w:pStyle w:val="Normal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>М.П.                                              "_____" ____________ 20__ г.</w:t>
      </w:r>
      <w:r>
        <w:br w:type="page"/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ind w:left="4646" w:hanging="0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Приложение 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к информационному сообщению</w:t>
      </w:r>
    </w:p>
    <w:p>
      <w:pPr>
        <w:pStyle w:val="Normal"/>
        <w:spacing w:lineRule="auto" w:line="240" w:before="0" w:after="0"/>
        <w:ind w:left="4646" w:hanging="0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4646" w:hang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ОПИСЬ</w:t>
      </w:r>
    </w:p>
    <w:p>
      <w:pPr>
        <w:pStyle w:val="Normal"/>
        <w:spacing w:lineRule="auto" w:line="240" w:before="53" w:after="0"/>
        <w:ind w:left="2731" w:hang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документов на участие в продаже имущества</w:t>
      </w:r>
    </w:p>
    <w:p>
      <w:pPr>
        <w:pStyle w:val="Normal"/>
        <w:spacing w:lineRule="auto" w:line="240" w:before="0" w:after="0"/>
        <w:ind w:right="1152" w:firstLine="2741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0205" w:leader="none"/>
        </w:tabs>
        <w:spacing w:lineRule="auto" w:line="240" w:before="0" w:after="0"/>
        <w:ind w:right="-1" w:hanging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_____________________________________________________________________________________</w:t>
      </w:r>
    </w:p>
    <w:p>
      <w:pPr>
        <w:pStyle w:val="Normal"/>
        <w:tabs>
          <w:tab w:val="clear" w:pos="708"/>
          <w:tab w:val="left" w:pos="10206" w:leader="underscore"/>
        </w:tabs>
        <w:spacing w:lineRule="auto" w:line="240" w:before="48" w:after="0"/>
        <w:ind w:right="-1" w:firstLine="274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 xml:space="preserve">(наименование и адрес местонахождения имущества)     </w:t>
      </w:r>
    </w:p>
    <w:p>
      <w:pPr>
        <w:pStyle w:val="Normal"/>
        <w:tabs>
          <w:tab w:val="clear" w:pos="708"/>
          <w:tab w:val="left" w:pos="10206" w:leader="underscore"/>
        </w:tabs>
        <w:spacing w:lineRule="auto" w:line="240" w:before="48" w:after="0"/>
        <w:ind w:right="-1" w:hang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представленных</w:t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_____________________________________________________________________________________</w:t>
      </w:r>
    </w:p>
    <w:p>
      <w:pPr>
        <w:pStyle w:val="Normal"/>
        <w:spacing w:lineRule="auto" w:line="240" w:before="43" w:after="0"/>
        <w:ind w:left="245" w:hanging="0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</w:r>
    </w:p>
    <w:tbl>
      <w:tblPr>
        <w:tblW w:w="9896" w:type="dxa"/>
        <w:jc w:val="left"/>
        <w:tblInd w:w="391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34"/>
        <w:gridCol w:w="4613"/>
        <w:gridCol w:w="2653"/>
        <w:gridCol w:w="2095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Примечание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ind w:left="4646" w:hanging="0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Приложение 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к информационному сообщению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Договор №_________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купли-продажи движимого имущества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(примерный)</w:t>
      </w:r>
    </w:p>
    <w:tbl>
      <w:tblPr>
        <w:tblW w:w="1042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473"/>
        <w:gridCol w:w="3427"/>
        <w:gridCol w:w="3521"/>
      </w:tblGrid>
      <w:tr>
        <w:trPr/>
        <w:tc>
          <w:tcPr>
            <w:tcW w:w="3473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пгт. Октябрьское                                                       </w:t>
            </w:r>
          </w:p>
        </w:tc>
        <w:tc>
          <w:tcPr>
            <w:tcW w:w="3427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521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«____»__________20___ года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Муниципальное образование Октябрьский район Ханты-Мансийского автономного округа - Югры, представляемое Комитетом по управлению муниципальной собственностью администрации Октябрьского района, именуемый в дальнейшем Продавец, в лице ____________, действующего на основании _________, с одной стороны, и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______________________________, именуемый в дальнейшем Покупатель, в лице _________________,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действующего на основании ________, с другой стороны, совместно именуемые Стороны, на основании решения _____ комиссии __________________ (протокол _____________ от __ ______ 20__ года № _____), заключили настоящий договор (далее – договор) о нижеследующем:</w:t>
      </w:r>
    </w:p>
    <w:p>
      <w:pPr>
        <w:pStyle w:val="ListParagraph"/>
        <w:widowControl w:val="false"/>
        <w:numPr>
          <w:ilvl w:val="0"/>
          <w:numId w:val="4"/>
        </w:numPr>
        <w:tabs>
          <w:tab w:val="clear" w:pos="708"/>
          <w:tab w:val="left" w:pos="0" w:leader="none"/>
          <w:tab w:val="left" w:pos="1134" w:leader="none"/>
          <w:tab w:val="left" w:pos="3969" w:leader="none"/>
        </w:tabs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Предмет договора</w:t>
      </w:r>
    </w:p>
    <w:p>
      <w:pPr>
        <w:pStyle w:val="ListParagraph"/>
        <w:widowControl w:val="false"/>
        <w:numPr>
          <w:ilvl w:val="1"/>
          <w:numId w:val="4"/>
        </w:numPr>
        <w:tabs>
          <w:tab w:val="clear" w:pos="708"/>
          <w:tab w:val="left" w:pos="142" w:leader="none"/>
          <w:tab w:val="left" w:pos="851" w:leader="none"/>
        </w:tabs>
        <w:spacing w:lineRule="auto" w:line="240" w:before="0" w:after="0"/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Продавец обязуется передать в собственность Покупателя, а Покупатель обязуется принять транспортное средство ________________________ года изготовления (далее – имущество):</w:t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851" w:leader="none"/>
        </w:tabs>
        <w:spacing w:lineRule="auto" w:line="240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Данные транспортного средства в соответствии с паспортом транспортного средства __________________, выданным ____________________________:</w:t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номер (VIN)</w:t>
        <w:tab/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Марка, модель ТС</w:t>
        <w:tab/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Наименование</w:t>
        <w:tab/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Категория ТС</w:t>
        <w:tab/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Год изготовления</w:t>
        <w:tab/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Модель, № двигателя</w:t>
        <w:tab/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Шасси (рама) №</w:t>
        <w:tab/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Кузов (прицеп) №</w:t>
        <w:tab/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Цвет кузова (кабины)</w:t>
        <w:tab/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Организация-изготовитель ТС (страна)</w:t>
        <w:tab/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Свидетельство о регистрации ТС – _________________________________________</w:t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Регистрационный знак – __________________________________________________</w:t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Имущество входит в состав казны муниципального образования Октябрьский район Ханты-Мансийского автономного округа – Югры. </w:t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1.2. На момент заключения договора имущество не заложено, не арестовано, не передано в аренду или безвозмездное пользование, не обременено иными правами третьих лиц.</w:t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1.3. Стороны установили, что с момента подписания передаточного акта риск случайной гибели или случайного повреждения имущества несет Покупатель.</w:t>
      </w:r>
    </w:p>
    <w:p>
      <w:pPr>
        <w:pStyle w:val="ListParagraph"/>
        <w:widowControl w:val="false"/>
        <w:tabs>
          <w:tab w:val="clear" w:pos="708"/>
          <w:tab w:val="left" w:pos="142" w:leader="none"/>
          <w:tab w:val="left" w:pos="1134" w:leader="none"/>
        </w:tabs>
        <w:spacing w:lineRule="auto" w:line="240" w:before="0" w:after="0"/>
        <w:ind w:left="0" w:firstLine="284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ListParagraph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 Цена и порядок расчетов</w:t>
      </w:r>
    </w:p>
    <w:p>
      <w:pPr>
        <w:pStyle w:val="ListParagraph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2.1. Цена имущества составляет ______________ (_____________) рублей, в том числе НДС в размере ____%, что составляет _________(__________) рублей.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Уплата НДС осуществляется Покупателем (Продавцом, в случае если Покупателем является физическое лицо) согласно пункту 3 статьи 161 Налогового кодекса Российской Федерации (абзац включается в случае, если сделка с объектом облагается НДС).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2.2. Задаток, полученный от Покупателя, на основании договора о задатке от ____ года №___, в размере _____________ (___________) рублей, засчитывается в счет оплаты имущества.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2.3. Покупатель перечисляет подлежащую оплате сумму, указанную в пункте 2.1 договора, за вычетом задатка и без учета НДС, не позднее 20 дней, следующих за днем заключения договора, по следующим реквизитам: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Получатель: р/с 40101810565770510001 в РКЦ г. Ханты-Мансийска УФК по ХМАО-Югре БИК 047162000, получатель ИНН 8614001650 КПП 861401001 (Комитет по управлению муниципальной собственностью) КБК 070 114 02053 05 0000 410 ОКТМО 71821000; назначение платежа: «Договор купли-продажи от _____________ № ______ Ф.И.О. (наименование) плательщика».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2.4. Обязательство Покупателя по оплате имущества считается исполненным со дня зачисления денежных средств в полном объеме на счет, указанный в пункте 2.3 договора.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Ответственность Сторон и порядок урегулирования споров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3.1. В случае неисполнения или ненадлежащего исполнения одной из Сторон обязательств по договору, виновная Сторона несет ответственность, предусмотренную законодательством Российской Федерации.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3.2. В случае неисполнения Покупателем обязанности по оплате цены имущества в срок, установленный пунктом 2.3 договора, договор считается расторгнутым со дня, следующего за днем окончания такого срока. В данном случае задаток, полученный Продавцом от Покупателя, в соответствии с пунктом 2 статьи 381 Гражданского кодекса Российской Федерации не возвращается.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3.3. За нарушение срока исполнения обязательства, предусмотренного пунктом 4.4 договора, Покупатель уплачивает Продавцу штраф в размере 50% (пятьдесят процентов) от цены имущества.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3.4. Споры между Сторонами подлежат разрешению в суде.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Заключительные положения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4.1. Договор вступает в силу со дня его подписания Сторонами и действует до полного исполнения ими принятых на себя обязательств.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4.2. Все изменения к договору действительны, если они оформлены в письменном виде и подписаны Сторонами.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4.3. Передача имущества Продавцом и принятие его Покупателем осуществляется по передаточному акту, подписываемому Сторонами, не позднее 5 рабочих дней со дня зачисления цены имущества на расчетный счет Продавца.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До момента подписания настоящего договора Покупатель ознакомился с состоянием имущества и технической документацией к нему.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4.4. Покупатель обязуется обеспечить прекращение действующей регистрации имущества в срок не позднее 10 дней со дня подписания передаточного акта. 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4.5. В остальном, что не предусмотрено договором, Стороны руководствуются законодательством Российской Федерации.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4.6. Договор составлен в двух экземплярах: по одному для каждой из Сторон.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Реквизиты и подписи Сторон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720" w:hanging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tbl>
      <w:tblPr>
        <w:tblW w:w="102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96"/>
        <w:gridCol w:w="717"/>
        <w:gridCol w:w="4687"/>
      </w:tblGrid>
      <w:tr>
        <w:trPr/>
        <w:tc>
          <w:tcPr>
            <w:tcW w:w="47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71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4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Покупатель:</w:t>
            </w:r>
          </w:p>
        </w:tc>
      </w:tr>
      <w:tr>
        <w:trPr/>
        <w:tc>
          <w:tcPr>
            <w:tcW w:w="47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71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___________________</w:t>
            </w:r>
          </w:p>
        </w:tc>
      </w:tr>
      <w:tr>
        <w:trPr/>
        <w:tc>
          <w:tcPr>
            <w:tcW w:w="47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Юридический адрес: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628100, Россия, Тюменская область, ХМАО-Югра, Октябрьский район,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пгт. Октябрьское, ул. Ленина, д.42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Банковские реквизиты: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ИНН/КПП 8614001650/861401001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р/сч. 4010181090000010001 РКЦ Ханты-Мансийск, БИК 047162000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71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96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6735" w:leader="none"/>
              </w:tabs>
              <w:spacing w:lineRule="auto" w:line="240" w:before="0" w:after="0"/>
              <w:ind w:left="12" w:hanging="1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Заместитель главы Октябрьского района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по вопросам муниципальной собственности, недропользования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, председатель Комитета по управлению муниципальной собственностью администрации Октябрьского района</w:t>
            </w:r>
          </w:p>
        </w:tc>
        <w:tc>
          <w:tcPr>
            <w:tcW w:w="71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96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457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_____________________/______________/</w:t>
            </w:r>
          </w:p>
          <w:p>
            <w:pPr>
              <w:pStyle w:val="Normal"/>
              <w:tabs>
                <w:tab w:val="clear" w:pos="708"/>
                <w:tab w:val="left" w:pos="457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М.П.     </w:t>
            </w:r>
          </w:p>
        </w:tc>
        <w:tc>
          <w:tcPr>
            <w:tcW w:w="71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46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__________________  /______________/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Акт приема - передачи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к договору купли-продажи от «___» «__________» № «_____________»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tbl>
      <w:tblPr>
        <w:tblW w:w="1042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473"/>
        <w:gridCol w:w="3287"/>
        <w:gridCol w:w="3661"/>
      </w:tblGrid>
      <w:tr>
        <w:trPr/>
        <w:tc>
          <w:tcPr>
            <w:tcW w:w="3473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пгт. Октябрьское                                                       </w:t>
            </w:r>
          </w:p>
        </w:tc>
        <w:tc>
          <w:tcPr>
            <w:tcW w:w="3287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</w:r>
          </w:p>
        </w:tc>
        <w:tc>
          <w:tcPr>
            <w:tcW w:w="3661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134" w:leader="none"/>
              </w:tabs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«____»__________20___ года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Муниципальное образование Октябрьский район Ханты-Мансийского автономного округа - Югры, представляемое Комитетом по управлению муниципальной собственностью администрации Октябрьского района, именуемый в дальнейшем Продавец, в лице ____________, действующего на основании _________, с одной стороны, и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______________________________, именуемый в дальнейшем Покупатель, в лице _________________,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действующего на основании ________, с другой стороны, совместно именуемые Стороны, на основании решения _____ комиссии __________________ (протокол _____________ от __ ______ 20__ года № _____), составили настоящий акт о нижеследующем: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 xml:space="preserve">По настоящему акту Продавец передает, а Покупатель принимает в соответствии с договором купли-продажи от «____» № «__________» </w:t>
      </w:r>
      <w:r>
        <w:rPr>
          <w:rFonts w:ascii="PT Astra Serif" w:hAnsi="PT Astra Serif"/>
          <w:sz w:val="24"/>
          <w:szCs w:val="24"/>
          <w:lang w:eastAsia="ru-RU"/>
        </w:rPr>
        <w:t>транспортное средство ________________________ года изготовления (далее – имущество):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Данные транспортного средства в соответствии с паспортом транспортного средства __________________, выданным ____________________________:</w:t>
      </w:r>
    </w:p>
    <w:p>
      <w:pPr>
        <w:pStyle w:val="Normal"/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Идентификационный номер (VIN)</w:t>
        <w:tab/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Марка, модель ТС</w:t>
        <w:tab/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Наименование</w:t>
        <w:tab/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Категория ТС</w:t>
        <w:tab/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Год изготовления</w:t>
        <w:tab/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Модель, № двигателя</w:t>
        <w:tab/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Шасси (рама) №</w:t>
        <w:tab/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Кузов (прицеп) №</w:t>
        <w:tab/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Цвет кузова (кабины)</w:t>
        <w:tab/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Организация-изготовитель ТС (страна)</w:t>
        <w:tab/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Свидетельство о регистрации ТС – _________________________________________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Регистрационный знак – __________________________________________________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Претензий «Покупатель» по приобретенному имуществу не имеет.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ru-RU"/>
        </w:rPr>
        <w:t>Настоящий акт составлен и подписан в двух экземплярах, имеющих равную юридическую силу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Продавец: 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Покупатель: 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firstLine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hanging="0"/>
        <w:jc w:val="both"/>
        <w:rPr/>
      </w:pPr>
      <w:r>
        <w:rPr/>
      </w:r>
    </w:p>
    <w:sectPr>
      <w:type w:val="nextPage"/>
      <w:pgSz w:w="11906" w:h="16838"/>
      <w:pgMar w:left="1134" w:right="567" w:header="0" w:top="709" w:footer="0" w:bottom="568" w:gutter="0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Georgi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25" w:hanging="420"/>
      </w:pPr>
      <w:rPr>
        <w:sz w:val="24"/>
        <w:b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1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6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7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1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20" w:hanging="1800"/>
      </w:pPr>
      <w:rPr>
        <w:rFonts w:cs="Times New Roman"/>
      </w:rPr>
    </w:lvl>
  </w:abstractNum>
  <w:abstractNum w:abstractNumId="2">
    <w:lvl w:ilvl="0">
      <w:start w:val="1"/>
      <w:numFmt w:val="decimal"/>
      <w:lvlText w:val="2.%1."/>
      <w:lvlJc w:val="left"/>
      <w:pPr>
        <w:tabs>
          <w:tab w:val="num" w:pos="0"/>
        </w:tabs>
        <w:ind w:left="0" w:hanging="0"/>
      </w:pPr>
      <w:rPr>
        <w:sz w:val="24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945" w:hanging="945"/>
      </w:pPr>
      <w:rPr>
        <w:sz w:val="24"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71" w:hanging="945"/>
      </w:pPr>
      <w:rPr>
        <w:sz w:val="24"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97" w:hanging="94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23" w:hanging="94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page number" w:locked="1" w:uiPriority="0" w:semiHidden="0" w:unhideWhenUsed="0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4c9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b54c98"/>
    <w:rPr>
      <w:rFonts w:ascii="Calibri" w:hAnsi="Calibri" w:eastAsia="Times New Roman" w:cs="Times New Roman"/>
    </w:rPr>
  </w:style>
  <w:style w:type="character" w:styleId="Pagenumber">
    <w:name w:val="page number"/>
    <w:basedOn w:val="DefaultParagraphFont"/>
    <w:uiPriority w:val="99"/>
    <w:qFormat/>
    <w:rsid w:val="00b54c98"/>
    <w:rPr>
      <w:rFonts w:cs="Times New Roman"/>
    </w:rPr>
  </w:style>
  <w:style w:type="character" w:styleId="Style14">
    <w:name w:val="Интернет-ссылка"/>
    <w:basedOn w:val="DefaultParagraphFont"/>
    <w:uiPriority w:val="99"/>
    <w:rsid w:val="00b54c98"/>
    <w:rPr>
      <w:rFonts w:cs="Times New Roman"/>
      <w:color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80161a"/>
    <w:rPr>
      <w:rFonts w:ascii="Calibri" w:hAnsi="Calibri" w:eastAsia="Times New Roman" w:cs="Times New Roma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e7061c"/>
    <w:rPr>
      <w:rFonts w:ascii="Tahoma" w:hAnsi="Tahoma" w:eastAsia="Times New Roman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Footer"/>
    <w:basedOn w:val="Normal"/>
    <w:link w:val="FooterChar"/>
    <w:uiPriority w:val="99"/>
    <w:rsid w:val="00b54c9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b54c98"/>
    <w:pPr>
      <w:spacing w:before="0" w:after="200"/>
      <w:ind w:left="720" w:hanging="0"/>
      <w:contextualSpacing/>
    </w:pPr>
    <w:rPr/>
  </w:style>
  <w:style w:type="paragraph" w:styleId="Style32" w:customStyle="1">
    <w:name w:val="Style32"/>
    <w:basedOn w:val="Normal"/>
    <w:uiPriority w:val="99"/>
    <w:qFormat/>
    <w:rsid w:val="00b54c98"/>
    <w:pPr>
      <w:widowControl w:val="false"/>
      <w:spacing w:lineRule="exact" w:line="254" w:before="0" w:after="0"/>
      <w:ind w:firstLine="57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31" w:customStyle="1">
    <w:name w:val="Style13"/>
    <w:basedOn w:val="Normal"/>
    <w:uiPriority w:val="99"/>
    <w:qFormat/>
    <w:rsid w:val="00b54c98"/>
    <w:pPr>
      <w:widowControl w:val="false"/>
      <w:spacing w:lineRule="exact" w:line="250" w:before="0" w:after="0"/>
      <w:ind w:firstLine="571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0d0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Header"/>
    <w:basedOn w:val="Normal"/>
    <w:link w:val="HeaderChar"/>
    <w:uiPriority w:val="99"/>
    <w:rsid w:val="0080161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qFormat/>
    <w:rsid w:val="00e7061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sberbank-ast.ru/" TargetMode="External"/><Relationship Id="rId4" Type="http://schemas.openxmlformats.org/officeDocument/2006/relationships/hyperlink" Target="http://www.sberbank-ast.ru/" TargetMode="External"/><Relationship Id="rId5" Type="http://schemas.openxmlformats.org/officeDocument/2006/relationships/hyperlink" Target="http://www.sberbank-ast.ru/" TargetMode="External"/><Relationship Id="rId6" Type="http://schemas.openxmlformats.org/officeDocument/2006/relationships/hyperlink" Target="http://www.sberbank-ast.ru/" TargetMode="External"/><Relationship Id="rId7" Type="http://schemas.openxmlformats.org/officeDocument/2006/relationships/hyperlink" Target="http://www.sberbank-ast.ru/" TargetMode="External"/><Relationship Id="rId8" Type="http://schemas.openxmlformats.org/officeDocument/2006/relationships/hyperlink" Target="http://www.torgi.gov.ru/" TargetMode="External"/><Relationship Id="rId9" Type="http://schemas.openxmlformats.org/officeDocument/2006/relationships/hyperlink" Target="http://www.oktregion.ru/" TargetMode="External"/><Relationship Id="rId10" Type="http://schemas.openxmlformats.org/officeDocument/2006/relationships/hyperlink" Target="http://www.sberbank-ast.ru/" TargetMode="External"/><Relationship Id="rId11" Type="http://schemas.openxmlformats.org/officeDocument/2006/relationships/hyperlink" Target="mailto:kums@oktregion.ru" TargetMode="External"/><Relationship Id="rId12" Type="http://schemas.openxmlformats.org/officeDocument/2006/relationships/hyperlink" Target="http://www.torgi.gov.ru/" TargetMode="External"/><Relationship Id="rId13" Type="http://schemas.openxmlformats.org/officeDocument/2006/relationships/hyperlink" Target="http://www.oktregion.ru/" TargetMode="Externa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201</TotalTime>
  <Application>LibreOffice/6.4.7.2$Linux_X86_64 LibreOffice_project/40$Build-2</Application>
  <Pages>11</Pages>
  <Words>2400</Words>
  <Characters>19542</Characters>
  <CharactersWithSpaces>22660</CharactersWithSpaces>
  <Paragraphs>213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2019-11-26T07:07:00Z</dcterms:created>
  <dc:creator>KovrigoKN</dc:creator>
  <dc:description/>
  <dc:language>ru-RU</dc:language>
  <cp:lastModifiedBy/>
  <cp:lastPrinted>2020-08-10T14:32:26Z</cp:lastPrinted>
  <dcterms:modified xsi:type="dcterms:W3CDTF">2021-11-08T16:02:45Z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