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4D43E56" wp14:editId="7D68372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62D41" w:rsidRPr="00062D41" w:rsidTr="00324D7E">
        <w:trPr>
          <w:trHeight w:hRule="exact" w:val="1134"/>
        </w:trPr>
        <w:tc>
          <w:tcPr>
            <w:tcW w:w="9873" w:type="dxa"/>
            <w:gridSpan w:val="10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62D4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62D41" w:rsidRPr="00062D41" w:rsidTr="00324D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41" w:rsidRPr="00062D41" w:rsidTr="00324D7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муниципальной собственностью 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на 2016-2020 годы»,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</w:t>
      </w:r>
      <w:bookmarkStart w:id="0" w:name="_GoBack"/>
      <w:bookmarkEnd w:id="0"/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администрации 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30.10.2013 № 3909</w:t>
      </w:r>
    </w:p>
    <w:p w:rsidR="00062D41" w:rsidRPr="00062D41" w:rsidRDefault="00062D41" w:rsidP="00062D4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62D41" w:rsidRPr="00062D41" w:rsidRDefault="00062D41" w:rsidP="00062D4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Октябрьского района от 20.08.2014 № 2988 «О муниципальных и ведомственных целевых программах Октябрьского района»: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муниципальную программу «Управление муниципальной собственностью Октябрьского района на 2016-2020 годы», утвержденную постановлением администрации Октябрьского района от 30.10.2013 № 3909 (далее – Программа) следующие изменения: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Программы: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Строку «Целевые показатели» изложить в новой редакции: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996"/>
      </w:tblGrid>
      <w:tr w:rsidR="00062D41" w:rsidRPr="00062D41" w:rsidTr="00324D7E">
        <w:trPr>
          <w:jc w:val="center"/>
        </w:trPr>
        <w:tc>
          <w:tcPr>
            <w:tcW w:w="3094" w:type="dxa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996" w:type="dxa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Доходы бюджета от использования, продажи муниципального имущества.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объектов недвижимого имущества, на которые зарегистрировано право собственности муниципального образования Октябрьский район, в общем объеме объектов, подлежащих государственной регистрации за исключением земельных участков с 55 до 100 %.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приватизированных объектов, не используемых для осуществления деятельности органов местного самоуправления в количестве 26 единиц.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Ежегодное проведение контрольных мероприятий по проверке использования и сохранности муниципального имущества в количестве не менее 26 единиц.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количества сформированных земельных участков с 350 до 1387 единиц.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Площадь застрахованных объектов муниципального жилищного фонда в деревянном исполнении на момент окончания действия программы, не менее 104,7 тыс.кв.м.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Коэффициент технической готовности транспорта, предоставляемого органам местного самоуправления, не менее 0,85.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Обновление автомобильного транспорта для нужд администрации Октябрьского района с 2 до 10 единиц.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Удельный расход потребляемых ресурсов муниципальным казенным учреждением «Служба материально-технического обеспечения», в том числе: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расход электрической энергии (в расчете на 1 квадратный метр общей площади).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удельный расход тепловой энергии (в расчёте на 1 квадратный метр общей площади)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Завершение строительства объекта здравоохранения современного уровня на территории городского поселения Талинка.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Площадь территории, на которой проведены дератизационные и дезинсекционные обработки в количестве 260 га.</w:t>
            </w:r>
          </w:p>
        </w:tc>
      </w:tr>
    </w:tbl>
    <w:p w:rsidR="00062D41" w:rsidRPr="00062D41" w:rsidRDefault="00062D41" w:rsidP="00062D41">
      <w:pPr>
        <w:spacing w:after="0" w:line="240" w:lineRule="auto"/>
        <w:ind w:right="-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Строку «Финансовое обеспечение муниципальной программы» изложить в новой редакции:</w:t>
      </w:r>
    </w:p>
    <w:p w:rsidR="00062D41" w:rsidRPr="00062D41" w:rsidRDefault="00062D41" w:rsidP="00062D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721"/>
      </w:tblGrid>
      <w:tr w:rsidR="00062D41" w:rsidRPr="00062D41" w:rsidTr="00324D7E">
        <w:trPr>
          <w:jc w:val="center"/>
        </w:trPr>
        <w:tc>
          <w:tcPr>
            <w:tcW w:w="3066" w:type="dxa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789" w:type="dxa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2016-2020 годы за счет всех источников – 492 030,70 тысяч рублей, в том числе по годам: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161 991,0 тысяч рублей,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 – 245 924,30 тысяч рублей, 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 – 36 200,0 тысяч рублей, 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год – 36 200,0 тысяч рублей, 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11 715,4 тысяч рублей</w:t>
            </w: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062D41" w:rsidRPr="00062D41" w:rsidRDefault="00062D41" w:rsidP="00062D41">
      <w:pPr>
        <w:spacing w:after="0" w:line="240" w:lineRule="auto"/>
        <w:ind w:right="-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последний раздела 1 </w:t>
      </w:r>
      <w:r w:rsidRPr="000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«Субсидия в виде имущественного взноса некоммерческой организации «Югорский фонд капитального ремонта многоквартирных домов» предусматривается с целью обеспечения выполнения функций регионального оператора по организации и проведению капитального ремонта общего имущества многоквартирных домов в соответствии с законодательством Российской Федерации и Ханты-Мансийского автономного округа – Югры и регламентируется </w:t>
      </w:r>
      <w:hyperlink r:id="rId6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приведенным в приложении к муниципальной программе.</w:t>
      </w:r>
    </w:p>
    <w:p w:rsidR="00062D41" w:rsidRPr="00062D41" w:rsidRDefault="00062D41" w:rsidP="00062D41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вышеуказанных проблем направлена настоящая Программа.».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Абзацы 12 – 17 раздела 2 Программы исключить.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4.3 раздела 4 муниципальной программы дополнить абзацем следующего содержания: 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«Некоммерческим организациям на проведение капитального ремонта общего имущества многоквартирных домов, в соответствии со статьей 78.1 Бюджетного кодекса Российской Федерации, предоставляется субсидия в порядке, согласно приложению к Программе.».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Дополнить Программу приложением «Порядок предоставления из бюджета муниципального образования Октябрьский район субсидии на долевое финансовое обеспечение проведения капитального ремонта</w:t>
      </w:r>
      <w:r w:rsidRPr="00062D4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домах», согласно приложению № 1.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Таблицу 1 «Целевые показатели муниципальной программы» изложить в новой редакции, согласно приложению № 2.</w:t>
      </w:r>
    </w:p>
    <w:p w:rsidR="00062D41" w:rsidRPr="00062D41" w:rsidRDefault="00062D41" w:rsidP="00062D41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Таблицу 2 «Перечень основных мероприятий муниципальной программы» изложить в новой редакции, согласно приложению № 3. 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Признать утратившим силу постановление администрации Октябрьского района от 24.08.2017 № 2030 «О внесении изменений в муниципальную программу «Управление муниципальной собственностью Октябрьского района на 2016-2020 годы», утвержденную постановлением администрации Октябрьского района от 30.10.2013 № 3909».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 вступает в силу после его официального опубликования и распространяется на правоотношения, возникшие с 20.09.2017 года.</w:t>
      </w:r>
    </w:p>
    <w:p w:rsidR="00062D41" w:rsidRPr="00062D41" w:rsidRDefault="00062D41" w:rsidP="00062D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постановление в официальном сетевом издании «октвести.ру».</w:t>
      </w:r>
    </w:p>
    <w:p w:rsidR="00062D41" w:rsidRPr="00062D41" w:rsidRDefault="00062D41" w:rsidP="00062D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</w:t>
      </w:r>
      <w:r w:rsidRPr="000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постановления возложить на заместителя главы администрации Октябрьского района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первого </w:t>
      </w:r>
      <w:r w:rsidRPr="00062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главы </w:t>
      </w:r>
      <w:r w:rsidRPr="00062D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администрации Октябрьского района по вопросам строительства, жилищно-коммунального хозяйства, транспорта, связи Тимофеева В.Г., в соответствии с их компетенцией.</w:t>
      </w: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А.П. Куташова</w:t>
      </w: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___________________________2017 № ___________</w:t>
      </w:r>
    </w:p>
    <w:p w:rsidR="00062D41" w:rsidRPr="00062D41" w:rsidRDefault="00062D41" w:rsidP="00062D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муниципальной собственностью </w:t>
      </w: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на 2016 – 2020 годы»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из бюджета муниципального образования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субсидии на долевое финансовое обеспечение проведения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Pr="00062D4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многоквартирных домах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Бюджетным </w:t>
      </w:r>
      <w:hyperlink r:id="rId7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8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постановлениями Правительства Ханты-Мансийского автономного округа - Югры от 25.12.2013 </w:t>
      </w:r>
      <w:hyperlink r:id="rId10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568-п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 (далее - окружная программа капитального ремонта), от 02.09.2016 </w:t>
      </w:r>
      <w:hyperlink r:id="rId11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334-п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2017 - 2019 годы» (далее - окружной краткосрочный план капитального ремонта), определяет условия и механизм предоставления субсидии юридическим лицам, осуществляющим деятельность, направленную на организацию и обеспечение своевременного проведения капитального ремонта общего имущества в многоквартирных домах, расположенных на территории Октябрьского района, создаваемое Правительством Ханты-Мансийского автономного округа - Югры в организационно-правовой форме фонда, для исполнения функций, установленным федеральными законами и законами Ханты-Мансийского автономного округа – Югры, на долевое финансовое обеспечение проведения капитального ремонта</w:t>
      </w:r>
      <w:r w:rsidRPr="00062D4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расположенных на территории муниципального образования.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 и термины, используемые в настоящем Порядке: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- средства, предоставляемые за счет средств местного бюджета получателю субсидии на безвозмездной и безвозвратной основе на долевое финансовое обеспечение проведения капитального ремонта</w:t>
      </w:r>
      <w:r w:rsidRPr="00062D4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многоквартирных домах, включенных в </w:t>
      </w:r>
      <w:hyperlink r:id="rId12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окружной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план капитального ремонта;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орган - Комитет по управлению муниципальной собственностью администрации Октябрьского района (далее – Комитет), осуществляющий контроль за правильностью расчета размера субсидии, контроль за заключением договора о предоставлении из бюджета муниципального образования Октябрьский район субсидии югорскому оператору на долевое финансовое обеспечение проведения капитального ремонта</w:t>
      </w:r>
      <w:r w:rsidRPr="00062D4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проверку соблюдения получателем условий, целей и порядка предоставления субсидии;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распорядитель средств бюджета Октябрьского района, предоставляющий субсидию – Комитет;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внутреннего и внешнего муниципального финансового контроля - Контрольно-счетная палата Октябрьского района и Комитет по управлению муниципальными финансами администрации Октябрьского района, осуществляющие обязательный внешний и внутренний финансовый контроль за соблюдением условий, целей и порядка предоставления субсидии их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получателями.</w:t>
      </w:r>
      <w:r w:rsidRPr="00062D4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предоставления субсидии</w:t>
      </w: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Субсидия предоставляется в целях долевого финансового обеспечения проведения капитального ремонта общего имущества в многоквартирных домах на территории Октябрьского района, для обеспечения мероприятий по проведению капитального ремонта многоквартирных домов, включенных в окружной краткосрочный план капитального ремонта.</w:t>
      </w:r>
    </w:p>
    <w:p w:rsidR="00062D41" w:rsidRPr="00062D41" w:rsidRDefault="00062D41" w:rsidP="00062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и критерии получателей субсидии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категории получателей субсидии относятся получатели субсидии, которые: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являются некоммерческой организацией;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являются югорскими операторами, осуществляющими деятельность, направленную на организацию и обеспечение своевременного проведения капитального ремонта общего имущества в многоквартирных домах, расположенных на территории Октябрьского района, создаваемые Правительством Ханты-Мансийского автономного округа - Югры в организационно-правовой форме фонда, для исполнения функций, установленных федеральными законами и законами Ханты-Мансийского автономного округа – Югры.</w:t>
      </w:r>
    </w:p>
    <w:p w:rsidR="00062D41" w:rsidRPr="00062D41" w:rsidRDefault="00062D41" w:rsidP="00062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критериям отбора получателей субсидии относятся организации, которые:</w:t>
      </w:r>
    </w:p>
    <w:p w:rsidR="00062D41" w:rsidRPr="00062D41" w:rsidRDefault="00062D41" w:rsidP="00062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соответствуют категориям, установленным пунктом 3.1 порядка;</w:t>
      </w:r>
    </w:p>
    <w:p w:rsidR="00062D41" w:rsidRPr="00062D41" w:rsidRDefault="00062D41" w:rsidP="00062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имеют регистрацию в качестве юридического лица или индивидуального предпринимателя.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Условия, порядок определения объема и предоставления субсидии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субсидии на долевое финансовое обеспечение проведения капитального ремонта общего имущества в многоквартирных домах производится в пределах средств, предусмотренных в бюджете Октябрьского района на очередной финансовый год и на плановый период.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Уровень софинансирования из средств бюджета Октябрьского района устанавливается в размере 4,5 % стоимости выполненных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 услуг и (или) работ.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Размеры субсидии и перечень жилых домов, для проведения капитального ремонта которых они предоставляются, отражаются в окружном краткосрочном плане капитального ремонта.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2"/>
      <w:bookmarkEnd w:id="1"/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бюджетных средств, определен </w:t>
      </w:r>
      <w:hyperlink r:id="rId13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Субсидии предоставляются для оплаты договоров на проведение работ (оказание услуг) по капитальному ремонту общего имущества в многоквартирных домах, ремонт которых, в соответствии с окружным краткосрочным планом капитального ремонта, запланирован на текущий год.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Субсидия предоставляется в соответствии с договором, заключенным между Комитетом и югорским оператором, прошедшем отбор. Типовая форма договора установлена приказом Комитета по управлению муниципальными финансами администрации Октябрьского района от 10.04.2017 № 15 «Об утверждении типовых форм соглашений (договоров) о предоставлении из бюджета района субсидии юридическим лицам». Договор должен содержать следующее: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цели, размер, сроки и условия предоставления субсидии; 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обязательства югорского оператора по целевому использованию субсидии; 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порядок предоставления отчетности о расходовании субсидии; 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в текущем финансовом году Перевозчиком остатков субсидии, не использованных в отчетном финансовом году;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возврата субсидии в бюджет Октябрьского района в случае нарушения югорским оператором условий договора;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результативности;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сроки предоставления отчетности;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за несоблюдение сторонами условий договора;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положения об обязательной проверке главным распорядителем бюджетных средств и органами муниципального финансового контроля проверок соблюдения условий, целей и порядка их предоставления;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приобретения югорским оператором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юридическим лицам.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участия в отборе и получения субсидии, в течении года югорский оператор направляет в Комитет: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Заявку на получении субсидии, согласно приложению № 1 к настоящему Порядку.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Р</w:t>
      </w:r>
      <w:r w:rsidRPr="00062D41">
        <w:rPr>
          <w:rFonts w:ascii="Times New Roman" w:eastAsia="Calibri" w:hAnsi="Times New Roman" w:cs="Times New Roman"/>
          <w:sz w:val="24"/>
          <w:szCs w:val="24"/>
        </w:rPr>
        <w:t>ешения общих собраний собственников жилых помещений в многоквартирных домах о выборе способа формирования фонда капитального ремонта на счете югорского оператора.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Учетную карточку организации.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Согласие на осуществление проверок уполномоченным органом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Комитет осуществляет отбор получателей субсидии на предоставление субсидии в следующем порядке: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Проводит проверку представленных получателями субсидии заявок и пакетов документов, указанных в пункте 4.7 Порядка, на предмет соблюдения условий и требований предоставления субсидии, указанных в пунктах 4.7 и 4.9 Порядка. 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обратившегося получателя субсидии условий и требования предоставления субсидии, Комитет отказывает в предоставлении субсидии.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Комитет предоставляет субсидию организациям, соответствующим условиям и требованиям предоставления субсидии, указанным в пунктах 4.7 и 4.9 Порядка в пределах лимитов бюджетных обязательств на текущий финансовый год.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Комитет в срок не позднее 20 (двадцати) календарных дней со дня предоставления заявки о предоставлении субсидии и документов, указанных в пункте 4.7 Порядка, рассматривает представленный пакет документов и принимает решение о прохождении организацией отбора и предоставлении субсидии либо об отказе в ее предоставлении. 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субсидии организации оформляется письмом Комитета.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 оформляется договором о предоставлении субсидии. 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>Комитет обеспечивает в течение 5 рабочих дней после истечения срока установленного для рассмотрения Комитетом пакета документов и принятия решения подписание договора о предоставлении субсидии или направление в адрес югорского оператора мотивированного отказа в предоставлении субсидии.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>4.10. Основаниями для отказа в предоставлении субсидии являются: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>- непредставление (представление не в полном объеме) документов, указанных в п. 4.7 Порядка;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>- недостоверность представленной югорским оператором информации;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 xml:space="preserve">- отсутствие в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 краткосрочном плане капитального ремонта жилого дома</w:t>
      </w:r>
      <w:r w:rsidRPr="00062D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lastRenderedPageBreak/>
        <w:t>- отсутствие финансовых средств, предусмотренных для предоставления субсидий в бюджете Октябрьского района;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41">
        <w:rPr>
          <w:rFonts w:ascii="Times New Roman" w:eastAsia="Calibri" w:hAnsi="Times New Roman" w:cs="Times New Roman"/>
          <w:sz w:val="24"/>
          <w:szCs w:val="24"/>
        </w:rPr>
        <w:t>- не соответствие югорского оператора требованиям, установленным в настоящем пункте.</w:t>
      </w:r>
    </w:p>
    <w:p w:rsidR="00062D41" w:rsidRPr="00062D41" w:rsidRDefault="00062D41" w:rsidP="0006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югорский оператор на первое число месяца, предшествующего месяцу, в котором планируется заключение соглашения:</w:t>
      </w:r>
    </w:p>
    <w:p w:rsidR="00062D41" w:rsidRPr="00062D41" w:rsidRDefault="00062D41" w:rsidP="00062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югорский оператор</w:t>
      </w:r>
      <w:r w:rsidRPr="00062D4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-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 должны находиться в процессе реорганизации, ликвидации, банкротства;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югорского оператора должна отсутствовать</w:t>
      </w:r>
      <w:r w:rsidRPr="00062D4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2D41" w:rsidRPr="00062D41" w:rsidRDefault="00062D41" w:rsidP="0006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югорского оператора должна отсутствовать просроченная задолженность по возврату в бюджет Октябрьского района субсидий, бюджетных инвестиций, представленных в том числе в соответствии с иными правовыми актами, и иная просроченная задолженность перед бюджетом Октябрьского района;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hyperlink w:anchor="Par291" w:tooltip="Ссылка на текущий документ" w:history="1">
        <w:r w:rsidRPr="00062D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</w:hyperlink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использования субсидий являются приложением к договору о предоставлении субсидии и оформляются по форме согласно приложению № 3 к настоящему Порядку.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Средства бюджета Октябрьского района перечисляются Комитетом на отдельный банковский счет югорского оператора после заключения договора, указанного в пункте 4.6 Порядка, в течении 10 (десяти) рабочих дней, на основании счета на оплату, выставленного югорским оператором Комитету.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отчетности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Югорский оператор предоставляет в Комитет отчет о расходовании субсидии из бюджета Октябрьского района и достижении показателей результативности, по форме согласно приложениям № 2, 3 к Порядку ежеквартально, не позднее последнего рабочего дня месяца, следующего за отчетным кварталом, начиная с момента перечисления денежных средств Комитетом югорскому оператору согласно договору о предоставлении субсидии, с приложением документов, подтверждающих фактическое расходование денежных средств: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договоров на выполнение работ по капитальному ремонту общего имущества в многоквартирных домах, заключенного с подрядной организацией;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утвержденных смет на выполнение работ по капитальному ремонту общего имущества в многоквартирных домах;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копии комиссионных актов о приемке услуг и (или) копии актов выполненных работ по капитальному ремонту общего имущества в многоквартирных домах; 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счетов-фактур (счета);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актов о приемке выполненных работ по форме № КС-2;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справок о стоимости выполненных работ и затрат по форме № КС-3;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копии платежных документов, подтверждающих затраты по договорам.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Югорский оператор несет ответственность за нецелевое использование субсидий и достоверность представляемых отчетов и сведений.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Требования об осуществлении контроля за соблюдением условий, </w:t>
      </w: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порядка предоставления субсидии и ответственность за их нарушение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Договором между Комитетом и югорским оператором устанавливается обязанность югорского оператора осуществлять контроль за целевым, адресным и эффективным использованием субсидии.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Комитет, предоставивший субсидию, и орган муниципального финансового контроля в обязательном порядке осуществляет проверку соблюдения условий, целей и порядка предоставления субсидий их югорским оператором.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 Субсидия подлежит возврату в бюджет Октябрьского района в случаях: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критериев, порядка, целей и условий предоставления субсидии;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недостижение показателей результативности;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использованных остатков субсидий в отчетном финансовом году.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выявлении случаев, приводящих к необходимости возврата субсидии, югорский оператор возвращает в бюджет Октябрьского района субсидию самостоятельно или по требованию Комитета. Возврат денежных средств осуществляется в течение 10 (десяти) календарных дней с момента доведения до сведения югорского оператора требований Комитета о возврате субсидии.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Получатель субсидии при наличии остатков субсидии, не использованных в отчетном финансовом году, обязан произвести возврат не позднее 20 января очередного финансового года.</w:t>
      </w:r>
    </w:p>
    <w:p w:rsidR="00062D41" w:rsidRPr="00062D41" w:rsidRDefault="00062D41" w:rsidP="0006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невозврата остатков субсидии, взыскание производится в судебном порядке в соответствии с законодательством Российской Федерации. </w:t>
      </w:r>
    </w:p>
    <w:p w:rsidR="00062D41" w:rsidRPr="00062D41" w:rsidRDefault="00062D41" w:rsidP="0006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Октябрьский район субсидии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долевое финансовое обеспечение проведения капитального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в многоквартирных домах</w:t>
      </w: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Октябрьского района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28"/>
      <w:bookmarkEnd w:id="2"/>
      <w:r w:rsidRPr="00062D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ПОЛУЧЕНИЕ СУБСИДИИ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рассмотреть   возможность   предоставления Субсидии югорскому оператору на долевое финансовое обеспечение проведения капитального ремонта общего имущества в многоквартирных домах в сумме: ___________________________________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(сумма цифрами и прописью):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30"/>
        <w:gridCol w:w="4365"/>
      </w:tblGrid>
      <w:tr w:rsidR="00062D41" w:rsidRPr="00062D41" w:rsidTr="00324D7E">
        <w:tc>
          <w:tcPr>
            <w:tcW w:w="68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3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65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062D41" w:rsidRPr="00062D41" w:rsidTr="00324D7E">
        <w:tc>
          <w:tcPr>
            <w:tcW w:w="68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41" w:rsidRPr="00062D41" w:rsidTr="00324D7E">
        <w:tc>
          <w:tcPr>
            <w:tcW w:w="68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41" w:rsidRPr="00062D41" w:rsidTr="00324D7E">
        <w:tc>
          <w:tcPr>
            <w:tcW w:w="68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D41" w:rsidRPr="00062D41" w:rsidTr="00324D7E">
        <w:tc>
          <w:tcPr>
            <w:tcW w:w="4710" w:type="dxa"/>
            <w:gridSpan w:val="2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5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Гарантирую  целевое  использование  средств,  выделенных  на проведение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 на территории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указанных объектов.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_______________________/___________________/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2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(ф.и.о.)            (дата, подпись)</w:t>
      </w: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62D41" w:rsidRPr="00062D41" w:rsidSect="003814E5">
          <w:footerReference w:type="even" r:id="rId14"/>
          <w:pgSz w:w="11906" w:h="16838"/>
          <w:pgMar w:top="1021" w:right="567" w:bottom="510" w:left="1559" w:header="709" w:footer="709" w:gutter="0"/>
          <w:pgNumType w:start="1"/>
          <w:cols w:space="708"/>
          <w:titlePg/>
          <w:docGrid w:linePitch="360"/>
        </w:sect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Октябрьский район субсидии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долевое финансовое обеспечение проведения капитального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в многоквартирных домах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№ 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использовании субсидии на долевое финансовое обеспечение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 многоквартирных домах.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финансирование в сумме: ______________________________ рублей</w:t>
      </w:r>
    </w:p>
    <w:p w:rsidR="00062D41" w:rsidRPr="00062D41" w:rsidRDefault="00062D41" w:rsidP="00062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_________ от __________________________ года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7"/>
        <w:gridCol w:w="964"/>
        <w:gridCol w:w="1471"/>
        <w:gridCol w:w="1421"/>
        <w:gridCol w:w="794"/>
        <w:gridCol w:w="867"/>
        <w:gridCol w:w="1313"/>
        <w:gridCol w:w="998"/>
        <w:gridCol w:w="1191"/>
        <w:gridCol w:w="2898"/>
        <w:gridCol w:w="1247"/>
        <w:gridCol w:w="907"/>
      </w:tblGrid>
      <w:tr w:rsidR="00062D41" w:rsidRPr="00062D41" w:rsidTr="00324D7E">
        <w:tc>
          <w:tcPr>
            <w:tcW w:w="567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964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1471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Наименование подрядной организации</w:t>
            </w:r>
          </w:p>
        </w:tc>
        <w:tc>
          <w:tcPr>
            <w:tcW w:w="1421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Перечислено средств Югорскому фонду</w:t>
            </w:r>
          </w:p>
        </w:tc>
        <w:tc>
          <w:tcPr>
            <w:tcW w:w="5163" w:type="dxa"/>
            <w:gridSpan w:val="5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Кассовый расход</w:t>
            </w:r>
          </w:p>
        </w:tc>
        <w:tc>
          <w:tcPr>
            <w:tcW w:w="2898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Наименование и номера первичных документов (платежные поручения, договоры, акты выполненных работ, акты комиссии по приемке в эксплуатацию законченных капитальным ремонтом МКД)</w:t>
            </w:r>
          </w:p>
        </w:tc>
        <w:tc>
          <w:tcPr>
            <w:tcW w:w="1247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денежных средств, руб.</w:t>
            </w:r>
          </w:p>
        </w:tc>
        <w:tc>
          <w:tcPr>
            <w:tcW w:w="907" w:type="dxa"/>
            <w:vMerge w:val="restart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62D41" w:rsidRPr="00062D41" w:rsidTr="00324D7E">
        <w:tc>
          <w:tcPr>
            <w:tcW w:w="567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67" w:type="dxa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за счет средств Фонда</w:t>
            </w:r>
          </w:p>
        </w:tc>
        <w:tc>
          <w:tcPr>
            <w:tcW w:w="1313" w:type="dxa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8" w:type="dxa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191" w:type="dxa"/>
            <w:vAlign w:val="center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2898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062D41" w:rsidRPr="00062D41" w:rsidRDefault="00062D41" w:rsidP="00062D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2D41" w:rsidRPr="00062D41" w:rsidTr="00324D7E">
        <w:tc>
          <w:tcPr>
            <w:tcW w:w="567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Копии документов (заверенные в установленной форме) прилагаются. Подлинные бухгалтерские документы, подтверждающие целевое использование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денежных средств, находятся в ___________________________________________________________________________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Руководитель                                    ___________________/Ф.И.О./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М.П.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Главный бухгалтер                               ___________________/Ф.И.О./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D41">
        <w:rPr>
          <w:rFonts w:ascii="Times New Roman" w:eastAsia="Times New Roman" w:hAnsi="Times New Roman" w:cs="Times New Roman"/>
          <w:lang w:eastAsia="ru-RU"/>
        </w:rPr>
        <w:t>Исполнитель: Ф.И.О., тел.: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Октябрьский район субсидии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долевое финансовое обеспечение проведения капитального 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в многоквартирных домах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использования субсидии</w:t>
      </w:r>
    </w:p>
    <w:p w:rsidR="00062D41" w:rsidRPr="00062D41" w:rsidRDefault="00062D41" w:rsidP="0006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долевое финансовое обеспечение проведения капитального ремонта общего имущества</w:t>
      </w:r>
    </w:p>
    <w:p w:rsidR="00062D41" w:rsidRPr="00062D41" w:rsidRDefault="00062D41" w:rsidP="0006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</w:t>
      </w:r>
    </w:p>
    <w:p w:rsidR="00062D41" w:rsidRPr="00062D41" w:rsidRDefault="00062D41" w:rsidP="0006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26"/>
        <w:gridCol w:w="2542"/>
        <w:gridCol w:w="1984"/>
        <w:gridCol w:w="2126"/>
        <w:gridCol w:w="2126"/>
        <w:gridCol w:w="2126"/>
      </w:tblGrid>
      <w:tr w:rsidR="00062D41" w:rsidRPr="00062D41" w:rsidTr="00324D7E">
        <w:trPr>
          <w:trHeight w:val="5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Показатель результативности     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62D41" w:rsidRPr="00062D41" w:rsidTr="00324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проведения капитального ремонта общего имущества в многоквартирных домах</w:t>
            </w:r>
          </w:p>
        </w:tc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домов.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62D41" w:rsidRPr="00062D41" w:rsidTr="00324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размер субсидии на долевое финансовое обеспечение проведения капитального ремонта общего имущества в многоквартирных домах</w:t>
            </w:r>
          </w:p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C00000"/>
          <w:sz w:val="24"/>
          <w:szCs w:val="24"/>
          <w:lang w:eastAsia="ru-RU"/>
        </w:rPr>
      </w:pPr>
      <w:bookmarkStart w:id="3" w:name="Par362"/>
      <w:bookmarkStart w:id="4" w:name="Par367"/>
      <w:bookmarkStart w:id="5" w:name="Par371"/>
      <w:bookmarkEnd w:id="3"/>
      <w:bookmarkEnd w:id="4"/>
      <w:bookmarkEnd w:id="5"/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Председатель КУМС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ind w:left="709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(Ф.И.О.)                           _________________(Ф.И.О.)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62D41" w:rsidRPr="00062D41" w:rsidRDefault="00062D41" w:rsidP="00062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</w:t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М.П.                                                                                        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___________________________2017 № ___________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«Таблица 1</w:t>
      </w:r>
    </w:p>
    <w:p w:rsidR="00062D41" w:rsidRPr="00062D41" w:rsidRDefault="00062D41" w:rsidP="00062D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192"/>
        <w:gridCol w:w="1643"/>
        <w:gridCol w:w="1134"/>
        <w:gridCol w:w="1134"/>
        <w:gridCol w:w="1133"/>
        <w:gridCol w:w="1135"/>
        <w:gridCol w:w="1276"/>
        <w:gridCol w:w="1984"/>
      </w:tblGrid>
      <w:tr w:rsidR="00062D41" w:rsidRPr="00062D41" w:rsidTr="00324D7E">
        <w:trPr>
          <w:trHeight w:val="10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062D41" w:rsidRPr="00062D41" w:rsidTr="0032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62D41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2D41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2D41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62D41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62D41">
                <w:rPr>
                  <w:rFonts w:ascii="Times New Roman" w:eastAsia="Times New Roman" w:hAnsi="Times New Roman" w:cs="Times New Roman"/>
                  <w:lang w:eastAsia="ru-RU"/>
                </w:rPr>
                <w:t>2020 г</w:t>
              </w:r>
            </w:smartTag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D41" w:rsidRPr="00062D41" w:rsidTr="0032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D41" w:rsidRPr="00062D41" w:rsidTr="00324D7E">
        <w:trPr>
          <w:trHeight w:val="9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бюджета от использования, продажи муниципального имущества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132 456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180 245,2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126 703,7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104 097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100 040,5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97 864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97 864</w:t>
            </w:r>
          </w:p>
        </w:tc>
      </w:tr>
      <w:tr w:rsidR="00062D41" w:rsidRPr="00062D41" w:rsidTr="00324D7E">
        <w:trPr>
          <w:trHeight w:val="1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Количество приватизированных объектов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62D41" w:rsidRPr="00062D41" w:rsidTr="00324D7E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мероприятий по проверке использования и сохранности муниципального имущества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Количество сформированных земельных участков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застрахованных объектов муниципального жилищного фонда в деревянном исполнении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тыс.кв.м.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 104,7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не &lt; 104,7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Коэффициент технической готовности транспорта, предоставляемого органам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не &lt; 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&lt; 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&lt; 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&lt; 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&lt; 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62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&lt; </w:t>
            </w: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Обновление автомобильного транспорта для нужд администрации Октябрьского района.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Удельный расход потребляемых ресурсов муниципальным казенным учреждением «Служба материально-технического обеспечения»,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- удельный расход электрической энергии (в расчете на 1 квадратный метр общей площади)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кВт*ч/м2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50,43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49,68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49,68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 xml:space="preserve">- удельный расход тепловой энергии (в расчёте на 1 квадратный метр общей площади)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Гкал/м2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Завершение строительства объекта здравоохранения современного уровня на территории городского поселения Талинка.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D41" w:rsidRPr="00062D41" w:rsidTr="00324D7E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на которой проведены дератизационные и дезинсекционные обработки.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</w:tbl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___________________________2017 № ___________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«Таблица 2</w:t>
      </w:r>
    </w:p>
    <w:p w:rsidR="00062D41" w:rsidRPr="00062D41" w:rsidRDefault="00062D41" w:rsidP="00062D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"/>
        <w:gridCol w:w="2712"/>
        <w:gridCol w:w="2977"/>
        <w:gridCol w:w="2770"/>
        <w:gridCol w:w="1340"/>
        <w:gridCol w:w="1276"/>
        <w:gridCol w:w="1134"/>
        <w:gridCol w:w="1086"/>
        <w:gridCol w:w="1040"/>
        <w:gridCol w:w="1106"/>
      </w:tblGrid>
      <w:tr w:rsidR="00062D41" w:rsidRPr="00062D41" w:rsidTr="00324D7E">
        <w:trPr>
          <w:trHeight w:val="255"/>
          <w:tblHeader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062D41" w:rsidRPr="00062D41" w:rsidTr="00324D7E">
        <w:trPr>
          <w:trHeight w:val="255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62D41" w:rsidRPr="00062D41" w:rsidTr="00324D7E">
        <w:trPr>
          <w:trHeight w:val="255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062D41" w:rsidRPr="00062D41" w:rsidTr="00324D7E">
        <w:trPr>
          <w:trHeight w:val="255"/>
          <w:tblHeader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муниципального образования Октябрьский район (1, 2, 3, 4)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95827,6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50226,4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95827,6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82897,6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45440,2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82897,6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45440,2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землеустроительных работ (5)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Сергино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Шеркалы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Перегребное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городского поселения Октябрьское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Унъюган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Малый Атлым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Карымкары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Талинка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Каменное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Приобье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страховой защиты имущества муниципального образования Октябрьский район (6)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3 465,40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3 465,40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материально-технического обеспечения деятельности органов местного самоуправления (7, 9, 9.1, 9.2)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"Служба материально-технического обеспечения"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116494,3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116494,3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здравоохранения (10)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257523,5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158374,7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257523,5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158374,7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- Югре (11)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2314,4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ВСЕГО ПО ПРОГРАММЕ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492 030,70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245 924,30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11 715,40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160 689,10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62 842,20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85 235,20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11 715,40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15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257 523,50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158 374,70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158 374,70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87 549,60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11 715,40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85 235,20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11 715,40</w:t>
            </w:r>
          </w:p>
        </w:tc>
      </w:tr>
      <w:tr w:rsidR="00062D41" w:rsidRPr="00062D41" w:rsidTr="00324D7E">
        <w:trPr>
          <w:trHeight w:val="255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90 085,50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47 353,70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8 810,40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47 353,70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8 810,40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Сергино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Шеркалы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Перегребное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городского поселения Октябрьское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Унъюган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Малый Атлым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Карымкары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Талинка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сельского поселения Каменное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Приобье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"Служба материально-технического обеспечения"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31 860,30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31 860,30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163 136,40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158 374,70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Октябрьского района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41" w:rsidRPr="00062D41" w:rsidRDefault="00062D41" w:rsidP="0006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D41" w:rsidRPr="00062D41" w:rsidTr="00324D7E">
        <w:trPr>
          <w:trHeight w:val="255"/>
        </w:trPr>
        <w:tc>
          <w:tcPr>
            <w:tcW w:w="15848" w:type="dxa"/>
            <w:gridSpan w:val="10"/>
            <w:tcBorders>
              <w:top w:val="single" w:sz="4" w:space="0" w:color="auto"/>
            </w:tcBorders>
            <w:vAlign w:val="center"/>
          </w:tcPr>
          <w:p w:rsidR="00062D41" w:rsidRPr="00062D41" w:rsidRDefault="00062D41" w:rsidP="0006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D41" w:rsidRPr="00062D41" w:rsidRDefault="00062D41" w:rsidP="00062D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62D41" w:rsidRPr="00062D41" w:rsidRDefault="00062D41" w:rsidP="0006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8C" w:rsidRDefault="0029298C"/>
    <w:sectPr w:rsidR="0029298C" w:rsidSect="00C16600">
      <w:footerReference w:type="even" r:id="rId15"/>
      <w:pgSz w:w="16838" w:h="11906" w:orient="landscape"/>
      <w:pgMar w:top="1559" w:right="1021" w:bottom="567" w:left="51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00" w:rsidRDefault="00062D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600" w:rsidRDefault="00062D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EC" w:rsidRDefault="00062D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BEC" w:rsidRDefault="00062D4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C5A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937B72"/>
    <w:multiLevelType w:val="hybridMultilevel"/>
    <w:tmpl w:val="725A4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968"/>
    <w:multiLevelType w:val="hybridMultilevel"/>
    <w:tmpl w:val="1C44C6DA"/>
    <w:lvl w:ilvl="0" w:tplc="0E50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67BB"/>
    <w:multiLevelType w:val="multilevel"/>
    <w:tmpl w:val="7C540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E612203"/>
    <w:multiLevelType w:val="hybridMultilevel"/>
    <w:tmpl w:val="B478DFE8"/>
    <w:lvl w:ilvl="0" w:tplc="A83C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7C04"/>
    <w:multiLevelType w:val="hybridMultilevel"/>
    <w:tmpl w:val="2EAA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75EE5"/>
    <w:multiLevelType w:val="hybridMultilevel"/>
    <w:tmpl w:val="79646E06"/>
    <w:lvl w:ilvl="0" w:tplc="AF64434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1BC0D85"/>
    <w:multiLevelType w:val="hybridMultilevel"/>
    <w:tmpl w:val="5C8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436DE"/>
    <w:multiLevelType w:val="multilevel"/>
    <w:tmpl w:val="52D8A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C7E7ED9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E003751"/>
    <w:multiLevelType w:val="hybridMultilevel"/>
    <w:tmpl w:val="14B6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17E63"/>
    <w:multiLevelType w:val="multilevel"/>
    <w:tmpl w:val="355C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7C50674C"/>
    <w:multiLevelType w:val="hybridMultilevel"/>
    <w:tmpl w:val="E44A8B9A"/>
    <w:lvl w:ilvl="0" w:tplc="D53C1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1"/>
    <w:rsid w:val="00062D41"/>
    <w:rsid w:val="002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9C80-6996-4035-9ABD-789B67A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D41"/>
  </w:style>
  <w:style w:type="paragraph" w:styleId="a3">
    <w:name w:val="footer"/>
    <w:basedOn w:val="a"/>
    <w:link w:val="a4"/>
    <w:rsid w:val="00062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2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2D41"/>
  </w:style>
  <w:style w:type="paragraph" w:styleId="2">
    <w:name w:val="Body Text 2"/>
    <w:basedOn w:val="a"/>
    <w:link w:val="20"/>
    <w:rsid w:val="00062D4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2D4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62D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62D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062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6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62D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6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062D4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062D41"/>
    <w:rPr>
      <w:color w:val="954F72"/>
      <w:u w:val="single"/>
    </w:rPr>
  </w:style>
  <w:style w:type="paragraph" w:customStyle="1" w:styleId="xl65">
    <w:name w:val="xl65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62D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62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62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2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2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62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62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62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2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62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62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62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62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62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62D4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62D4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2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62D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2D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62D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62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62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62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62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2D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62D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62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62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62D4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62D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62D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62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62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2D4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2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62D4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62D4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62D41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2D41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2D4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62D4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nhideWhenUsed/>
    <w:rsid w:val="000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u w:val="single"/>
      <w:lang w:eastAsia="ru-RU"/>
    </w:rPr>
  </w:style>
  <w:style w:type="paragraph" w:customStyle="1" w:styleId="xl129">
    <w:name w:val="xl129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u w:val="single"/>
      <w:lang w:eastAsia="ru-RU"/>
    </w:rPr>
  </w:style>
  <w:style w:type="paragraph" w:customStyle="1" w:styleId="xl130">
    <w:name w:val="xl130"/>
    <w:basedOn w:val="a"/>
    <w:rsid w:val="00062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ConsPlusTitle">
    <w:name w:val="ConsPlusTitle"/>
    <w:rsid w:val="0006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D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62D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4891BBA144088E34BBC229E60002E0786C12193BF4D26C5DE111C94155195221931150A3AF9A0DAX5L" TargetMode="External"/><Relationship Id="rId13" Type="http://schemas.openxmlformats.org/officeDocument/2006/relationships/hyperlink" Target="consultantplus://offline/ref=0BEA35B5E2F59732D20790B46472D25E7453BDF0B0031149567E857302F6DF8F8B0CF9BA69A1467672571826E1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4891BBA144088E34BBC229E60002E0786C12390BE4D26C5DE111C94155195221931150A38FDA0DAX5L" TargetMode="External"/><Relationship Id="rId12" Type="http://schemas.openxmlformats.org/officeDocument/2006/relationships/hyperlink" Target="consultantplus://offline/ref=0CF4891BBA144088E34BA22F880C5721038F9E2A95BF4F729D8E174BCB4557C062593740497FF4A1AC1023EDD8X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2295E205D9BE7371BB45BCD2F7A57CC640D733FFD8D2E50D30694F5445E3A6B3E63514A6BDE2FB0D83A3BAH9m9G" TargetMode="External"/><Relationship Id="rId11" Type="http://schemas.openxmlformats.org/officeDocument/2006/relationships/hyperlink" Target="consultantplus://offline/ref=0CF4891BBA144088E34BA22F880C5721038F9E2A95BF4F729C88174BCB4557C062D5X9L" TargetMode="External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CF4891BBA144088E34BA22F880C5721038F9E2A95BE4373918F174BCB4557C062D5X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4891BBA144088E34BA22F880C5721038F9E2A95BF4F709183174BCB4557C062D5X9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4222</Words>
  <Characters>33990</Characters>
  <Application>Microsoft Office Word</Application>
  <DocSecurity>0</DocSecurity>
  <Lines>2266</Lines>
  <Paragraphs>1736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2017-10-13T07:15:00Z</dcterms:created>
  <dcterms:modified xsi:type="dcterms:W3CDTF">2017-10-13T07:17:00Z</dcterms:modified>
</cp:coreProperties>
</file>