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7A" w:rsidRPr="00D440E0" w:rsidRDefault="00C36438" w:rsidP="00C36438">
      <w:pPr>
        <w:tabs>
          <w:tab w:val="left" w:pos="799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D440E0" w:rsidRPr="00D440E0" w:rsidRDefault="00D440E0" w:rsidP="00D44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0E0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469DDBC" wp14:editId="5C6C3941">
            <wp:simplePos x="0" y="0"/>
            <wp:positionH relativeFrom="column">
              <wp:posOffset>2819400</wp:posOffset>
            </wp:positionH>
            <wp:positionV relativeFrom="paragraph">
              <wp:posOffset>-371475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0E0" w:rsidRPr="00D440E0" w:rsidRDefault="00D440E0" w:rsidP="00D44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64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2017"/>
      </w:tblGrid>
      <w:tr w:rsidR="00D440E0" w:rsidRPr="00D440E0" w:rsidTr="00B53166">
        <w:trPr>
          <w:trHeight w:hRule="exact" w:val="1134"/>
        </w:trPr>
        <w:tc>
          <w:tcPr>
            <w:tcW w:w="9864" w:type="dxa"/>
            <w:gridSpan w:val="10"/>
          </w:tcPr>
          <w:p w:rsidR="00D440E0" w:rsidRPr="00D440E0" w:rsidRDefault="00D440E0" w:rsidP="00D44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440E0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D440E0" w:rsidRPr="00D440E0" w:rsidRDefault="00D440E0" w:rsidP="00D44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12"/>
                <w:lang w:eastAsia="ru-RU"/>
              </w:rPr>
            </w:pPr>
          </w:p>
          <w:p w:rsidR="00D440E0" w:rsidRPr="00D440E0" w:rsidRDefault="00D440E0" w:rsidP="00D4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40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D440E0" w:rsidRPr="00D440E0" w:rsidRDefault="00D440E0" w:rsidP="00D4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D440E0" w:rsidRPr="00D440E0" w:rsidRDefault="00B70CC7" w:rsidP="00D4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ПОСТАНОВЛЕНИЕ</w:t>
            </w:r>
          </w:p>
        </w:tc>
      </w:tr>
      <w:tr w:rsidR="00D440E0" w:rsidRPr="00D440E0" w:rsidTr="00B53166">
        <w:trPr>
          <w:trHeight w:val="454"/>
        </w:trPr>
        <w:tc>
          <w:tcPr>
            <w:tcW w:w="227" w:type="dxa"/>
            <w:tcBorders>
              <w:left w:val="nil"/>
              <w:right w:val="nil"/>
            </w:tcBorders>
            <w:vAlign w:val="bottom"/>
          </w:tcPr>
          <w:p w:rsidR="00D440E0" w:rsidRPr="00D440E0" w:rsidRDefault="00D440E0" w:rsidP="00D44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440E0" w:rsidRPr="00D440E0" w:rsidRDefault="00D440E0" w:rsidP="00D4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440E0" w:rsidRPr="00D440E0" w:rsidRDefault="00D440E0" w:rsidP="00D4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440E0" w:rsidRPr="00D440E0" w:rsidRDefault="00D440E0" w:rsidP="00D4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D440E0" w:rsidRPr="00D440E0" w:rsidRDefault="00D440E0" w:rsidP="00D440E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440E0" w:rsidRPr="00D440E0" w:rsidRDefault="00D440E0" w:rsidP="0002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5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440E0" w:rsidRPr="00D440E0" w:rsidRDefault="00D440E0" w:rsidP="00D4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16" w:type="dxa"/>
            <w:tcBorders>
              <w:left w:val="nil"/>
              <w:right w:val="nil"/>
            </w:tcBorders>
            <w:vAlign w:val="bottom"/>
          </w:tcPr>
          <w:p w:rsidR="00D440E0" w:rsidRPr="00D440E0" w:rsidRDefault="00D440E0" w:rsidP="00D4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D440E0" w:rsidRPr="00D440E0" w:rsidRDefault="00D440E0" w:rsidP="00D4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440E0" w:rsidRPr="00D440E0" w:rsidRDefault="00D440E0" w:rsidP="00D4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E0" w:rsidRPr="00D440E0" w:rsidTr="00B53166">
        <w:trPr>
          <w:trHeight w:hRule="exact" w:val="567"/>
        </w:trPr>
        <w:tc>
          <w:tcPr>
            <w:tcW w:w="9864" w:type="dxa"/>
            <w:gridSpan w:val="10"/>
            <w:tcMar>
              <w:top w:w="227" w:type="dxa"/>
            </w:tcMar>
          </w:tcPr>
          <w:p w:rsidR="00D440E0" w:rsidRPr="00D440E0" w:rsidRDefault="00D440E0" w:rsidP="00D4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CB077A" w:rsidRPr="00D440E0" w:rsidRDefault="00CB077A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0"/>
      </w:tblGrid>
      <w:tr w:rsidR="00D440E0" w:rsidRPr="00B70CC7" w:rsidTr="005F53CB">
        <w:trPr>
          <w:trHeight w:val="226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:rsidR="00D440E0" w:rsidRPr="00B70CC7" w:rsidRDefault="004236D3" w:rsidP="00EF418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</w:t>
            </w:r>
            <w:r w:rsidR="00D440E0" w:rsidRPr="00B70CC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финансовое обеспечение (возмещение) затрат по предоставлению дошкольного образования</w:t>
            </w:r>
          </w:p>
          <w:p w:rsidR="00D440E0" w:rsidRDefault="00D440E0" w:rsidP="00D440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CB" w:rsidRDefault="005F53CB" w:rsidP="00D440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CB" w:rsidRPr="00B70CC7" w:rsidRDefault="005F53CB" w:rsidP="00D440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77A" w:rsidRPr="00B70CC7" w:rsidRDefault="00CB077A" w:rsidP="00AC2A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>В соответствии со ст</w:t>
      </w:r>
      <w:r w:rsidR="009E35DE" w:rsidRPr="0062727E">
        <w:rPr>
          <w:rFonts w:ascii="Times New Roman" w:hAnsi="Times New Roman" w:cs="Times New Roman"/>
          <w:sz w:val="24"/>
          <w:szCs w:val="24"/>
        </w:rPr>
        <w:t xml:space="preserve">атьей </w:t>
      </w:r>
      <w:r w:rsidRPr="0062727E">
        <w:rPr>
          <w:rFonts w:ascii="Times New Roman" w:hAnsi="Times New Roman" w:cs="Times New Roman"/>
          <w:sz w:val="24"/>
          <w:szCs w:val="24"/>
        </w:rPr>
        <w:t>78 Бюджетного кодекса Российской Федерации, Законом</w:t>
      </w:r>
      <w:r w:rsidR="00D440E0"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Pr="0062727E">
        <w:rPr>
          <w:rFonts w:ascii="Times New Roman" w:hAnsi="Times New Roman" w:cs="Times New Roman"/>
          <w:sz w:val="24"/>
          <w:szCs w:val="24"/>
        </w:rPr>
        <w:t xml:space="preserve"> Ханты-Мансийского </w:t>
      </w:r>
      <w:r w:rsidR="00D440E0"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Pr="0062727E">
        <w:rPr>
          <w:rFonts w:ascii="Times New Roman" w:hAnsi="Times New Roman" w:cs="Times New Roman"/>
          <w:sz w:val="24"/>
          <w:szCs w:val="24"/>
        </w:rPr>
        <w:t xml:space="preserve">автономного округа </w:t>
      </w:r>
      <w:r w:rsidR="00D440E0" w:rsidRPr="0062727E">
        <w:rPr>
          <w:rFonts w:ascii="Times New Roman" w:hAnsi="Times New Roman" w:cs="Times New Roman"/>
          <w:sz w:val="24"/>
          <w:szCs w:val="24"/>
        </w:rPr>
        <w:t>–</w:t>
      </w:r>
      <w:r w:rsidRPr="0062727E">
        <w:rPr>
          <w:rFonts w:ascii="Times New Roman" w:hAnsi="Times New Roman" w:cs="Times New Roman"/>
          <w:sz w:val="24"/>
          <w:szCs w:val="24"/>
        </w:rPr>
        <w:t xml:space="preserve"> Югры</w:t>
      </w:r>
      <w:r w:rsidR="00D440E0"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Pr="0062727E">
        <w:rPr>
          <w:rFonts w:ascii="Times New Roman" w:hAnsi="Times New Roman" w:cs="Times New Roman"/>
          <w:sz w:val="24"/>
          <w:szCs w:val="24"/>
        </w:rPr>
        <w:t xml:space="preserve"> от </w:t>
      </w:r>
      <w:r w:rsidR="00D440E0"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Pr="0062727E">
        <w:rPr>
          <w:rFonts w:ascii="Times New Roman" w:hAnsi="Times New Roman" w:cs="Times New Roman"/>
          <w:sz w:val="24"/>
          <w:szCs w:val="24"/>
        </w:rPr>
        <w:t>11.12</w:t>
      </w:r>
      <w:r w:rsidR="0062727E" w:rsidRPr="0062727E">
        <w:rPr>
          <w:rFonts w:ascii="Times New Roman" w:hAnsi="Times New Roman" w:cs="Times New Roman"/>
          <w:sz w:val="24"/>
          <w:szCs w:val="24"/>
        </w:rPr>
        <w:t>.</w:t>
      </w:r>
      <w:r w:rsidRPr="0062727E">
        <w:rPr>
          <w:rFonts w:ascii="Times New Roman" w:hAnsi="Times New Roman" w:cs="Times New Roman"/>
          <w:sz w:val="24"/>
          <w:szCs w:val="24"/>
        </w:rPr>
        <w:t>2013</w:t>
      </w:r>
      <w:r w:rsidR="00B70CC7"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Pr="0062727E">
        <w:rPr>
          <w:rFonts w:ascii="Times New Roman" w:hAnsi="Times New Roman" w:cs="Times New Roman"/>
          <w:sz w:val="24"/>
          <w:szCs w:val="24"/>
        </w:rPr>
        <w:t>№ 123-оз «</w:t>
      </w:r>
      <w:r w:rsidR="0062727E" w:rsidRPr="0062727E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сфере образования и о субвенциях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Pr="0062727E">
        <w:rPr>
          <w:rFonts w:ascii="Times New Roman" w:hAnsi="Times New Roman" w:cs="Times New Roman"/>
          <w:sz w:val="24"/>
          <w:szCs w:val="24"/>
        </w:rPr>
        <w:t>», постановлением</w:t>
      </w:r>
      <w:r w:rsidRPr="00B70CC7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20.12.2013 № 558-п «О методике формирования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нормативах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</w:t>
      </w:r>
      <w:r w:rsidR="00D440E0" w:rsidRPr="00B70CC7">
        <w:rPr>
          <w:rFonts w:ascii="Times New Roman" w:hAnsi="Times New Roman" w:cs="Times New Roman"/>
          <w:sz w:val="24"/>
          <w:szCs w:val="24"/>
        </w:rPr>
        <w:t xml:space="preserve"> порядке формирования и расходо</w:t>
      </w:r>
      <w:r w:rsidRPr="00B70CC7">
        <w:rPr>
          <w:rFonts w:ascii="Times New Roman" w:hAnsi="Times New Roman" w:cs="Times New Roman"/>
          <w:sz w:val="24"/>
          <w:szCs w:val="24"/>
        </w:rPr>
        <w:t>вания субвенций, выделяемых бюджетам муниципальных образований Ханты</w:t>
      </w:r>
      <w:r w:rsidR="00B70CC7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-</w:t>
      </w:r>
      <w:r w:rsidR="00B70CC7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Мансийского автономного округа — Югры на реализацию дошкольными образовательными организациями основных общеобразовательных программ дошкольного образования</w:t>
      </w:r>
      <w:r w:rsidRPr="0062727E">
        <w:rPr>
          <w:rFonts w:ascii="Times New Roman" w:hAnsi="Times New Roman" w:cs="Times New Roman"/>
          <w:sz w:val="24"/>
          <w:szCs w:val="24"/>
        </w:rPr>
        <w:t>»</w:t>
      </w:r>
      <w:r w:rsidR="00581A2B">
        <w:rPr>
          <w:rFonts w:ascii="Times New Roman" w:hAnsi="Times New Roman" w:cs="Times New Roman"/>
          <w:sz w:val="24"/>
          <w:szCs w:val="24"/>
        </w:rPr>
        <w:t>:</w:t>
      </w:r>
    </w:p>
    <w:p w:rsidR="00CB077A" w:rsidRPr="00B70CC7" w:rsidRDefault="00AC2A72" w:rsidP="00581A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077A" w:rsidRPr="00B70CC7">
        <w:rPr>
          <w:rFonts w:ascii="Times New Roman" w:hAnsi="Times New Roman" w:cs="Times New Roman"/>
          <w:sz w:val="24"/>
          <w:szCs w:val="24"/>
        </w:rPr>
        <w:t>1.</w:t>
      </w:r>
      <w:r w:rsidR="00CB077A" w:rsidRPr="00B70CC7">
        <w:rPr>
          <w:rFonts w:ascii="Times New Roman" w:hAnsi="Times New Roman" w:cs="Times New Roman"/>
          <w:sz w:val="24"/>
          <w:szCs w:val="24"/>
        </w:rPr>
        <w:tab/>
        <w:t xml:space="preserve">Утвердить порядок предоставления </w:t>
      </w:r>
      <w:r w:rsidRPr="00B70CC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частным организациям, </w:t>
      </w:r>
      <w:r w:rsidRPr="00B70CC7">
        <w:rPr>
          <w:rFonts w:ascii="Times New Roman" w:hAnsi="Times New Roman" w:cs="Times New Roman"/>
          <w:sz w:val="24"/>
          <w:szCs w:val="24"/>
        </w:rPr>
        <w:t>осуществляющим образовательную деятельность по реализации образовательных программ дошкольного образования, на финансовое обеспечение (возмещение) затрат по предоставлению дошкольного образования</w:t>
      </w:r>
      <w:r w:rsidR="00CB077A" w:rsidRPr="00B70CC7">
        <w:rPr>
          <w:rFonts w:ascii="Times New Roman" w:hAnsi="Times New Roman" w:cs="Times New Roman"/>
          <w:sz w:val="24"/>
          <w:szCs w:val="24"/>
        </w:rPr>
        <w:t>.</w:t>
      </w:r>
    </w:p>
    <w:p w:rsidR="00AC2A72" w:rsidRDefault="00581A2B" w:rsidP="00581A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C2A72">
        <w:rPr>
          <w:rFonts w:ascii="Times New Roman" w:hAnsi="Times New Roman" w:cs="Times New Roman"/>
          <w:sz w:val="24"/>
          <w:szCs w:val="24"/>
        </w:rPr>
        <w:t>.</w:t>
      </w:r>
      <w:r w:rsidR="00AC2A72">
        <w:rPr>
          <w:rFonts w:ascii="Times New Roman" w:hAnsi="Times New Roman" w:cs="Times New Roman"/>
          <w:sz w:val="24"/>
          <w:szCs w:val="24"/>
        </w:rPr>
        <w:tab/>
        <w:t>Опубликовать настоящее поста</w:t>
      </w:r>
      <w:r w:rsidR="00AC2A72" w:rsidRPr="001B485E">
        <w:rPr>
          <w:rFonts w:ascii="Times New Roman" w:hAnsi="Times New Roman" w:cs="Times New Roman"/>
          <w:sz w:val="24"/>
          <w:szCs w:val="24"/>
        </w:rPr>
        <w:t xml:space="preserve">новление в </w:t>
      </w:r>
      <w:r w:rsidR="00AC2A72">
        <w:rPr>
          <w:rFonts w:ascii="Times New Roman" w:hAnsi="Times New Roman" w:cs="Times New Roman"/>
          <w:sz w:val="24"/>
          <w:szCs w:val="24"/>
        </w:rPr>
        <w:t>официальном сетевом издании «октвести.ру».</w:t>
      </w:r>
    </w:p>
    <w:p w:rsidR="00AC2A72" w:rsidRPr="001B485E" w:rsidRDefault="00581A2B" w:rsidP="00581A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C2A72" w:rsidRPr="008604F2">
        <w:rPr>
          <w:rFonts w:ascii="Times New Roman" w:hAnsi="Times New Roman" w:cs="Times New Roman"/>
          <w:sz w:val="24"/>
          <w:szCs w:val="24"/>
        </w:rPr>
        <w:t xml:space="preserve">. </w:t>
      </w:r>
      <w:r w:rsidR="00AC2A72">
        <w:rPr>
          <w:rFonts w:ascii="Times New Roman" w:hAnsi="Times New Roman" w:cs="Times New Roman"/>
          <w:sz w:val="24"/>
          <w:szCs w:val="24"/>
        </w:rPr>
        <w:tab/>
      </w:r>
      <w:r w:rsidR="00AC2A72" w:rsidRPr="008604F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и распространяется на правоотношения, возникшие с 01.0</w:t>
      </w:r>
      <w:r w:rsidR="00AC2A72">
        <w:rPr>
          <w:rFonts w:ascii="Times New Roman" w:hAnsi="Times New Roman" w:cs="Times New Roman"/>
          <w:sz w:val="24"/>
          <w:szCs w:val="24"/>
        </w:rPr>
        <w:t>1</w:t>
      </w:r>
      <w:r w:rsidR="00AC2A72" w:rsidRPr="008604F2">
        <w:rPr>
          <w:rFonts w:ascii="Times New Roman" w:hAnsi="Times New Roman" w:cs="Times New Roman"/>
          <w:sz w:val="24"/>
          <w:szCs w:val="24"/>
        </w:rPr>
        <w:t>.201</w:t>
      </w:r>
      <w:r w:rsidR="00AC2A72">
        <w:rPr>
          <w:rFonts w:ascii="Times New Roman" w:hAnsi="Times New Roman" w:cs="Times New Roman"/>
          <w:sz w:val="24"/>
          <w:szCs w:val="24"/>
        </w:rPr>
        <w:t>6.</w:t>
      </w:r>
    </w:p>
    <w:p w:rsidR="00AC2A72" w:rsidRPr="001B485E" w:rsidRDefault="00581A2B" w:rsidP="00581A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C2A72" w:rsidRPr="001B485E">
        <w:rPr>
          <w:rFonts w:ascii="Times New Roman" w:hAnsi="Times New Roman" w:cs="Times New Roman"/>
          <w:sz w:val="24"/>
          <w:szCs w:val="24"/>
        </w:rPr>
        <w:t>.</w:t>
      </w:r>
      <w:r w:rsidR="00AC2A72" w:rsidRPr="001B485E">
        <w:rPr>
          <w:rFonts w:ascii="Times New Roman" w:hAnsi="Times New Roman" w:cs="Times New Roman"/>
          <w:sz w:val="24"/>
          <w:szCs w:val="24"/>
        </w:rPr>
        <w:tab/>
        <w:t>Контроль за выполнением постановления возложить на заместителя главы администрации Октябрьского района</w:t>
      </w:r>
      <w:r w:rsidR="00AC2A72">
        <w:rPr>
          <w:rFonts w:ascii="Times New Roman" w:hAnsi="Times New Roman" w:cs="Times New Roman"/>
          <w:sz w:val="24"/>
          <w:szCs w:val="24"/>
        </w:rPr>
        <w:t xml:space="preserve"> по социальным вопросам</w:t>
      </w:r>
      <w:r w:rsidR="00AC2A72" w:rsidRPr="001B485E">
        <w:rPr>
          <w:rFonts w:ascii="Times New Roman" w:hAnsi="Times New Roman" w:cs="Times New Roman"/>
          <w:sz w:val="24"/>
          <w:szCs w:val="24"/>
        </w:rPr>
        <w:t xml:space="preserve"> Галееву</w:t>
      </w:r>
      <w:r w:rsidRPr="00581A2B">
        <w:rPr>
          <w:rFonts w:ascii="Times New Roman" w:hAnsi="Times New Roman" w:cs="Times New Roman"/>
          <w:sz w:val="24"/>
          <w:szCs w:val="24"/>
        </w:rPr>
        <w:t xml:space="preserve"> </w:t>
      </w:r>
      <w:r w:rsidRPr="001B485E">
        <w:rPr>
          <w:rFonts w:ascii="Times New Roman" w:hAnsi="Times New Roman" w:cs="Times New Roman"/>
          <w:sz w:val="24"/>
          <w:szCs w:val="24"/>
        </w:rPr>
        <w:t>Т.Г.</w:t>
      </w:r>
    </w:p>
    <w:p w:rsidR="00AC2A72" w:rsidRDefault="00AC2A72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2A72" w:rsidRDefault="00AC2A72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Default="00CB077A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Глава</w:t>
      </w:r>
      <w:r w:rsidR="00B70CC7">
        <w:rPr>
          <w:rFonts w:ascii="Times New Roman" w:hAnsi="Times New Roman" w:cs="Times New Roman"/>
          <w:sz w:val="24"/>
          <w:szCs w:val="24"/>
        </w:rPr>
        <w:t xml:space="preserve"> Октябрьского</w:t>
      </w:r>
      <w:r w:rsidRPr="00B70CC7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           </w:t>
      </w:r>
      <w:r w:rsidR="0062727E">
        <w:rPr>
          <w:rFonts w:ascii="Times New Roman" w:hAnsi="Times New Roman" w:cs="Times New Roman"/>
          <w:sz w:val="24"/>
          <w:szCs w:val="24"/>
        </w:rPr>
        <w:t xml:space="preserve">  </w:t>
      </w:r>
      <w:r w:rsidR="00AC2A72">
        <w:rPr>
          <w:rFonts w:ascii="Times New Roman" w:hAnsi="Times New Roman" w:cs="Times New Roman"/>
          <w:sz w:val="24"/>
          <w:szCs w:val="24"/>
        </w:rPr>
        <w:t xml:space="preserve">   </w:t>
      </w:r>
      <w:r w:rsidRPr="00B70CC7">
        <w:rPr>
          <w:rFonts w:ascii="Times New Roman" w:hAnsi="Times New Roman" w:cs="Times New Roman"/>
          <w:sz w:val="24"/>
          <w:szCs w:val="24"/>
        </w:rPr>
        <w:t>А.П.</w:t>
      </w:r>
      <w:r w:rsidR="0062727E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 xml:space="preserve">Куташова </w:t>
      </w: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Pr="00B70CC7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D440E0" w:rsidRDefault="00CB077A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77A" w:rsidRPr="00D440E0" w:rsidRDefault="00CB077A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77A" w:rsidRPr="00D440E0" w:rsidRDefault="00CB077A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77A" w:rsidRPr="00D440E0" w:rsidRDefault="00CB077A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77A" w:rsidRPr="00D440E0" w:rsidRDefault="00CB077A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77A" w:rsidRPr="00D440E0" w:rsidRDefault="00CB077A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77A" w:rsidRPr="00D440E0" w:rsidRDefault="00CB077A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77A" w:rsidRPr="00D440E0" w:rsidRDefault="00CB077A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77A" w:rsidRPr="00D440E0" w:rsidRDefault="00CB077A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77A" w:rsidRPr="00D440E0" w:rsidRDefault="00CB077A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77A" w:rsidRPr="00D440E0" w:rsidRDefault="00CB077A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77A" w:rsidRPr="00D440E0" w:rsidRDefault="00CB077A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Pr="00C36438" w:rsidRDefault="00C36438" w:rsidP="00C36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438">
        <w:rPr>
          <w:rFonts w:ascii="Times New Roman" w:hAnsi="Times New Roman" w:cs="Times New Roman"/>
          <w:sz w:val="24"/>
          <w:szCs w:val="24"/>
        </w:rPr>
        <w:lastRenderedPageBreak/>
        <w:t>Исполнитель:</w:t>
      </w:r>
    </w:p>
    <w:p w:rsidR="00C36438" w:rsidRPr="00C36438" w:rsidRDefault="00C36438" w:rsidP="00C36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38">
        <w:rPr>
          <w:rFonts w:ascii="Times New Roman" w:hAnsi="Times New Roman" w:cs="Times New Roman"/>
          <w:sz w:val="24"/>
          <w:szCs w:val="24"/>
        </w:rPr>
        <w:t>Юрист МКУ «Центр развития образования</w:t>
      </w:r>
    </w:p>
    <w:p w:rsidR="00C36438" w:rsidRPr="00C36438" w:rsidRDefault="00C36438" w:rsidP="00C36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38">
        <w:rPr>
          <w:rFonts w:ascii="Times New Roman" w:hAnsi="Times New Roman" w:cs="Times New Roman"/>
          <w:sz w:val="24"/>
          <w:szCs w:val="24"/>
        </w:rPr>
        <w:t>Октябрьского района»</w:t>
      </w:r>
    </w:p>
    <w:p w:rsidR="00C36438" w:rsidRPr="00C36438" w:rsidRDefault="00C36438" w:rsidP="00C36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38">
        <w:rPr>
          <w:rFonts w:ascii="Times New Roman" w:hAnsi="Times New Roman" w:cs="Times New Roman"/>
          <w:sz w:val="24"/>
          <w:szCs w:val="24"/>
        </w:rPr>
        <w:t>Кирьянова Людмила Юрьевна</w:t>
      </w:r>
    </w:p>
    <w:p w:rsidR="00C36438" w:rsidRPr="00C36438" w:rsidRDefault="00C36438" w:rsidP="00C36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38">
        <w:rPr>
          <w:rFonts w:ascii="Times New Roman" w:hAnsi="Times New Roman" w:cs="Times New Roman"/>
          <w:sz w:val="24"/>
          <w:szCs w:val="24"/>
        </w:rPr>
        <w:t xml:space="preserve">Тел.: 28-022, </w:t>
      </w:r>
      <w:proofErr w:type="spellStart"/>
      <w:r w:rsidRPr="00C36438">
        <w:rPr>
          <w:rFonts w:ascii="Times New Roman" w:hAnsi="Times New Roman" w:cs="Times New Roman"/>
          <w:sz w:val="24"/>
          <w:szCs w:val="24"/>
          <w:lang w:val="en-US"/>
        </w:rPr>
        <w:t>kiryanovalu</w:t>
      </w:r>
      <w:proofErr w:type="spellEnd"/>
      <w:r w:rsidRPr="00C3643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C36438">
        <w:rPr>
          <w:rFonts w:ascii="Times New Roman" w:hAnsi="Times New Roman" w:cs="Times New Roman"/>
          <w:sz w:val="24"/>
          <w:szCs w:val="24"/>
          <w:lang w:val="en-US"/>
        </w:rPr>
        <w:t>oktregion</w:t>
      </w:r>
      <w:proofErr w:type="spellEnd"/>
      <w:r w:rsidRPr="00C3643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3643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B077A" w:rsidRPr="00D440E0" w:rsidRDefault="00CB077A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0CC7" w:rsidRDefault="00B70CC7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0CC7" w:rsidRPr="00D440E0" w:rsidRDefault="00B70CC7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3CB" w:rsidRDefault="005F53CB" w:rsidP="001A1FB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53CB" w:rsidRDefault="005F53CB" w:rsidP="001A1FB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2A72" w:rsidRDefault="00AC2A72" w:rsidP="001A1FB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2A72" w:rsidRDefault="00AC2A72" w:rsidP="001A1FB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81A2B" w:rsidRDefault="00581A2B" w:rsidP="001A1FB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81A2B" w:rsidRDefault="00581A2B" w:rsidP="001A1FB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2A72" w:rsidRDefault="00AC2A72" w:rsidP="001A1FB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2A72" w:rsidRDefault="00AC2A72" w:rsidP="001A1FB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1A1FB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Приложение</w:t>
      </w:r>
      <w:r w:rsidR="001A1FBA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B077A" w:rsidRPr="00B70CC7" w:rsidRDefault="00CB077A" w:rsidP="00B70CC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администрации Октябрьского района</w:t>
      </w:r>
    </w:p>
    <w:p w:rsidR="00CB077A" w:rsidRPr="00B70CC7" w:rsidRDefault="001A1FBA" w:rsidP="00B70CC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CB077A" w:rsidRPr="00B70CC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»________года 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№_________ 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1A1FBA" w:rsidRDefault="00CB077A" w:rsidP="001A1FB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FBA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CB077A" w:rsidRPr="001A1FBA" w:rsidRDefault="00CB077A" w:rsidP="001A1FB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FBA">
        <w:rPr>
          <w:rFonts w:ascii="Times New Roman" w:hAnsi="Times New Roman" w:cs="Times New Roman"/>
          <w:b/>
          <w:sz w:val="24"/>
          <w:szCs w:val="24"/>
        </w:rPr>
        <w:t>предоставления субсидии частным организациям, осуществляющим</w:t>
      </w:r>
    </w:p>
    <w:p w:rsidR="00CB077A" w:rsidRPr="001A1FBA" w:rsidRDefault="00CB077A" w:rsidP="001A1FB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FBA">
        <w:rPr>
          <w:rFonts w:ascii="Times New Roman" w:hAnsi="Times New Roman" w:cs="Times New Roman"/>
          <w:b/>
          <w:sz w:val="24"/>
          <w:szCs w:val="24"/>
        </w:rPr>
        <w:t>образовательную деятельность по реализации образовательных программ дошкольного образования, на финансовое обеспечение (возмещение) затрат по предоставлению дошкольного образования</w:t>
      </w:r>
    </w:p>
    <w:p w:rsidR="001A1FBA" w:rsidRDefault="001A1FB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5F53CB">
      <w:pPr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1.</w:t>
      </w:r>
      <w:r w:rsidR="00AC2A72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Общ</w:t>
      </w:r>
      <w:r w:rsidR="001A1FBA">
        <w:rPr>
          <w:rFonts w:ascii="Times New Roman" w:hAnsi="Times New Roman" w:cs="Times New Roman"/>
          <w:sz w:val="24"/>
          <w:szCs w:val="24"/>
        </w:rPr>
        <w:t>ие положения</w:t>
      </w:r>
    </w:p>
    <w:p w:rsidR="00CB077A" w:rsidRDefault="00CB077A" w:rsidP="00581A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1.1. Порядок предоставления </w:t>
      </w:r>
      <w:r w:rsidR="00AC2A72" w:rsidRPr="00B70CC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AC2A72">
        <w:rPr>
          <w:rFonts w:ascii="Times New Roman" w:hAnsi="Times New Roman" w:cs="Times New Roman"/>
          <w:sz w:val="24"/>
          <w:szCs w:val="24"/>
        </w:rPr>
        <w:t xml:space="preserve">частным </w:t>
      </w:r>
      <w:r w:rsidR="00AC2A72" w:rsidRPr="00581A2B">
        <w:rPr>
          <w:rFonts w:ascii="Times New Roman" w:hAnsi="Times New Roman" w:cs="Times New Roman"/>
          <w:sz w:val="24"/>
          <w:szCs w:val="24"/>
        </w:rPr>
        <w:t>организациям, осуществляющим образовательную деятельность по реализации образовательных программ дошкольного образования, на финансовое обеспечение (возмещение)</w:t>
      </w:r>
      <w:r w:rsidR="00581A2B" w:rsidRPr="00581A2B">
        <w:rPr>
          <w:rFonts w:ascii="Times New Roman" w:hAnsi="Times New Roman" w:cs="Times New Roman"/>
          <w:sz w:val="24"/>
          <w:szCs w:val="24"/>
        </w:rPr>
        <w:t xml:space="preserve"> </w:t>
      </w:r>
      <w:r w:rsidR="00581A2B" w:rsidRPr="00581A2B">
        <w:rPr>
          <w:rFonts w:ascii="Times New Roman" w:hAnsi="Times New Roman" w:cs="Times New Roman"/>
          <w:sz w:val="24"/>
          <w:szCs w:val="24"/>
        </w:rPr>
        <w:t>затрат по предоставлению дошкольного образования</w:t>
      </w:r>
      <w:r w:rsidR="00581A2B">
        <w:rPr>
          <w:rFonts w:ascii="Times New Roman" w:hAnsi="Times New Roman" w:cs="Times New Roman"/>
          <w:sz w:val="24"/>
          <w:szCs w:val="24"/>
        </w:rPr>
        <w:t xml:space="preserve"> </w:t>
      </w:r>
      <w:r w:rsidR="00AC2A72" w:rsidRPr="00581A2B">
        <w:rPr>
          <w:rFonts w:ascii="Times New Roman" w:hAnsi="Times New Roman" w:cs="Times New Roman"/>
          <w:sz w:val="24"/>
          <w:szCs w:val="24"/>
        </w:rPr>
        <w:t xml:space="preserve"> </w:t>
      </w:r>
      <w:r w:rsidRPr="00581A2B">
        <w:rPr>
          <w:rFonts w:ascii="Times New Roman" w:hAnsi="Times New Roman" w:cs="Times New Roman"/>
          <w:sz w:val="24"/>
          <w:szCs w:val="24"/>
        </w:rPr>
        <w:t>(далее - порядок) разработан в целях предоставления субсиди</w:t>
      </w:r>
      <w:r w:rsidR="001A1FBA" w:rsidRPr="00581A2B">
        <w:rPr>
          <w:rFonts w:ascii="Times New Roman" w:hAnsi="Times New Roman" w:cs="Times New Roman"/>
          <w:sz w:val="24"/>
          <w:szCs w:val="24"/>
        </w:rPr>
        <w:t>и частным организациям, осущест</w:t>
      </w:r>
      <w:r w:rsidRPr="00581A2B">
        <w:rPr>
          <w:rFonts w:ascii="Times New Roman" w:hAnsi="Times New Roman" w:cs="Times New Roman"/>
          <w:sz w:val="24"/>
          <w:szCs w:val="24"/>
        </w:rPr>
        <w:t>вляющим образовательную деятельность по реализации образовательных программ дошкольного образования, на финансовое</w:t>
      </w:r>
      <w:r w:rsidRPr="00B70CC7">
        <w:rPr>
          <w:rFonts w:ascii="Times New Roman" w:hAnsi="Times New Roman" w:cs="Times New Roman"/>
          <w:sz w:val="24"/>
          <w:szCs w:val="24"/>
        </w:rPr>
        <w:t xml:space="preserve"> обеспечение (возмещение) затрат по предоставлению дошкольного образования, включая расходы на оплату труда, приобретение учебников и учебных пособий, средств обучения, игр, игрушек (за исключением расходов на о</w:t>
      </w:r>
      <w:r w:rsidR="001A1FBA">
        <w:rPr>
          <w:rFonts w:ascii="Times New Roman" w:hAnsi="Times New Roman" w:cs="Times New Roman"/>
          <w:sz w:val="24"/>
          <w:szCs w:val="24"/>
        </w:rPr>
        <w:t>плату труда работников, осущест</w:t>
      </w:r>
      <w:r w:rsidRPr="00B70CC7">
        <w:rPr>
          <w:rFonts w:ascii="Times New Roman" w:hAnsi="Times New Roman" w:cs="Times New Roman"/>
          <w:sz w:val="24"/>
          <w:szCs w:val="24"/>
        </w:rPr>
        <w:t>вляющих деятельность, связанную с содержанием зданий и оказанием коммунальных услуг, расходов на содержание зданий и оплату коммунальных услуг) за счет средств субвенций из бюджета Ханты-Мансийского автономного округа - Югры (далее - субсидия).</w:t>
      </w:r>
    </w:p>
    <w:p w:rsidR="00581A2B" w:rsidRDefault="00581A2B" w:rsidP="00581A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Субсидия </w:t>
      </w:r>
      <w:r w:rsidRPr="00B70CC7">
        <w:rPr>
          <w:rFonts w:ascii="Times New Roman" w:hAnsi="Times New Roman" w:cs="Times New Roman"/>
          <w:sz w:val="24"/>
          <w:szCs w:val="24"/>
        </w:rPr>
        <w:t>частной организации, осуществляющей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образовательную деятельность по реализации образовательных программ дошкольного образования (далее - частная образовательная организация)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в целях возмещения затрат </w:t>
      </w:r>
      <w:r w:rsidRPr="00581A2B">
        <w:rPr>
          <w:rFonts w:ascii="Times New Roman" w:hAnsi="Times New Roman" w:cs="Times New Roman"/>
          <w:sz w:val="24"/>
          <w:szCs w:val="24"/>
        </w:rPr>
        <w:t>по предоставлению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A2B">
        <w:rPr>
          <w:rFonts w:ascii="Times New Roman" w:hAnsi="Times New Roman" w:cs="Times New Roman"/>
          <w:sz w:val="24"/>
          <w:szCs w:val="24"/>
        </w:rPr>
        <w:t xml:space="preserve"> (далее - порядок) разработан в целях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финансовое</w:t>
      </w:r>
      <w:r w:rsidRPr="00B70CC7">
        <w:rPr>
          <w:rFonts w:ascii="Times New Roman" w:hAnsi="Times New Roman" w:cs="Times New Roman"/>
          <w:sz w:val="24"/>
          <w:szCs w:val="24"/>
        </w:rPr>
        <w:t xml:space="preserve"> обеспечение (возмещение) затрат по предоставлению дошкольного образования, включая расходы на оплату труда, приобретение учебников и учебных пособий, средств обучения, игр, игрушек (за исключением расходов на о</w:t>
      </w:r>
      <w:r>
        <w:rPr>
          <w:rFonts w:ascii="Times New Roman" w:hAnsi="Times New Roman" w:cs="Times New Roman"/>
          <w:sz w:val="24"/>
          <w:szCs w:val="24"/>
        </w:rPr>
        <w:t>плату труда работников, осущест</w:t>
      </w:r>
      <w:r w:rsidRPr="00B70CC7">
        <w:rPr>
          <w:rFonts w:ascii="Times New Roman" w:hAnsi="Times New Roman" w:cs="Times New Roman"/>
          <w:sz w:val="24"/>
          <w:szCs w:val="24"/>
        </w:rPr>
        <w:t>вляющих деятельность, связанную с содержанием зданий и оказанием коммунальных услуг, расходов на содержание зданий и оплату коммунальных услуг)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1A2B" w:rsidRDefault="00581A2B" w:rsidP="00581A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Критериями отбора частных образовательных организаций являются:</w:t>
      </w:r>
    </w:p>
    <w:p w:rsidR="002736F2" w:rsidRDefault="002736F2" w:rsidP="00581A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наличие всех необходимых документов на </w:t>
      </w:r>
      <w:r w:rsidRPr="00581A2B">
        <w:rPr>
          <w:rFonts w:ascii="Times New Roman" w:hAnsi="Times New Roman" w:cs="Times New Roman"/>
          <w:sz w:val="24"/>
          <w:szCs w:val="24"/>
        </w:rPr>
        <w:t>осуществл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581A2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81A2B">
        <w:rPr>
          <w:rFonts w:ascii="Times New Roman" w:hAnsi="Times New Roman" w:cs="Times New Roman"/>
          <w:sz w:val="24"/>
          <w:szCs w:val="24"/>
        </w:rPr>
        <w:t xml:space="preserve"> деятельнос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581A2B">
        <w:rPr>
          <w:rFonts w:ascii="Times New Roman" w:hAnsi="Times New Roman" w:cs="Times New Roman"/>
          <w:sz w:val="24"/>
          <w:szCs w:val="24"/>
        </w:rPr>
        <w:t xml:space="preserve"> по реализации образовательных программ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81A2B" w:rsidRPr="00B70CC7" w:rsidRDefault="002736F2" w:rsidP="00581A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наличие условий для </w:t>
      </w:r>
      <w:r w:rsidRPr="00581A2B">
        <w:rPr>
          <w:rFonts w:ascii="Times New Roman" w:hAnsi="Times New Roman" w:cs="Times New Roman"/>
          <w:sz w:val="24"/>
          <w:szCs w:val="24"/>
        </w:rPr>
        <w:t>осуществл</w:t>
      </w:r>
      <w:r>
        <w:rPr>
          <w:rFonts w:ascii="Times New Roman" w:hAnsi="Times New Roman" w:cs="Times New Roman"/>
          <w:sz w:val="24"/>
          <w:szCs w:val="24"/>
        </w:rPr>
        <w:t>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81A2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81A2B">
        <w:rPr>
          <w:rFonts w:ascii="Times New Roman" w:hAnsi="Times New Roman" w:cs="Times New Roman"/>
          <w:sz w:val="24"/>
          <w:szCs w:val="24"/>
        </w:rPr>
        <w:t xml:space="preserve"> деятельнос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581A2B">
        <w:rPr>
          <w:rFonts w:ascii="Times New Roman" w:hAnsi="Times New Roman" w:cs="Times New Roman"/>
          <w:sz w:val="24"/>
          <w:szCs w:val="24"/>
        </w:rPr>
        <w:t xml:space="preserve"> по реализации образовательных программ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1A2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C2A72" w:rsidRDefault="00AC2A72" w:rsidP="005F53CB">
      <w:pPr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A1FBA" w:rsidRPr="00B70CC7" w:rsidRDefault="00CB077A" w:rsidP="005F53CB">
      <w:pPr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2.</w:t>
      </w:r>
      <w:r w:rsidR="00AC2A72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Условия предоставления субсидии</w:t>
      </w:r>
    </w:p>
    <w:p w:rsidR="00CB077A" w:rsidRPr="00B70CC7" w:rsidRDefault="00CB077A" w:rsidP="00CF7FC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2.1. Субсидия предоставляется частн</w:t>
      </w:r>
      <w:r w:rsidR="00581A2B">
        <w:rPr>
          <w:rFonts w:ascii="Times New Roman" w:hAnsi="Times New Roman" w:cs="Times New Roman"/>
          <w:sz w:val="24"/>
          <w:szCs w:val="24"/>
        </w:rPr>
        <w:t>ой</w:t>
      </w:r>
      <w:r w:rsidRPr="00B70CC7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581A2B">
        <w:rPr>
          <w:rFonts w:ascii="Times New Roman" w:hAnsi="Times New Roman" w:cs="Times New Roman"/>
          <w:sz w:val="24"/>
          <w:szCs w:val="24"/>
        </w:rPr>
        <w:t>ой организации</w:t>
      </w:r>
      <w:r w:rsidRPr="00B70CC7">
        <w:rPr>
          <w:rFonts w:ascii="Times New Roman" w:hAnsi="Times New Roman" w:cs="Times New Roman"/>
          <w:sz w:val="24"/>
          <w:szCs w:val="24"/>
        </w:rPr>
        <w:t>, отвечающей следующим требованиям:</w:t>
      </w:r>
    </w:p>
    <w:p w:rsidR="00CB077A" w:rsidRPr="00B70CC7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B70CC7">
        <w:rPr>
          <w:rFonts w:ascii="Times New Roman" w:hAnsi="Times New Roman" w:cs="Times New Roman"/>
          <w:sz w:val="24"/>
          <w:szCs w:val="24"/>
        </w:rPr>
        <w:tab/>
        <w:t xml:space="preserve">наличие регистрации в качестве юридического лица </w:t>
      </w:r>
      <w:r w:rsidR="00AC2A72">
        <w:rPr>
          <w:rFonts w:ascii="Times New Roman" w:hAnsi="Times New Roman" w:cs="Times New Roman"/>
          <w:sz w:val="24"/>
          <w:szCs w:val="24"/>
        </w:rPr>
        <w:t xml:space="preserve">или индивидуального предпринимателя </w:t>
      </w:r>
      <w:r w:rsidRPr="00B70CC7">
        <w:rPr>
          <w:rFonts w:ascii="Times New Roman" w:hAnsi="Times New Roman" w:cs="Times New Roman"/>
          <w:sz w:val="24"/>
          <w:szCs w:val="24"/>
        </w:rPr>
        <w:t xml:space="preserve">и осуществление образовательной деятельности по реализации основных общеобразовательных программ дошкольного образования на территории </w:t>
      </w:r>
      <w:r w:rsidR="001A1FBA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B70CC7">
        <w:rPr>
          <w:rFonts w:ascii="Times New Roman" w:hAnsi="Times New Roman" w:cs="Times New Roman"/>
          <w:sz w:val="24"/>
          <w:szCs w:val="24"/>
        </w:rPr>
        <w:t>;</w:t>
      </w:r>
    </w:p>
    <w:p w:rsidR="00CB077A" w:rsidRPr="00B70CC7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</w:t>
      </w:r>
      <w:r w:rsidRPr="00B70CC7">
        <w:rPr>
          <w:rFonts w:ascii="Times New Roman" w:hAnsi="Times New Roman" w:cs="Times New Roman"/>
          <w:sz w:val="24"/>
          <w:szCs w:val="24"/>
        </w:rPr>
        <w:tab/>
        <w:t>наличие лицензии на ведение образовательной деятельности по реализации основных общеобразовательных программ дошкольного образования;</w:t>
      </w:r>
    </w:p>
    <w:p w:rsidR="00CB077A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</w:t>
      </w:r>
      <w:r w:rsidRPr="00B70CC7">
        <w:rPr>
          <w:rFonts w:ascii="Times New Roman" w:hAnsi="Times New Roman" w:cs="Times New Roman"/>
          <w:sz w:val="24"/>
          <w:szCs w:val="24"/>
        </w:rPr>
        <w:tab/>
        <w:t>отсутствие задолженности перед бюджетами всех уровней, государственными внебюджетными фондам</w:t>
      </w:r>
      <w:r w:rsidR="00D30C7B">
        <w:rPr>
          <w:rFonts w:ascii="Times New Roman" w:hAnsi="Times New Roman" w:cs="Times New Roman"/>
          <w:sz w:val="24"/>
          <w:szCs w:val="24"/>
        </w:rPr>
        <w:t>и за предыдущий календарный год$</w:t>
      </w:r>
    </w:p>
    <w:p w:rsidR="00D30C7B" w:rsidRPr="00D30C7B" w:rsidRDefault="00D30C7B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ненахождение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стадии банкротства.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CF7FC6">
      <w:pPr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3. </w:t>
      </w:r>
      <w:r w:rsidR="001A1FBA">
        <w:rPr>
          <w:rFonts w:ascii="Times New Roman" w:hAnsi="Times New Roman" w:cs="Times New Roman"/>
          <w:sz w:val="24"/>
          <w:szCs w:val="24"/>
        </w:rPr>
        <w:t>Порядок предоставления субсидии</w:t>
      </w:r>
    </w:p>
    <w:p w:rsidR="00CB077A" w:rsidRPr="0062727E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3.1. В целях </w:t>
      </w:r>
      <w:r w:rsidRPr="0062727E">
        <w:rPr>
          <w:rFonts w:ascii="Times New Roman" w:hAnsi="Times New Roman" w:cs="Times New Roman"/>
          <w:sz w:val="24"/>
          <w:szCs w:val="24"/>
        </w:rPr>
        <w:t>получения субсидии в очередном финансовом году частная</w:t>
      </w:r>
      <w:r w:rsidR="001A1FBA"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Pr="0062727E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в срок до </w:t>
      </w:r>
      <w:r w:rsidR="00914481" w:rsidRPr="0062727E">
        <w:rPr>
          <w:rFonts w:ascii="Times New Roman" w:hAnsi="Times New Roman" w:cs="Times New Roman"/>
          <w:sz w:val="24"/>
          <w:szCs w:val="24"/>
        </w:rPr>
        <w:t>20 апреля</w:t>
      </w:r>
      <w:r w:rsidRPr="0062727E">
        <w:rPr>
          <w:rFonts w:ascii="Times New Roman" w:hAnsi="Times New Roman" w:cs="Times New Roman"/>
          <w:sz w:val="24"/>
          <w:szCs w:val="24"/>
        </w:rPr>
        <w:t xml:space="preserve"> текущего года представляет</w:t>
      </w:r>
      <w:r w:rsidR="001A1FBA"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Pr="0062727E">
        <w:rPr>
          <w:rFonts w:ascii="Times New Roman" w:hAnsi="Times New Roman" w:cs="Times New Roman"/>
          <w:sz w:val="24"/>
          <w:szCs w:val="24"/>
        </w:rPr>
        <w:t xml:space="preserve">в </w:t>
      </w:r>
      <w:r w:rsidR="001A1FBA" w:rsidRPr="0062727E">
        <w:rPr>
          <w:rFonts w:ascii="Times New Roman" w:hAnsi="Times New Roman" w:cs="Times New Roman"/>
          <w:sz w:val="24"/>
          <w:szCs w:val="24"/>
        </w:rPr>
        <w:t>Управление образования и молодежной политики администрации Октябрьского района, являющее</w:t>
      </w:r>
      <w:r w:rsidRPr="0062727E">
        <w:rPr>
          <w:rFonts w:ascii="Times New Roman" w:hAnsi="Times New Roman" w:cs="Times New Roman"/>
          <w:sz w:val="24"/>
          <w:szCs w:val="24"/>
        </w:rPr>
        <w:t xml:space="preserve">ся главным распорядителем бюджетных средств (далее - уполномоченный орган), заявку на предоставление субсидии по форме согласно приложению </w:t>
      </w:r>
      <w:r w:rsidR="00AC2A72">
        <w:rPr>
          <w:rFonts w:ascii="Times New Roman" w:hAnsi="Times New Roman" w:cs="Times New Roman"/>
          <w:sz w:val="24"/>
          <w:szCs w:val="24"/>
        </w:rPr>
        <w:t xml:space="preserve">№ </w:t>
      </w:r>
      <w:r w:rsidRPr="0062727E">
        <w:rPr>
          <w:rFonts w:ascii="Times New Roman" w:hAnsi="Times New Roman" w:cs="Times New Roman"/>
          <w:sz w:val="24"/>
          <w:szCs w:val="24"/>
        </w:rPr>
        <w:t>1 к настоящему порядку с приложением расчетов, расшифровок и обоснований объема субсидии.</w:t>
      </w:r>
    </w:p>
    <w:p w:rsidR="00CB077A" w:rsidRPr="0062727E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 xml:space="preserve">В случае если лицензия на ведение образовательной деятельности по реализации основных общеобразовательных программ дошкольного образования получена после </w:t>
      </w:r>
      <w:r w:rsidR="00282B2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D040A" w:rsidRPr="0062727E">
        <w:rPr>
          <w:rFonts w:ascii="Times New Roman" w:hAnsi="Times New Roman" w:cs="Times New Roman"/>
          <w:sz w:val="24"/>
          <w:szCs w:val="24"/>
        </w:rPr>
        <w:t>20</w:t>
      </w:r>
      <w:r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="00AD040A" w:rsidRPr="0062727E">
        <w:rPr>
          <w:rFonts w:ascii="Times New Roman" w:hAnsi="Times New Roman" w:cs="Times New Roman"/>
          <w:sz w:val="24"/>
          <w:szCs w:val="24"/>
        </w:rPr>
        <w:t>апреля</w:t>
      </w:r>
      <w:r w:rsidRPr="0062727E">
        <w:rPr>
          <w:rFonts w:ascii="Times New Roman" w:hAnsi="Times New Roman" w:cs="Times New Roman"/>
          <w:sz w:val="24"/>
          <w:szCs w:val="24"/>
        </w:rPr>
        <w:t xml:space="preserve"> текущего года, частная образовательная организация вправе представить документы в целях получения субсидии в очередном финансовом году после </w:t>
      </w:r>
      <w:r w:rsidR="00AD040A" w:rsidRPr="0062727E">
        <w:rPr>
          <w:rFonts w:ascii="Times New Roman" w:hAnsi="Times New Roman" w:cs="Times New Roman"/>
          <w:sz w:val="24"/>
          <w:szCs w:val="24"/>
        </w:rPr>
        <w:t>20</w:t>
      </w:r>
      <w:r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="00AD040A" w:rsidRPr="0062727E">
        <w:rPr>
          <w:rFonts w:ascii="Times New Roman" w:hAnsi="Times New Roman" w:cs="Times New Roman"/>
          <w:sz w:val="24"/>
          <w:szCs w:val="24"/>
        </w:rPr>
        <w:t>апреля</w:t>
      </w:r>
      <w:r w:rsidRPr="0062727E">
        <w:rPr>
          <w:rFonts w:ascii="Times New Roman" w:hAnsi="Times New Roman" w:cs="Times New Roman"/>
          <w:sz w:val="24"/>
          <w:szCs w:val="24"/>
        </w:rPr>
        <w:t xml:space="preserve"> текущего года, но не ранее даты получения лицензии.</w:t>
      </w:r>
    </w:p>
    <w:p w:rsidR="00CB077A" w:rsidRPr="0062727E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>В случае</w:t>
      </w:r>
      <w:r w:rsidR="005053BA">
        <w:rPr>
          <w:rFonts w:ascii="Times New Roman" w:hAnsi="Times New Roman" w:cs="Times New Roman"/>
          <w:sz w:val="24"/>
          <w:szCs w:val="24"/>
        </w:rPr>
        <w:t>,</w:t>
      </w:r>
      <w:r w:rsidRPr="0062727E">
        <w:rPr>
          <w:rFonts w:ascii="Times New Roman" w:hAnsi="Times New Roman" w:cs="Times New Roman"/>
          <w:sz w:val="24"/>
          <w:szCs w:val="24"/>
        </w:rPr>
        <w:t xml:space="preserve"> если лицензия на ведение образовательной деятельности по реализации основных общеобразователь</w:t>
      </w:r>
      <w:r w:rsidR="001A1FBA" w:rsidRPr="0062727E">
        <w:rPr>
          <w:rFonts w:ascii="Times New Roman" w:hAnsi="Times New Roman" w:cs="Times New Roman"/>
          <w:sz w:val="24"/>
          <w:szCs w:val="24"/>
        </w:rPr>
        <w:t>ных программ дошкольного образо</w:t>
      </w:r>
      <w:r w:rsidRPr="0062727E">
        <w:rPr>
          <w:rFonts w:ascii="Times New Roman" w:hAnsi="Times New Roman" w:cs="Times New Roman"/>
          <w:sz w:val="24"/>
          <w:szCs w:val="24"/>
        </w:rPr>
        <w:t>вания частной образовательной организацией получена после утверждения бюджета</w:t>
      </w:r>
      <w:r w:rsidR="005053BA">
        <w:rPr>
          <w:rFonts w:ascii="Times New Roman" w:hAnsi="Times New Roman" w:cs="Times New Roman"/>
          <w:sz w:val="24"/>
          <w:szCs w:val="24"/>
        </w:rPr>
        <w:t xml:space="preserve">                             Октябрьского</w:t>
      </w:r>
      <w:r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="001A1FBA" w:rsidRPr="0062727E">
        <w:rPr>
          <w:rFonts w:ascii="Times New Roman" w:hAnsi="Times New Roman" w:cs="Times New Roman"/>
          <w:sz w:val="24"/>
          <w:szCs w:val="24"/>
        </w:rPr>
        <w:t>района</w:t>
      </w:r>
      <w:r w:rsidRPr="0062727E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период, частная образовательная организация вправе представить заявку на предоставление субсидии в очередном (текущем) финансовом году по форме согласно приложению</w:t>
      </w:r>
      <w:r w:rsidR="005053BA">
        <w:rPr>
          <w:rFonts w:ascii="Times New Roman" w:hAnsi="Times New Roman" w:cs="Times New Roman"/>
          <w:sz w:val="24"/>
          <w:szCs w:val="24"/>
        </w:rPr>
        <w:t xml:space="preserve"> №</w:t>
      </w:r>
      <w:r w:rsidRPr="0062727E">
        <w:rPr>
          <w:rFonts w:ascii="Times New Roman" w:hAnsi="Times New Roman" w:cs="Times New Roman"/>
          <w:sz w:val="24"/>
          <w:szCs w:val="24"/>
        </w:rPr>
        <w:t xml:space="preserve"> 1 </w:t>
      </w:r>
      <w:r w:rsidR="005053B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2727E">
        <w:rPr>
          <w:rFonts w:ascii="Times New Roman" w:hAnsi="Times New Roman" w:cs="Times New Roman"/>
          <w:sz w:val="24"/>
          <w:szCs w:val="24"/>
        </w:rPr>
        <w:t>к настоящему порядку с приложением расчетов, расшифровок и обоснований объема субсидии.</w:t>
      </w:r>
    </w:p>
    <w:p w:rsidR="00CB077A" w:rsidRPr="0062727E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>К заявке прилагаются документы, подтверждающие соответствие частной образовательной     организации     требованиям,     установленным     пунктом 2.1</w:t>
      </w:r>
      <w:r w:rsidR="001A1FBA"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Pr="0062727E">
        <w:rPr>
          <w:rFonts w:ascii="Times New Roman" w:hAnsi="Times New Roman" w:cs="Times New Roman"/>
          <w:sz w:val="24"/>
          <w:szCs w:val="24"/>
        </w:rPr>
        <w:t>настоящего порядка:</w:t>
      </w:r>
    </w:p>
    <w:p w:rsidR="00CB077A" w:rsidRPr="0062727E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>-</w:t>
      </w:r>
      <w:r w:rsidRPr="0062727E">
        <w:rPr>
          <w:rFonts w:ascii="Times New Roman" w:hAnsi="Times New Roman" w:cs="Times New Roman"/>
          <w:sz w:val="24"/>
          <w:szCs w:val="24"/>
        </w:rPr>
        <w:tab/>
        <w:t>копии учредительных документов;</w:t>
      </w:r>
    </w:p>
    <w:p w:rsidR="00CB077A" w:rsidRPr="0062727E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>-</w:t>
      </w:r>
      <w:r w:rsidRPr="0062727E">
        <w:rPr>
          <w:rFonts w:ascii="Times New Roman" w:hAnsi="Times New Roman" w:cs="Times New Roman"/>
          <w:sz w:val="24"/>
          <w:szCs w:val="24"/>
        </w:rPr>
        <w:tab/>
        <w:t>копия выписки из Единого государственного реестра юридических лиц</w:t>
      </w:r>
      <w:r w:rsidR="005053BA">
        <w:rPr>
          <w:rFonts w:ascii="Times New Roman" w:hAnsi="Times New Roman" w:cs="Times New Roman"/>
          <w:sz w:val="24"/>
          <w:szCs w:val="24"/>
        </w:rPr>
        <w:t xml:space="preserve"> или </w:t>
      </w:r>
      <w:r w:rsidR="002736F2">
        <w:rPr>
          <w:rFonts w:ascii="Times New Roman" w:hAnsi="Times New Roman" w:cs="Times New Roman"/>
          <w:sz w:val="24"/>
          <w:szCs w:val="24"/>
        </w:rPr>
        <w:t xml:space="preserve">Единого государственного </w:t>
      </w:r>
      <w:r w:rsidR="005053BA">
        <w:rPr>
          <w:rFonts w:ascii="Times New Roman" w:hAnsi="Times New Roman" w:cs="Times New Roman"/>
          <w:sz w:val="24"/>
          <w:szCs w:val="24"/>
        </w:rPr>
        <w:t>реестра индивидуальных предпринимателей</w:t>
      </w:r>
      <w:r w:rsidRPr="0062727E">
        <w:rPr>
          <w:rFonts w:ascii="Times New Roman" w:hAnsi="Times New Roman" w:cs="Times New Roman"/>
          <w:sz w:val="24"/>
          <w:szCs w:val="24"/>
        </w:rPr>
        <w:t>;</w:t>
      </w:r>
    </w:p>
    <w:p w:rsidR="00CB077A" w:rsidRPr="0062727E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>-</w:t>
      </w:r>
      <w:r w:rsidRPr="0062727E">
        <w:rPr>
          <w:rFonts w:ascii="Times New Roman" w:hAnsi="Times New Roman" w:cs="Times New Roman"/>
          <w:sz w:val="24"/>
          <w:szCs w:val="24"/>
        </w:rPr>
        <w:tab/>
        <w:t>копии документов о постановке на учет в налоговом органе по месту нахождения;</w:t>
      </w:r>
    </w:p>
    <w:p w:rsidR="00CB077A" w:rsidRPr="0062727E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>-</w:t>
      </w:r>
      <w:r w:rsidRPr="0062727E">
        <w:rPr>
          <w:rFonts w:ascii="Times New Roman" w:hAnsi="Times New Roman" w:cs="Times New Roman"/>
          <w:sz w:val="24"/>
          <w:szCs w:val="24"/>
        </w:rPr>
        <w:tab/>
        <w:t>копия лицензии на ведение образовательной деятельности по реализации основных общеобразовательных программ дошкольного образования;</w:t>
      </w:r>
    </w:p>
    <w:p w:rsidR="00CB077A" w:rsidRPr="0062727E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>-</w:t>
      </w:r>
      <w:r w:rsidRPr="0062727E">
        <w:rPr>
          <w:rFonts w:ascii="Times New Roman" w:hAnsi="Times New Roman" w:cs="Times New Roman"/>
          <w:sz w:val="24"/>
          <w:szCs w:val="24"/>
        </w:rPr>
        <w:tab/>
        <w:t>справка об отсутствии задолженности перед бюджетами всех уровней, государственными внебюджетными фондами за предыдущий календарный год;</w:t>
      </w:r>
    </w:p>
    <w:p w:rsidR="00CB077A" w:rsidRPr="0062727E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>-</w:t>
      </w:r>
      <w:r w:rsidRPr="0062727E">
        <w:rPr>
          <w:rFonts w:ascii="Times New Roman" w:hAnsi="Times New Roman" w:cs="Times New Roman"/>
          <w:sz w:val="24"/>
          <w:szCs w:val="24"/>
        </w:rPr>
        <w:tab/>
        <w:t xml:space="preserve">информация о численности воспитанников на очередной финансовый год и плановый период по форме согласно приложению </w:t>
      </w:r>
      <w:r w:rsidR="005053BA">
        <w:rPr>
          <w:rFonts w:ascii="Times New Roman" w:hAnsi="Times New Roman" w:cs="Times New Roman"/>
          <w:sz w:val="24"/>
          <w:szCs w:val="24"/>
        </w:rPr>
        <w:t xml:space="preserve">№ </w:t>
      </w:r>
      <w:r w:rsidRPr="0062727E">
        <w:rPr>
          <w:rFonts w:ascii="Times New Roman" w:hAnsi="Times New Roman" w:cs="Times New Roman"/>
          <w:sz w:val="24"/>
          <w:szCs w:val="24"/>
        </w:rPr>
        <w:t>2 к настоящему порядку.</w:t>
      </w:r>
    </w:p>
    <w:p w:rsidR="00CB077A" w:rsidRPr="0062727E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lastRenderedPageBreak/>
        <w:t>До 1</w:t>
      </w:r>
      <w:r w:rsidR="00315CCA" w:rsidRPr="0062727E">
        <w:rPr>
          <w:rFonts w:ascii="Times New Roman" w:hAnsi="Times New Roman" w:cs="Times New Roman"/>
          <w:sz w:val="24"/>
          <w:szCs w:val="24"/>
        </w:rPr>
        <w:t>1</w:t>
      </w:r>
      <w:r w:rsidRPr="0062727E">
        <w:rPr>
          <w:rFonts w:ascii="Times New Roman" w:hAnsi="Times New Roman" w:cs="Times New Roman"/>
          <w:sz w:val="24"/>
          <w:szCs w:val="24"/>
        </w:rPr>
        <w:t xml:space="preserve"> января частная образовательная ор</w:t>
      </w:r>
      <w:r w:rsidR="001A1FBA" w:rsidRPr="0062727E">
        <w:rPr>
          <w:rFonts w:ascii="Times New Roman" w:hAnsi="Times New Roman" w:cs="Times New Roman"/>
          <w:sz w:val="24"/>
          <w:szCs w:val="24"/>
        </w:rPr>
        <w:t>ганизация представляет в уполно</w:t>
      </w:r>
      <w:r w:rsidRPr="0062727E">
        <w:rPr>
          <w:rFonts w:ascii="Times New Roman" w:hAnsi="Times New Roman" w:cs="Times New Roman"/>
          <w:sz w:val="24"/>
          <w:szCs w:val="24"/>
        </w:rPr>
        <w:t>моченный орган статистический отчет по ф</w:t>
      </w:r>
      <w:r w:rsidR="001A1FBA" w:rsidRPr="0062727E">
        <w:rPr>
          <w:rFonts w:ascii="Times New Roman" w:hAnsi="Times New Roman" w:cs="Times New Roman"/>
          <w:sz w:val="24"/>
          <w:szCs w:val="24"/>
        </w:rPr>
        <w:t>орме № 85-к «Сведения о деятель</w:t>
      </w:r>
      <w:r w:rsidRPr="0062727E">
        <w:rPr>
          <w:rFonts w:ascii="Times New Roman" w:hAnsi="Times New Roman" w:cs="Times New Roman"/>
          <w:sz w:val="24"/>
          <w:szCs w:val="24"/>
        </w:rPr>
        <w:t>ности организации, осуществляющей образов</w:t>
      </w:r>
      <w:r w:rsidR="001A1FBA" w:rsidRPr="0062727E">
        <w:rPr>
          <w:rFonts w:ascii="Times New Roman" w:hAnsi="Times New Roman" w:cs="Times New Roman"/>
          <w:sz w:val="24"/>
          <w:szCs w:val="24"/>
        </w:rPr>
        <w:t>ательную деятельность по образо</w:t>
      </w:r>
      <w:r w:rsidRPr="0062727E">
        <w:rPr>
          <w:rFonts w:ascii="Times New Roman" w:hAnsi="Times New Roman" w:cs="Times New Roman"/>
          <w:sz w:val="24"/>
          <w:szCs w:val="24"/>
        </w:rPr>
        <w:t>вательным программам дошкольного образования, присмотр и уход за детьми» за предшествующий календарный год. Отчет представляется ежегодно.</w:t>
      </w:r>
    </w:p>
    <w:p w:rsidR="00CB077A" w:rsidRPr="00B70CC7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>3.2. Уполномоченный орган в течение 30 рабочих дней с момента получения документов, указанных в пункте 3.1 настоящего</w:t>
      </w:r>
      <w:r w:rsidRPr="00B70CC7">
        <w:rPr>
          <w:rFonts w:ascii="Times New Roman" w:hAnsi="Times New Roman" w:cs="Times New Roman"/>
          <w:sz w:val="24"/>
          <w:szCs w:val="24"/>
        </w:rPr>
        <w:t xml:space="preserve"> порядка, рассматривает представленный пакет документов и принимает решение о предоставлении субсидии частной образовательной организации в очередном финансовом году либо об отказ</w:t>
      </w:r>
      <w:r w:rsidR="001A1FBA">
        <w:rPr>
          <w:rFonts w:ascii="Times New Roman" w:hAnsi="Times New Roman" w:cs="Times New Roman"/>
          <w:sz w:val="24"/>
          <w:szCs w:val="24"/>
        </w:rPr>
        <w:t>е в ее предо</w:t>
      </w:r>
      <w:r w:rsidRPr="00B70CC7">
        <w:rPr>
          <w:rFonts w:ascii="Times New Roman" w:hAnsi="Times New Roman" w:cs="Times New Roman"/>
          <w:sz w:val="24"/>
          <w:szCs w:val="24"/>
        </w:rPr>
        <w:t>ставлении, о чем частная образовательная организация уведомляется письменно в течение пяти рабочих дней после истечения срока установленного для рассмотрения уполномоченным органом пакета документов и принятия решения.</w:t>
      </w:r>
      <w:r w:rsidR="005053BA">
        <w:rPr>
          <w:rFonts w:ascii="Times New Roman" w:hAnsi="Times New Roman" w:cs="Times New Roman"/>
          <w:sz w:val="24"/>
          <w:szCs w:val="24"/>
        </w:rPr>
        <w:t xml:space="preserve"> Решение о предоставлении либо об отказе в предоставлении субсидии оформляется приказом уполномоченного органа.</w:t>
      </w:r>
    </w:p>
    <w:p w:rsidR="00CB077A" w:rsidRPr="00B70CC7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Решение об отказе в предоставлении субсидии частной образовательной</w:t>
      </w:r>
      <w:r w:rsidR="001A1FBA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организации принимается в случае ее несо</w:t>
      </w:r>
      <w:r w:rsidR="001A1FBA">
        <w:rPr>
          <w:rFonts w:ascii="Times New Roman" w:hAnsi="Times New Roman" w:cs="Times New Roman"/>
          <w:sz w:val="24"/>
          <w:szCs w:val="24"/>
        </w:rPr>
        <w:t>ответствия требованиям, установ</w:t>
      </w:r>
      <w:r w:rsidRPr="00B70CC7">
        <w:rPr>
          <w:rFonts w:ascii="Times New Roman" w:hAnsi="Times New Roman" w:cs="Times New Roman"/>
          <w:sz w:val="24"/>
          <w:szCs w:val="24"/>
        </w:rPr>
        <w:t>ленным пунктом 2.1 настоящего порядка, отсутствия документов, указанных в пункте 3.1 настоящего порядка.</w:t>
      </w:r>
    </w:p>
    <w:p w:rsidR="00CB077A" w:rsidRPr="00B70CC7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3.3.</w:t>
      </w:r>
      <w:r w:rsidRPr="00B70CC7">
        <w:rPr>
          <w:rFonts w:ascii="Times New Roman" w:hAnsi="Times New Roman" w:cs="Times New Roman"/>
          <w:sz w:val="24"/>
          <w:szCs w:val="24"/>
        </w:rPr>
        <w:tab/>
        <w:t>Уполномоченный орган при определении объема субсидии частной</w:t>
      </w:r>
      <w:r w:rsidR="001A1FBA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образовательной организации исходит из следующих показателей:</w:t>
      </w:r>
    </w:p>
    <w:p w:rsidR="00CB077A" w:rsidRPr="00B70CC7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</w:t>
      </w:r>
      <w:r w:rsidRPr="00B70CC7">
        <w:rPr>
          <w:rFonts w:ascii="Times New Roman" w:hAnsi="Times New Roman" w:cs="Times New Roman"/>
          <w:sz w:val="24"/>
          <w:szCs w:val="24"/>
        </w:rPr>
        <w:tab/>
        <w:t>среднегодовой численности воспитанников в данной образовательной организации;</w:t>
      </w:r>
    </w:p>
    <w:p w:rsidR="00CB077A" w:rsidRPr="00B70CC7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</w:t>
      </w:r>
      <w:r w:rsidRPr="00B70CC7">
        <w:rPr>
          <w:rFonts w:ascii="Times New Roman" w:hAnsi="Times New Roman" w:cs="Times New Roman"/>
          <w:sz w:val="24"/>
          <w:szCs w:val="24"/>
        </w:rPr>
        <w:tab/>
        <w:t>размеров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расположенных в городских и сельских населенных пунктах, утверж</w:t>
      </w:r>
      <w:r w:rsidR="001A1FBA">
        <w:rPr>
          <w:rFonts w:ascii="Times New Roman" w:hAnsi="Times New Roman" w:cs="Times New Roman"/>
          <w:sz w:val="24"/>
          <w:szCs w:val="24"/>
        </w:rPr>
        <w:t>денных постановлением Правитель</w:t>
      </w:r>
      <w:r w:rsidRPr="00B70CC7">
        <w:rPr>
          <w:rFonts w:ascii="Times New Roman" w:hAnsi="Times New Roman" w:cs="Times New Roman"/>
          <w:sz w:val="24"/>
          <w:szCs w:val="24"/>
        </w:rPr>
        <w:t>ства Ханты-Мансийского автономного округа - Югры от 20.12.2013 № 558-п «О методике формирования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нормативах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</w:t>
      </w:r>
      <w:r w:rsidR="001A1FBA">
        <w:rPr>
          <w:rFonts w:ascii="Times New Roman" w:hAnsi="Times New Roman" w:cs="Times New Roman"/>
          <w:sz w:val="24"/>
          <w:szCs w:val="24"/>
        </w:rPr>
        <w:t>ных организациях, порядке форми</w:t>
      </w:r>
      <w:r w:rsidRPr="00B70CC7">
        <w:rPr>
          <w:rFonts w:ascii="Times New Roman" w:hAnsi="Times New Roman" w:cs="Times New Roman"/>
          <w:sz w:val="24"/>
          <w:szCs w:val="24"/>
        </w:rPr>
        <w:t>рования и расходования субвенций, выделяемых бюджетам муниципальных образований Ханты-Мансийского автономного округа - Югры на реализацию дошкольными образовательными орга</w:t>
      </w:r>
      <w:r w:rsidR="001A1FBA">
        <w:rPr>
          <w:rFonts w:ascii="Times New Roman" w:hAnsi="Times New Roman" w:cs="Times New Roman"/>
          <w:sz w:val="24"/>
          <w:szCs w:val="24"/>
        </w:rPr>
        <w:t>низациями основных общеобразова</w:t>
      </w:r>
      <w:r w:rsidRPr="00B70CC7">
        <w:rPr>
          <w:rFonts w:ascii="Times New Roman" w:hAnsi="Times New Roman" w:cs="Times New Roman"/>
          <w:sz w:val="24"/>
          <w:szCs w:val="24"/>
        </w:rPr>
        <w:t>тельных пр</w:t>
      </w:r>
      <w:r w:rsidR="005053BA">
        <w:rPr>
          <w:rFonts w:ascii="Times New Roman" w:hAnsi="Times New Roman" w:cs="Times New Roman"/>
          <w:sz w:val="24"/>
          <w:szCs w:val="24"/>
        </w:rPr>
        <w:t>ограмм дошкольного образования»</w:t>
      </w:r>
      <w:r w:rsidRPr="00B70CC7">
        <w:rPr>
          <w:rFonts w:ascii="Times New Roman" w:hAnsi="Times New Roman" w:cs="Times New Roman"/>
          <w:sz w:val="24"/>
          <w:szCs w:val="24"/>
        </w:rPr>
        <w:t>.</w:t>
      </w:r>
    </w:p>
    <w:p w:rsidR="00CB077A" w:rsidRPr="00B70CC7" w:rsidRDefault="00CB077A" w:rsidP="001A1F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3.4.</w:t>
      </w:r>
      <w:r w:rsidRPr="00B70CC7">
        <w:rPr>
          <w:rFonts w:ascii="Times New Roman" w:hAnsi="Times New Roman" w:cs="Times New Roman"/>
          <w:sz w:val="24"/>
          <w:szCs w:val="24"/>
        </w:rPr>
        <w:tab/>
        <w:t>Размер субсидии, предоставляемой частной образовательной</w:t>
      </w:r>
      <w:r w:rsidR="001A1FBA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организации, определяется по формуле:</w:t>
      </w:r>
    </w:p>
    <w:p w:rsidR="00CB077A" w:rsidRPr="00B70CC7" w:rsidRDefault="00CB077A" w:rsidP="00505CC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0C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70CC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70CC7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B70CC7">
        <w:rPr>
          <w:rFonts w:ascii="Times New Roman" w:hAnsi="Times New Roman" w:cs="Times New Roman"/>
          <w:sz w:val="24"/>
          <w:szCs w:val="24"/>
        </w:rPr>
        <w:t xml:space="preserve"> х N, где:</w:t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C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70CC7">
        <w:rPr>
          <w:rFonts w:ascii="Times New Roman" w:hAnsi="Times New Roman" w:cs="Times New Roman"/>
          <w:sz w:val="24"/>
          <w:szCs w:val="24"/>
        </w:rPr>
        <w:t xml:space="preserve"> - размер субсидии, предоставляемой i-той частной образовательной организации;</w:t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CC7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B70CC7">
        <w:rPr>
          <w:rFonts w:ascii="Times New Roman" w:hAnsi="Times New Roman" w:cs="Times New Roman"/>
          <w:sz w:val="24"/>
          <w:szCs w:val="24"/>
        </w:rPr>
        <w:t xml:space="preserve"> - среднегодовая численность воспитанников в i-той частной образовательной организации, которая определяется на соответствующий финансовый год как среднеарифметическая величина, рассчитываемая из прогнозируемых показателей численности воспитанников на начало и конец финансового года с учетом вида и режима работы групп, а в случае изменения в течение года численности воспитанников, вида и режима работы групп, представления заявки на предоставление субсидии в текущем </w:t>
      </w:r>
      <w:r w:rsidRPr="00B70CC7">
        <w:rPr>
          <w:rFonts w:ascii="Times New Roman" w:hAnsi="Times New Roman" w:cs="Times New Roman"/>
          <w:sz w:val="24"/>
          <w:szCs w:val="24"/>
        </w:rPr>
        <w:lastRenderedPageBreak/>
        <w:t>финансовом году -</w:t>
      </w:r>
      <w:r w:rsidR="00505CCA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как среднеарифметическая величина, рассчитываемая из прогнозируемых показателей численности воспитанников на 01 число каждого месяца ф</w:t>
      </w:r>
      <w:r w:rsidR="00505CCA">
        <w:rPr>
          <w:rFonts w:ascii="Times New Roman" w:hAnsi="Times New Roman" w:cs="Times New Roman"/>
          <w:sz w:val="24"/>
          <w:szCs w:val="24"/>
        </w:rPr>
        <w:t>инан</w:t>
      </w:r>
      <w:r w:rsidRPr="00B70CC7">
        <w:rPr>
          <w:rFonts w:ascii="Times New Roman" w:hAnsi="Times New Roman" w:cs="Times New Roman"/>
          <w:sz w:val="24"/>
          <w:szCs w:val="24"/>
        </w:rPr>
        <w:t>сового года (с момента получения лицензии на ведение образовательной деятельности по реализации основных общеобразовательных программ дошкольного образования) с учетом вида и режима работы групп;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ab/>
        <w:t>N - размеры нормативов обеспечения государственных гар</w:t>
      </w:r>
      <w:r w:rsidR="00505CCA">
        <w:rPr>
          <w:rFonts w:ascii="Times New Roman" w:hAnsi="Times New Roman" w:cs="Times New Roman"/>
          <w:sz w:val="24"/>
          <w:szCs w:val="24"/>
        </w:rPr>
        <w:t>антий реали</w:t>
      </w:r>
      <w:r w:rsidRPr="00B70CC7">
        <w:rPr>
          <w:rFonts w:ascii="Times New Roman" w:hAnsi="Times New Roman" w:cs="Times New Roman"/>
          <w:sz w:val="24"/>
          <w:szCs w:val="24"/>
        </w:rPr>
        <w:t>зации прав на получение общедоступного и бесплатного дошкольного образования в муниципальных дошкольных образовательных организациях, расположенных в городских и сельских населенных пунктах.</w:t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3.5. Субсидия частным образовательным организациям предоставляется уполномоченным органом в пределах утвержденного на соответствующий финансовый год объема бюджетных ассигновании и лимитов бюджетных обязательств за счет средств субвенций на реализацию дошкольными образовательными организациями основных    общеобразовательных программ</w:t>
      </w:r>
      <w:r w:rsidR="00505CCA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дошкольного образования.</w:t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3.6.</w:t>
      </w:r>
      <w:r w:rsidRPr="00B70CC7">
        <w:rPr>
          <w:rFonts w:ascii="Times New Roman" w:hAnsi="Times New Roman" w:cs="Times New Roman"/>
          <w:sz w:val="24"/>
          <w:szCs w:val="24"/>
        </w:rPr>
        <w:tab/>
        <w:t xml:space="preserve">Перечень частных образовательных организаций - получателей субсидии и объем предоставляемой субсидии утверждаются муниципальным правовым актом администрации </w:t>
      </w:r>
      <w:r w:rsidR="005053BA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 w:rsidRPr="00B70CC7">
        <w:rPr>
          <w:rFonts w:ascii="Times New Roman" w:hAnsi="Times New Roman" w:cs="Times New Roman"/>
          <w:sz w:val="24"/>
          <w:szCs w:val="24"/>
        </w:rPr>
        <w:t>района, п</w:t>
      </w:r>
      <w:r w:rsidR="00505CCA">
        <w:rPr>
          <w:rFonts w:ascii="Times New Roman" w:hAnsi="Times New Roman" w:cs="Times New Roman"/>
          <w:sz w:val="24"/>
          <w:szCs w:val="24"/>
        </w:rPr>
        <w:t>роект которого готовит уполномо</w:t>
      </w:r>
      <w:r w:rsidRPr="00B70CC7">
        <w:rPr>
          <w:rFonts w:ascii="Times New Roman" w:hAnsi="Times New Roman" w:cs="Times New Roman"/>
          <w:sz w:val="24"/>
          <w:szCs w:val="24"/>
        </w:rPr>
        <w:t xml:space="preserve">ченный орган в течение 10 рабочих дней после вступления в силу решения Думы </w:t>
      </w:r>
      <w:r w:rsidR="009B2F2E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 w:rsidRPr="00B70CC7">
        <w:rPr>
          <w:rFonts w:ascii="Times New Roman" w:hAnsi="Times New Roman" w:cs="Times New Roman"/>
          <w:sz w:val="24"/>
          <w:szCs w:val="24"/>
        </w:rPr>
        <w:t xml:space="preserve">района о бюджете на очередной финансовый год, решения Думы </w:t>
      </w:r>
      <w:r w:rsidR="009B2F2E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 w:rsidRPr="00B70CC7">
        <w:rPr>
          <w:rFonts w:ascii="Times New Roman" w:hAnsi="Times New Roman" w:cs="Times New Roman"/>
          <w:sz w:val="24"/>
          <w:szCs w:val="24"/>
        </w:rPr>
        <w:t xml:space="preserve">района о внесении изменений в бюджет на очередной финансовый год (в случае если лицензия на ведение образовательной деятельности </w:t>
      </w:r>
      <w:r w:rsidR="00505CCA">
        <w:rPr>
          <w:rFonts w:ascii="Times New Roman" w:hAnsi="Times New Roman" w:cs="Times New Roman"/>
          <w:sz w:val="24"/>
          <w:szCs w:val="24"/>
        </w:rPr>
        <w:t>по реализации основных общеобра</w:t>
      </w:r>
      <w:r w:rsidRPr="00B70CC7">
        <w:rPr>
          <w:rFonts w:ascii="Times New Roman" w:hAnsi="Times New Roman" w:cs="Times New Roman"/>
          <w:sz w:val="24"/>
          <w:szCs w:val="24"/>
        </w:rPr>
        <w:t>зовательных программ дошкольного образования частной образовательной организацией получена после утверждения бюджета</w:t>
      </w:r>
      <w:r w:rsidR="005053BA">
        <w:rPr>
          <w:rFonts w:ascii="Times New Roman" w:hAnsi="Times New Roman" w:cs="Times New Roman"/>
          <w:sz w:val="24"/>
          <w:szCs w:val="24"/>
        </w:rPr>
        <w:t xml:space="preserve"> Октябрьского </w:t>
      </w:r>
      <w:r w:rsidRPr="00B70CC7">
        <w:rPr>
          <w:rFonts w:ascii="Times New Roman" w:hAnsi="Times New Roman" w:cs="Times New Roman"/>
          <w:sz w:val="24"/>
          <w:szCs w:val="24"/>
        </w:rPr>
        <w:t xml:space="preserve"> района на очередной финансовый год либо в текущем финансовом году).</w:t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3.7.</w:t>
      </w:r>
      <w:r w:rsidRPr="00B70CC7">
        <w:rPr>
          <w:rFonts w:ascii="Times New Roman" w:hAnsi="Times New Roman" w:cs="Times New Roman"/>
          <w:sz w:val="24"/>
          <w:szCs w:val="24"/>
        </w:rPr>
        <w:tab/>
        <w:t>Субсидия предоставляется на основании соглашения, заключенного между уполномоченным органом и частной образовательной организацией (далее - соглашение), в котором предусматриваются:</w:t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</w:t>
      </w:r>
      <w:r w:rsidRPr="00B70CC7">
        <w:rPr>
          <w:rFonts w:ascii="Times New Roman" w:hAnsi="Times New Roman" w:cs="Times New Roman"/>
          <w:sz w:val="24"/>
          <w:szCs w:val="24"/>
        </w:rPr>
        <w:tab/>
        <w:t>сведения об объеме предоставляемой субсидии, направления расходов, периодичность и сроки предоставления субсидии;</w:t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</w:t>
      </w:r>
      <w:r w:rsidRPr="00B70CC7">
        <w:rPr>
          <w:rFonts w:ascii="Times New Roman" w:hAnsi="Times New Roman" w:cs="Times New Roman"/>
          <w:sz w:val="24"/>
          <w:szCs w:val="24"/>
        </w:rPr>
        <w:tab/>
        <w:t>согласие частной образовательной организации на осуществление уполномоченным органом, отделом ревизи</w:t>
      </w:r>
      <w:r w:rsidR="005053BA">
        <w:rPr>
          <w:rFonts w:ascii="Times New Roman" w:hAnsi="Times New Roman" w:cs="Times New Roman"/>
          <w:sz w:val="24"/>
          <w:szCs w:val="24"/>
        </w:rPr>
        <w:t>й</w:t>
      </w:r>
      <w:r w:rsidRPr="00B70CC7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муниципальными финансами администрации Октябрьского района проверок соблюдения частной образовательной организацией усл</w:t>
      </w:r>
      <w:r w:rsidR="00505CCA">
        <w:rPr>
          <w:rFonts w:ascii="Times New Roman" w:hAnsi="Times New Roman" w:cs="Times New Roman"/>
          <w:sz w:val="24"/>
          <w:szCs w:val="24"/>
        </w:rPr>
        <w:t>овий, целей и порядка предостав</w:t>
      </w:r>
      <w:r w:rsidRPr="00B70CC7">
        <w:rPr>
          <w:rFonts w:ascii="Times New Roman" w:hAnsi="Times New Roman" w:cs="Times New Roman"/>
          <w:sz w:val="24"/>
          <w:szCs w:val="24"/>
        </w:rPr>
        <w:t>ления субсидии;</w:t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</w:t>
      </w:r>
      <w:r w:rsidRPr="00B70CC7">
        <w:rPr>
          <w:rFonts w:ascii="Times New Roman" w:hAnsi="Times New Roman" w:cs="Times New Roman"/>
          <w:sz w:val="24"/>
          <w:szCs w:val="24"/>
        </w:rPr>
        <w:tab/>
        <w:t>согласие частной образовательной организации на осуществление уполномоченным орган</w:t>
      </w:r>
      <w:r w:rsidR="005053BA">
        <w:rPr>
          <w:rFonts w:ascii="Times New Roman" w:hAnsi="Times New Roman" w:cs="Times New Roman"/>
          <w:sz w:val="24"/>
          <w:szCs w:val="24"/>
        </w:rPr>
        <w:t>ом</w:t>
      </w:r>
      <w:r w:rsidRPr="00B70CC7">
        <w:rPr>
          <w:rFonts w:ascii="Times New Roman" w:hAnsi="Times New Roman" w:cs="Times New Roman"/>
          <w:sz w:val="24"/>
          <w:szCs w:val="24"/>
        </w:rPr>
        <w:t xml:space="preserve"> п</w:t>
      </w:r>
      <w:r w:rsidR="00505CCA">
        <w:rPr>
          <w:rFonts w:ascii="Times New Roman" w:hAnsi="Times New Roman" w:cs="Times New Roman"/>
          <w:sz w:val="24"/>
          <w:szCs w:val="24"/>
        </w:rPr>
        <w:t>роверок использования предостав</w:t>
      </w:r>
      <w:r w:rsidRPr="00B70CC7">
        <w:rPr>
          <w:rFonts w:ascii="Times New Roman" w:hAnsi="Times New Roman" w:cs="Times New Roman"/>
          <w:sz w:val="24"/>
          <w:szCs w:val="24"/>
        </w:rPr>
        <w:t>ляемой субсидии за счет средств субвенций из бюджета Ханты-Мансийского автономного округа - Югры;</w:t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</w:t>
      </w:r>
      <w:r w:rsidRPr="00B70CC7">
        <w:rPr>
          <w:rFonts w:ascii="Times New Roman" w:hAnsi="Times New Roman" w:cs="Times New Roman"/>
          <w:sz w:val="24"/>
          <w:szCs w:val="24"/>
        </w:rPr>
        <w:tab/>
        <w:t xml:space="preserve">порядок проведения проверок </w:t>
      </w:r>
      <w:r w:rsidR="002736F2">
        <w:rPr>
          <w:rFonts w:ascii="Times New Roman" w:hAnsi="Times New Roman" w:cs="Times New Roman"/>
          <w:sz w:val="24"/>
          <w:szCs w:val="24"/>
        </w:rPr>
        <w:t xml:space="preserve">соблюдения частной </w:t>
      </w:r>
      <w:r w:rsidRPr="00B70CC7">
        <w:rPr>
          <w:rFonts w:ascii="Times New Roman" w:hAnsi="Times New Roman" w:cs="Times New Roman"/>
          <w:sz w:val="24"/>
          <w:szCs w:val="24"/>
        </w:rPr>
        <w:t>образовательной организацией условий, установленных заключенным соглашением;</w:t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</w:t>
      </w:r>
      <w:r w:rsidRPr="00B70CC7">
        <w:rPr>
          <w:rFonts w:ascii="Times New Roman" w:hAnsi="Times New Roman" w:cs="Times New Roman"/>
          <w:sz w:val="24"/>
          <w:szCs w:val="24"/>
        </w:rPr>
        <w:tab/>
        <w:t>порядок возврата сумм, использованных частной образовательной организацией, в случае установления по итогам проведенных проверок факта нарушения целей и условий, определенных заключенным соглашением;</w:t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</w:t>
      </w:r>
      <w:r w:rsidRPr="00B70CC7">
        <w:rPr>
          <w:rFonts w:ascii="Times New Roman" w:hAnsi="Times New Roman" w:cs="Times New Roman"/>
          <w:sz w:val="24"/>
          <w:szCs w:val="24"/>
        </w:rPr>
        <w:tab/>
        <w:t>порядок возврата в текущем финансовом году частной образовательной организацией остатков субсидии, не использованных в отчетном финансовом году;</w:t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 порядок и сроки представления частной образовательной организацией отчетности об использовании субсидии.</w:t>
      </w:r>
    </w:p>
    <w:p w:rsidR="00505CCA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lastRenderedPageBreak/>
        <w:tab/>
        <w:t>3.8. Перечисление субсидии осуществляется уполномоченным органом в соответствии с объемами и сроками, установленными соглашением, на счета, открытые в кредитных организациях в соответствии с требованиями, установленными законодат</w:t>
      </w:r>
      <w:r w:rsidR="00505CCA">
        <w:rPr>
          <w:rFonts w:ascii="Times New Roman" w:hAnsi="Times New Roman" w:cs="Times New Roman"/>
          <w:sz w:val="24"/>
          <w:szCs w:val="24"/>
        </w:rPr>
        <w:t>ельством Российской Федерации.</w:t>
      </w:r>
      <w:r w:rsidR="00505CCA">
        <w:rPr>
          <w:rFonts w:ascii="Times New Roman" w:hAnsi="Times New Roman" w:cs="Times New Roman"/>
          <w:sz w:val="24"/>
          <w:szCs w:val="24"/>
        </w:rPr>
        <w:tab/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Сроки перечисления субсидии устанавливаются не реже одного раза в месяц.</w:t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3.9. Изменение объема субсидии осуществляется при изменении показателей, учтенных при расчете объема субсидии, при внесении изменений в нормативно-правовые акты, являющиеся основополагающими для определения объема субсидии путем внесения изменений в муниципальный правовой</w:t>
      </w:r>
      <w:r w:rsidRPr="00B70CC7">
        <w:rPr>
          <w:rFonts w:ascii="Times New Roman" w:hAnsi="Times New Roman" w:cs="Times New Roman"/>
          <w:sz w:val="24"/>
          <w:szCs w:val="24"/>
        </w:rPr>
        <w:tab/>
        <w:t xml:space="preserve">акт администрации </w:t>
      </w:r>
      <w:r w:rsidR="00505CCA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 w:rsidRPr="00B70CC7">
        <w:rPr>
          <w:rFonts w:ascii="Times New Roman" w:hAnsi="Times New Roman" w:cs="Times New Roman"/>
          <w:sz w:val="24"/>
          <w:szCs w:val="24"/>
        </w:rPr>
        <w:t>района об утверждении перечня частных образовательных организаций - получателей субсидии и объема предоставляемой субсидии,   соглашение. При этом увеличение объема субсидии осуществляется в пределах</w:t>
      </w:r>
      <w:r w:rsidR="00505CCA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 xml:space="preserve">средств, предусмотренных на данные цели решением Думы </w:t>
      </w:r>
      <w:r w:rsidR="00505CCA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 w:rsidRPr="00B70CC7">
        <w:rPr>
          <w:rFonts w:ascii="Times New Roman" w:hAnsi="Times New Roman" w:cs="Times New Roman"/>
          <w:sz w:val="24"/>
          <w:szCs w:val="24"/>
        </w:rPr>
        <w:t>района о бюджете на соответствующий финансовый год.</w:t>
      </w:r>
      <w:r w:rsidRPr="00B70CC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В случае невыполнения и (или) нарушения условий, установленных</w:t>
      </w:r>
      <w:r w:rsidR="00505CCA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соглашением, перечисление субсидии по решению уполномоченного органа</w:t>
      </w:r>
      <w:r w:rsidR="00505CCA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приостанавливается до устранения наруш</w:t>
      </w:r>
      <w:r w:rsidR="00505CCA">
        <w:rPr>
          <w:rFonts w:ascii="Times New Roman" w:hAnsi="Times New Roman" w:cs="Times New Roman"/>
          <w:sz w:val="24"/>
          <w:szCs w:val="24"/>
        </w:rPr>
        <w:t>ений. Основанием для приостанов</w:t>
      </w:r>
      <w:r w:rsidRPr="00B70CC7">
        <w:rPr>
          <w:rFonts w:ascii="Times New Roman" w:hAnsi="Times New Roman" w:cs="Times New Roman"/>
          <w:sz w:val="24"/>
          <w:szCs w:val="24"/>
        </w:rPr>
        <w:t xml:space="preserve">ления (возобновления) перечисления является </w:t>
      </w:r>
      <w:r w:rsidR="005053BA">
        <w:rPr>
          <w:rFonts w:ascii="Times New Roman" w:hAnsi="Times New Roman" w:cs="Times New Roman"/>
          <w:sz w:val="24"/>
          <w:szCs w:val="24"/>
        </w:rPr>
        <w:t>приказ</w:t>
      </w:r>
      <w:r w:rsidRPr="00B70CC7">
        <w:rPr>
          <w:rFonts w:ascii="Times New Roman" w:hAnsi="Times New Roman" w:cs="Times New Roman"/>
          <w:sz w:val="24"/>
          <w:szCs w:val="24"/>
        </w:rPr>
        <w:t xml:space="preserve"> </w:t>
      </w:r>
      <w:r w:rsidR="002736F2">
        <w:rPr>
          <w:rFonts w:ascii="Times New Roman" w:hAnsi="Times New Roman" w:cs="Times New Roman"/>
          <w:sz w:val="24"/>
          <w:szCs w:val="24"/>
        </w:rPr>
        <w:t>Управления</w:t>
      </w:r>
      <w:r w:rsidRPr="00B70CC7">
        <w:rPr>
          <w:rFonts w:ascii="Times New Roman" w:hAnsi="Times New Roman" w:cs="Times New Roman"/>
          <w:sz w:val="24"/>
          <w:szCs w:val="24"/>
        </w:rPr>
        <w:t>.</w:t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3.10.</w:t>
      </w:r>
      <w:r w:rsidRPr="00B70CC7">
        <w:rPr>
          <w:rFonts w:ascii="Times New Roman" w:hAnsi="Times New Roman" w:cs="Times New Roman"/>
          <w:sz w:val="24"/>
          <w:szCs w:val="24"/>
        </w:rPr>
        <w:tab/>
        <w:t>Уполномоченным органом, отделом ревизии Комитета по управлению муниципальными финансами администрации Октябрьского района в обязательном порядке осуществляется проверка соблюдения частной образовательной организацией условий, целей и порядка предоставления субсидии.</w:t>
      </w:r>
    </w:p>
    <w:p w:rsidR="00CB077A" w:rsidRPr="00B70CC7" w:rsidRDefault="005053B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 проведения проверок, сроки подведения итогов проводимых проверок, порядок информирования частной образовательной организации</w:t>
      </w:r>
      <w:r w:rsidR="00505CCA">
        <w:rPr>
          <w:rFonts w:ascii="Times New Roman" w:hAnsi="Times New Roman" w:cs="Times New Roman"/>
          <w:sz w:val="24"/>
          <w:szCs w:val="24"/>
        </w:rPr>
        <w:t xml:space="preserve"> 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об итогах проведенных проверок определяются </w:t>
      </w:r>
      <w:r>
        <w:rPr>
          <w:rFonts w:ascii="Times New Roman" w:hAnsi="Times New Roman" w:cs="Times New Roman"/>
          <w:sz w:val="24"/>
          <w:szCs w:val="24"/>
        </w:rPr>
        <w:t>приказом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2736F2">
        <w:rPr>
          <w:rFonts w:ascii="Times New Roman" w:hAnsi="Times New Roman" w:cs="Times New Roman"/>
          <w:sz w:val="24"/>
          <w:szCs w:val="24"/>
        </w:rPr>
        <w:t>Управления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CB077A" w:rsidRPr="00B70CC7">
        <w:rPr>
          <w:rFonts w:ascii="Times New Roman" w:hAnsi="Times New Roman" w:cs="Times New Roman"/>
          <w:sz w:val="24"/>
          <w:szCs w:val="24"/>
        </w:rPr>
        <w:t>отдел</w:t>
      </w:r>
      <w:r w:rsidR="002736F2">
        <w:rPr>
          <w:rFonts w:ascii="Times New Roman" w:hAnsi="Times New Roman" w:cs="Times New Roman"/>
          <w:sz w:val="24"/>
          <w:szCs w:val="24"/>
        </w:rPr>
        <w:t>а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 ревизи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муниципальными финансами администрации Октябрьского района.</w:t>
      </w:r>
      <w:r w:rsidR="00CB077A" w:rsidRPr="00B70CC7">
        <w:rPr>
          <w:rFonts w:ascii="Times New Roman" w:hAnsi="Times New Roman" w:cs="Times New Roman"/>
          <w:sz w:val="24"/>
          <w:szCs w:val="24"/>
        </w:rPr>
        <w:tab/>
      </w:r>
    </w:p>
    <w:p w:rsidR="00CB077A" w:rsidRPr="00B70CC7" w:rsidRDefault="00CB077A" w:rsidP="005053B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3.12.</w:t>
      </w:r>
      <w:r w:rsidRPr="00B70CC7">
        <w:rPr>
          <w:rFonts w:ascii="Times New Roman" w:hAnsi="Times New Roman" w:cs="Times New Roman"/>
          <w:sz w:val="24"/>
          <w:szCs w:val="24"/>
        </w:rPr>
        <w:tab/>
        <w:t>В случае выявления по итогам проведенных проверок фактов</w:t>
      </w:r>
      <w:r w:rsidR="005053BA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 xml:space="preserve">нарушения порядка, условий и целей предоставления субсидии суммы, использованные частной образовательной организацией не по целевому назначению, подлежат возврату в бюджет </w:t>
      </w:r>
      <w:r w:rsidR="005053BA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B70CC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2736F2">
        <w:rPr>
          <w:rFonts w:ascii="Times New Roman" w:hAnsi="Times New Roman" w:cs="Times New Roman"/>
          <w:sz w:val="24"/>
          <w:szCs w:val="24"/>
        </w:rPr>
        <w:t>10</w:t>
      </w:r>
      <w:r w:rsidRPr="00B70CC7">
        <w:rPr>
          <w:rFonts w:ascii="Times New Roman" w:hAnsi="Times New Roman" w:cs="Times New Roman"/>
          <w:sz w:val="24"/>
          <w:szCs w:val="24"/>
        </w:rPr>
        <w:t xml:space="preserve"> </w:t>
      </w:r>
      <w:r w:rsidR="005053BA">
        <w:rPr>
          <w:rFonts w:ascii="Times New Roman" w:hAnsi="Times New Roman" w:cs="Times New Roman"/>
          <w:sz w:val="24"/>
          <w:szCs w:val="24"/>
        </w:rPr>
        <w:t>рабочих</w:t>
      </w:r>
      <w:r w:rsidRPr="00B70CC7">
        <w:rPr>
          <w:rFonts w:ascii="Times New Roman" w:hAnsi="Times New Roman" w:cs="Times New Roman"/>
          <w:sz w:val="24"/>
          <w:szCs w:val="24"/>
        </w:rPr>
        <w:t xml:space="preserve"> дней с момента доведения до сведения частной образовательной организации результатов проверки. </w:t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3.13.</w:t>
      </w:r>
      <w:r w:rsidRPr="00B70CC7">
        <w:rPr>
          <w:rFonts w:ascii="Times New Roman" w:hAnsi="Times New Roman" w:cs="Times New Roman"/>
          <w:sz w:val="24"/>
          <w:szCs w:val="24"/>
        </w:rPr>
        <w:tab/>
        <w:t>В случае неиспользования субсидии в полном объеме в текущем</w:t>
      </w:r>
      <w:r w:rsidR="00505CCA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 xml:space="preserve">финансовом году средства субсидии подлежат возврату в бюджет </w:t>
      </w:r>
      <w:r w:rsidR="005053BA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proofErr w:type="gramStart"/>
      <w:r w:rsidRPr="00B70CC7">
        <w:rPr>
          <w:rFonts w:ascii="Times New Roman" w:hAnsi="Times New Roman" w:cs="Times New Roman"/>
          <w:sz w:val="24"/>
          <w:szCs w:val="24"/>
        </w:rPr>
        <w:t>района</w:t>
      </w:r>
      <w:r w:rsidR="00505CCA">
        <w:rPr>
          <w:rFonts w:ascii="Times New Roman" w:hAnsi="Times New Roman" w:cs="Times New Roman"/>
          <w:sz w:val="24"/>
          <w:szCs w:val="24"/>
        </w:rPr>
        <w:t xml:space="preserve"> </w:t>
      </w:r>
      <w:r w:rsidR="005053BA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70CC7">
        <w:rPr>
          <w:rFonts w:ascii="Times New Roman" w:hAnsi="Times New Roman" w:cs="Times New Roman"/>
          <w:sz w:val="24"/>
          <w:szCs w:val="24"/>
        </w:rPr>
        <w:t xml:space="preserve"> 20 декабря текущего года.</w:t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В случае нарушения порядка, условий и </w:t>
      </w:r>
      <w:r w:rsidR="00505CCA">
        <w:rPr>
          <w:rFonts w:ascii="Times New Roman" w:hAnsi="Times New Roman" w:cs="Times New Roman"/>
          <w:sz w:val="24"/>
          <w:szCs w:val="24"/>
        </w:rPr>
        <w:t>целей, установленных при предо</w:t>
      </w:r>
      <w:r w:rsidRPr="00B70CC7">
        <w:rPr>
          <w:rFonts w:ascii="Times New Roman" w:hAnsi="Times New Roman" w:cs="Times New Roman"/>
          <w:sz w:val="24"/>
          <w:szCs w:val="24"/>
        </w:rPr>
        <w:t xml:space="preserve">ставлении субсидии, средства субсидии подлежат возврату в бюджет </w:t>
      </w:r>
      <w:r w:rsidR="005053BA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 w:rsidRPr="00B70CC7">
        <w:rPr>
          <w:rFonts w:ascii="Times New Roman" w:hAnsi="Times New Roman" w:cs="Times New Roman"/>
          <w:sz w:val="24"/>
          <w:szCs w:val="24"/>
        </w:rPr>
        <w:t>района в течение 10 рабочих дней с момента выявления соответствующих нарушений.</w:t>
      </w:r>
      <w:r w:rsidRPr="00B70CC7">
        <w:rPr>
          <w:rFonts w:ascii="Times New Roman" w:hAnsi="Times New Roman" w:cs="Times New Roman"/>
          <w:sz w:val="24"/>
          <w:szCs w:val="24"/>
        </w:rPr>
        <w:tab/>
      </w:r>
    </w:p>
    <w:p w:rsidR="00CB077A" w:rsidRPr="00B70CC7" w:rsidRDefault="00CB077A" w:rsidP="00505C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3.14.</w:t>
      </w:r>
      <w:r w:rsidRPr="00B70CC7">
        <w:rPr>
          <w:rFonts w:ascii="Times New Roman" w:hAnsi="Times New Roman" w:cs="Times New Roman"/>
          <w:sz w:val="24"/>
          <w:szCs w:val="24"/>
        </w:rPr>
        <w:tab/>
        <w:t>Контроль за целевым использованием средств субсидии осуществляет уполномоченный орган.</w:t>
      </w:r>
      <w:r w:rsidRPr="00B70CC7">
        <w:rPr>
          <w:rFonts w:ascii="Times New Roman" w:hAnsi="Times New Roman" w:cs="Times New Roman"/>
          <w:sz w:val="24"/>
          <w:szCs w:val="24"/>
        </w:rPr>
        <w:tab/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CCA" w:rsidRDefault="00505CC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5CCA" w:rsidRDefault="00505CC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5CCA" w:rsidRDefault="00505CC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5CCA" w:rsidRDefault="00505CC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5CCA" w:rsidRDefault="00505CC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5CCA" w:rsidRDefault="00505CC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5CCA" w:rsidRDefault="00505CC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5CCA" w:rsidRDefault="00505CC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5CCA" w:rsidRDefault="00505CC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5CCA" w:rsidRDefault="00505CC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5CCA" w:rsidRDefault="00505CC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9B2F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4355E">
        <w:rPr>
          <w:rFonts w:ascii="Times New Roman" w:hAnsi="Times New Roman" w:cs="Times New Roman"/>
          <w:sz w:val="24"/>
          <w:szCs w:val="24"/>
        </w:rPr>
        <w:t xml:space="preserve">№ </w:t>
      </w:r>
      <w:r w:rsidRPr="00B70CC7">
        <w:rPr>
          <w:rFonts w:ascii="Times New Roman" w:hAnsi="Times New Roman" w:cs="Times New Roman"/>
          <w:sz w:val="24"/>
          <w:szCs w:val="24"/>
        </w:rPr>
        <w:t>1</w:t>
      </w:r>
    </w:p>
    <w:p w:rsidR="009B2F2E" w:rsidRDefault="009B2F2E" w:rsidP="009B2F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предоставления 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субсидии частным организациям, </w:t>
      </w:r>
    </w:p>
    <w:p w:rsidR="009B2F2E" w:rsidRDefault="00CB077A" w:rsidP="009B2F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осуществляющим образовательную</w:t>
      </w:r>
      <w:r w:rsidR="009B2F2E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 xml:space="preserve">деятельность </w:t>
      </w:r>
    </w:p>
    <w:p w:rsidR="009B2F2E" w:rsidRDefault="00CB077A" w:rsidP="009B2F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по реализации образовательных программ дошкольного образования, </w:t>
      </w:r>
    </w:p>
    <w:p w:rsidR="009B2F2E" w:rsidRDefault="00CB077A" w:rsidP="009B2F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на финансовое</w:t>
      </w:r>
      <w:r w:rsidR="009B2F2E">
        <w:rPr>
          <w:rFonts w:ascii="Times New Roman" w:hAnsi="Times New Roman" w:cs="Times New Roman"/>
          <w:sz w:val="24"/>
          <w:szCs w:val="24"/>
        </w:rPr>
        <w:t xml:space="preserve"> обеспечение (возмещение) затрат </w:t>
      </w:r>
    </w:p>
    <w:p w:rsidR="00CB077A" w:rsidRPr="00B70CC7" w:rsidRDefault="00CB077A" w:rsidP="009B2F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по предоставлению дошкольного образования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9B2F2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Заявка</w:t>
      </w:r>
    </w:p>
    <w:p w:rsidR="00CB077A" w:rsidRPr="00B70CC7" w:rsidRDefault="00CB077A" w:rsidP="009B2F2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на предоставление субсидии на финансовое обеспечение (возмещение) затрат</w:t>
      </w:r>
    </w:p>
    <w:p w:rsidR="002736F2" w:rsidRDefault="00CB077A" w:rsidP="002736F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по предоставлению дошкольного образования </w:t>
      </w:r>
    </w:p>
    <w:p w:rsidR="00CB077A" w:rsidRPr="00B70CC7" w:rsidRDefault="00CB077A" w:rsidP="002736F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в</w:t>
      </w:r>
      <w:r w:rsidR="002736F2"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gramStart"/>
      <w:r w:rsidR="002736F2">
        <w:rPr>
          <w:rFonts w:ascii="Times New Roman" w:hAnsi="Times New Roman" w:cs="Times New Roman"/>
          <w:sz w:val="24"/>
          <w:szCs w:val="24"/>
        </w:rPr>
        <w:t xml:space="preserve">_  </w:t>
      </w:r>
      <w:r w:rsidRPr="00B70CC7">
        <w:rPr>
          <w:rFonts w:ascii="Times New Roman" w:hAnsi="Times New Roman" w:cs="Times New Roman"/>
          <w:sz w:val="24"/>
          <w:szCs w:val="24"/>
        </w:rPr>
        <w:t>году</w:t>
      </w:r>
      <w:proofErr w:type="gramEnd"/>
      <w:r w:rsidRPr="00B70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77A" w:rsidRPr="00B70CC7" w:rsidRDefault="00CB077A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1. Название частной организации, осуществляющей образовательную деятельность по реализации образовательных программ дошкольного о</w:t>
      </w:r>
      <w:r w:rsidR="009B2F2E">
        <w:rPr>
          <w:rFonts w:ascii="Times New Roman" w:hAnsi="Times New Roman" w:cs="Times New Roman"/>
          <w:sz w:val="24"/>
          <w:szCs w:val="24"/>
        </w:rPr>
        <w:t>бразования_____________________</w:t>
      </w:r>
    </w:p>
    <w:p w:rsidR="00CB077A" w:rsidRPr="00B70CC7" w:rsidRDefault="009B2F2E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77A" w:rsidRPr="00B70CC7" w:rsidRDefault="004E471B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B077A" w:rsidRPr="00B70CC7">
        <w:rPr>
          <w:rFonts w:ascii="Times New Roman" w:hAnsi="Times New Roman" w:cs="Times New Roman"/>
          <w:sz w:val="24"/>
          <w:szCs w:val="24"/>
        </w:rPr>
        <w:t>Организационно-правовая форма организации _____</w:t>
      </w:r>
      <w:r w:rsidR="009B2F2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B077A" w:rsidRPr="00B70CC7" w:rsidRDefault="009B2F2E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77A" w:rsidRPr="00B70CC7" w:rsidRDefault="004E471B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B077A" w:rsidRPr="00B70CC7">
        <w:rPr>
          <w:rFonts w:ascii="Times New Roman" w:hAnsi="Times New Roman" w:cs="Times New Roman"/>
          <w:sz w:val="24"/>
          <w:szCs w:val="24"/>
        </w:rPr>
        <w:t>Дата создания организации, дата и номер</w:t>
      </w:r>
      <w:r w:rsidR="009B2F2E">
        <w:rPr>
          <w:rFonts w:ascii="Times New Roman" w:hAnsi="Times New Roman" w:cs="Times New Roman"/>
          <w:sz w:val="24"/>
          <w:szCs w:val="24"/>
        </w:rPr>
        <w:t xml:space="preserve"> </w:t>
      </w:r>
      <w:r w:rsidR="00CB077A" w:rsidRPr="00B70CC7">
        <w:rPr>
          <w:rFonts w:ascii="Times New Roman" w:hAnsi="Times New Roman" w:cs="Times New Roman"/>
          <w:sz w:val="24"/>
          <w:szCs w:val="24"/>
        </w:rPr>
        <w:t>регистраци</w:t>
      </w:r>
      <w:r w:rsidR="009B2F2E">
        <w:rPr>
          <w:rFonts w:ascii="Times New Roman" w:hAnsi="Times New Roman" w:cs="Times New Roman"/>
          <w:sz w:val="24"/>
          <w:szCs w:val="24"/>
        </w:rPr>
        <w:t>и_________________________</w:t>
      </w:r>
      <w:r w:rsidR="00C36438">
        <w:rPr>
          <w:rFonts w:ascii="Times New Roman" w:hAnsi="Times New Roman" w:cs="Times New Roman"/>
          <w:sz w:val="24"/>
          <w:szCs w:val="24"/>
        </w:rPr>
        <w:t>____</w:t>
      </w:r>
    </w:p>
    <w:p w:rsidR="00CB077A" w:rsidRPr="00B70CC7" w:rsidRDefault="009B2F2E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77A" w:rsidRPr="00B70CC7" w:rsidRDefault="00CB077A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4.</w:t>
      </w:r>
      <w:r w:rsidR="004E471B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Основные сферы деятельности организации________</w:t>
      </w:r>
      <w:r w:rsidR="009B2F2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B077A" w:rsidRPr="00B70CC7" w:rsidRDefault="009B2F2E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77A" w:rsidRPr="00B70CC7" w:rsidRDefault="00CB077A" w:rsidP="00745BC1">
      <w:pPr>
        <w:tabs>
          <w:tab w:val="left" w:pos="142"/>
          <w:tab w:val="left" w:pos="284"/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5.</w:t>
      </w:r>
      <w:r w:rsidR="00745BC1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>Территория деятельности организации____________</w:t>
      </w:r>
      <w:r w:rsidR="00C3643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B077A" w:rsidRPr="00B70CC7" w:rsidRDefault="009B2F2E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77A" w:rsidRPr="00B70CC7" w:rsidRDefault="00CB077A" w:rsidP="002736F2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6.</w:t>
      </w:r>
      <w:r w:rsidR="00745BC1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 xml:space="preserve">Почтовый адрес организации (с указанием </w:t>
      </w:r>
      <w:proofErr w:type="gramStart"/>
      <w:r w:rsidRPr="00B70CC7">
        <w:rPr>
          <w:rFonts w:ascii="Times New Roman" w:hAnsi="Times New Roman" w:cs="Times New Roman"/>
          <w:sz w:val="24"/>
          <w:szCs w:val="24"/>
        </w:rPr>
        <w:t>индекса)_</w:t>
      </w:r>
      <w:proofErr w:type="gramEnd"/>
      <w:r w:rsidR="009B2F2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B077A" w:rsidRPr="00B70CC7" w:rsidRDefault="00CB077A" w:rsidP="00745BC1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7.</w:t>
      </w:r>
      <w:r w:rsidR="00745BC1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>Контактная информация организации (номер телефона, факса, адреса электронной почты) _______________</w:t>
      </w:r>
      <w:r w:rsidR="009B2F2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CB077A" w:rsidRPr="00B70CC7" w:rsidRDefault="009B2F2E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77A" w:rsidRPr="00B70CC7" w:rsidRDefault="00CB077A" w:rsidP="00745BC1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8.</w:t>
      </w:r>
      <w:r w:rsidR="00745BC1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>Руководитель организации (Ф.И.О., телефоны, электр</w:t>
      </w:r>
      <w:r w:rsidR="009B2F2E">
        <w:rPr>
          <w:rFonts w:ascii="Times New Roman" w:hAnsi="Times New Roman" w:cs="Times New Roman"/>
          <w:sz w:val="24"/>
          <w:szCs w:val="24"/>
        </w:rPr>
        <w:t xml:space="preserve">онная </w:t>
      </w:r>
      <w:proofErr w:type="gramStart"/>
      <w:r w:rsidR="009B2F2E">
        <w:rPr>
          <w:rFonts w:ascii="Times New Roman" w:hAnsi="Times New Roman" w:cs="Times New Roman"/>
          <w:sz w:val="24"/>
          <w:szCs w:val="24"/>
        </w:rPr>
        <w:t>почта)_</w:t>
      </w:r>
      <w:proofErr w:type="gramEnd"/>
      <w:r w:rsidR="009B2F2E">
        <w:rPr>
          <w:rFonts w:ascii="Times New Roman" w:hAnsi="Times New Roman" w:cs="Times New Roman"/>
          <w:sz w:val="24"/>
          <w:szCs w:val="24"/>
        </w:rPr>
        <w:t>_________________</w:t>
      </w:r>
    </w:p>
    <w:p w:rsidR="00CB077A" w:rsidRPr="00B70CC7" w:rsidRDefault="009B2F2E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77A" w:rsidRPr="00B70CC7" w:rsidRDefault="00CB077A" w:rsidP="00745BC1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9.</w:t>
      </w:r>
      <w:r w:rsidR="00745BC1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>Место предоставления дошкольного образования____</w:t>
      </w:r>
      <w:r w:rsidR="009B2F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="00745BC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CB077A" w:rsidRPr="00B70CC7" w:rsidRDefault="00CB077A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10.</w:t>
      </w:r>
      <w:r w:rsidR="00745BC1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Численность детей дошкольного возраста (до 7 лет), которым предоставляется услуга</w:t>
      </w:r>
    </w:p>
    <w:p w:rsidR="00CB077A" w:rsidRPr="00B70CC7" w:rsidRDefault="00CB077A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дошкольного образования на момент подачи заявки _____чел.</w:t>
      </w:r>
    </w:p>
    <w:p w:rsidR="00CB077A" w:rsidRPr="00B70CC7" w:rsidRDefault="00CB077A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11.</w:t>
      </w:r>
      <w:r w:rsidR="00745BC1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Запрашиваемая сумма субсидии ___________рублей.</w:t>
      </w:r>
    </w:p>
    <w:p w:rsidR="00CB077A" w:rsidRPr="00B70CC7" w:rsidRDefault="00CB077A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12.</w:t>
      </w:r>
      <w:r w:rsidR="00745BC1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Предполагаемые направления расходования средств:</w:t>
      </w:r>
    </w:p>
    <w:p w:rsidR="00CB077A" w:rsidRPr="00B70CC7" w:rsidRDefault="00CB077A" w:rsidP="00745BC1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</w:t>
      </w:r>
      <w:r w:rsidR="00745BC1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заработная плата работников (за исключением работников, осуществляющих деятельность, связанную с содержанием зданий и оказанием коммунальных услуг), начисления на заработную плату_________</w:t>
      </w:r>
      <w:proofErr w:type="spellStart"/>
      <w:r w:rsidRPr="00B70CC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70CC7">
        <w:rPr>
          <w:rFonts w:ascii="Times New Roman" w:hAnsi="Times New Roman" w:cs="Times New Roman"/>
          <w:sz w:val="24"/>
          <w:szCs w:val="24"/>
        </w:rPr>
        <w:t>.,  фактическая численность работников (за исключением работников, осуществляющих деятельность, связанную с содержанием зданий и оказанием коммунальных услуг)</w:t>
      </w:r>
      <w:r w:rsidR="009B2F2E">
        <w:rPr>
          <w:rFonts w:ascii="Times New Roman" w:hAnsi="Times New Roman" w:cs="Times New Roman"/>
          <w:sz w:val="24"/>
          <w:szCs w:val="24"/>
        </w:rPr>
        <w:t>______</w:t>
      </w:r>
      <w:r w:rsidRPr="00B70CC7">
        <w:rPr>
          <w:rFonts w:ascii="Times New Roman" w:hAnsi="Times New Roman" w:cs="Times New Roman"/>
          <w:sz w:val="24"/>
          <w:szCs w:val="24"/>
        </w:rPr>
        <w:t>чел., количество платных единиц персонала (за исключением персонала, осуществляющего деятельность, связанную с содержанием зданий и оказанием коммунальных услуг)_______ед.;</w:t>
      </w:r>
    </w:p>
    <w:p w:rsidR="00CB077A" w:rsidRPr="00B70CC7" w:rsidRDefault="00CB077A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</w:t>
      </w:r>
      <w:r w:rsidR="00745BC1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приобретение учебников и учебных пособий________</w:t>
      </w:r>
      <w:proofErr w:type="spellStart"/>
      <w:r w:rsidRPr="00B70CC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70CC7">
        <w:rPr>
          <w:rFonts w:ascii="Times New Roman" w:hAnsi="Times New Roman" w:cs="Times New Roman"/>
          <w:sz w:val="24"/>
          <w:szCs w:val="24"/>
        </w:rPr>
        <w:t>.;</w:t>
      </w:r>
    </w:p>
    <w:p w:rsidR="00CB077A" w:rsidRPr="00B70CC7" w:rsidRDefault="00CB077A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45BC1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приобретение средств обучения_______</w:t>
      </w:r>
      <w:proofErr w:type="spellStart"/>
      <w:r w:rsidRPr="00B70CC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70CC7">
        <w:rPr>
          <w:rFonts w:ascii="Times New Roman" w:hAnsi="Times New Roman" w:cs="Times New Roman"/>
          <w:sz w:val="24"/>
          <w:szCs w:val="24"/>
        </w:rPr>
        <w:t>.;</w:t>
      </w:r>
    </w:p>
    <w:p w:rsidR="00CB077A" w:rsidRPr="00B70CC7" w:rsidRDefault="00CB077A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</w:t>
      </w:r>
      <w:r w:rsidR="00745BC1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приобретение игр, игрушек______</w:t>
      </w:r>
      <w:proofErr w:type="spellStart"/>
      <w:r w:rsidRPr="00B70CC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70CC7">
        <w:rPr>
          <w:rFonts w:ascii="Times New Roman" w:hAnsi="Times New Roman" w:cs="Times New Roman"/>
          <w:sz w:val="24"/>
          <w:szCs w:val="24"/>
        </w:rPr>
        <w:t>.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         Дата составления заявки «_______»_______20___г.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         Настоящим подтверждаю достоверность предоставленной информации, организация не находится в процессе ликвидации и реорганизации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Руководитель организации__________________           _______________________</w:t>
      </w:r>
    </w:p>
    <w:p w:rsidR="00CB077A" w:rsidRPr="009B2F2E" w:rsidRDefault="00CB077A" w:rsidP="00B70CC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2F2E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9B2F2E" w:rsidRPr="009B2F2E">
        <w:rPr>
          <w:rFonts w:ascii="Times New Roman" w:hAnsi="Times New Roman" w:cs="Times New Roman"/>
          <w:sz w:val="20"/>
          <w:szCs w:val="20"/>
        </w:rPr>
        <w:t xml:space="preserve">        </w:t>
      </w:r>
      <w:r w:rsidR="009B2F2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B2F2E" w:rsidRPr="009B2F2E">
        <w:rPr>
          <w:rFonts w:ascii="Times New Roman" w:hAnsi="Times New Roman" w:cs="Times New Roman"/>
          <w:sz w:val="20"/>
          <w:szCs w:val="20"/>
        </w:rPr>
        <w:t xml:space="preserve">    </w:t>
      </w:r>
      <w:r w:rsidRPr="009B2F2E">
        <w:rPr>
          <w:rFonts w:ascii="Times New Roman" w:hAnsi="Times New Roman" w:cs="Times New Roman"/>
          <w:sz w:val="20"/>
          <w:szCs w:val="20"/>
        </w:rPr>
        <w:t xml:space="preserve">(подпись)         </w:t>
      </w:r>
      <w:r w:rsidR="009B2F2E" w:rsidRPr="009B2F2E">
        <w:rPr>
          <w:rFonts w:ascii="Times New Roman" w:hAnsi="Times New Roman" w:cs="Times New Roman"/>
          <w:sz w:val="20"/>
          <w:szCs w:val="20"/>
        </w:rPr>
        <w:t xml:space="preserve">         </w:t>
      </w:r>
      <w:r w:rsidR="009B2F2E">
        <w:rPr>
          <w:rFonts w:ascii="Times New Roman" w:hAnsi="Times New Roman" w:cs="Times New Roman"/>
          <w:sz w:val="20"/>
          <w:szCs w:val="20"/>
        </w:rPr>
        <w:t xml:space="preserve">         </w:t>
      </w:r>
      <w:r w:rsidR="009B2F2E" w:rsidRPr="009B2F2E">
        <w:rPr>
          <w:rFonts w:ascii="Times New Roman" w:hAnsi="Times New Roman" w:cs="Times New Roman"/>
          <w:sz w:val="20"/>
          <w:szCs w:val="20"/>
        </w:rPr>
        <w:t xml:space="preserve">    </w:t>
      </w:r>
      <w:r w:rsidRPr="009B2F2E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М.П.</w:t>
      </w: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F2E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5BC1" w:rsidRDefault="00745BC1" w:rsidP="009B2F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736F2" w:rsidRDefault="002736F2" w:rsidP="009B2F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9B2F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B2F2E" w:rsidRDefault="00CB077A" w:rsidP="009B2F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Приложение</w:t>
      </w:r>
      <w:r w:rsidR="00745BC1">
        <w:rPr>
          <w:rFonts w:ascii="Times New Roman" w:hAnsi="Times New Roman" w:cs="Times New Roman"/>
          <w:sz w:val="24"/>
          <w:szCs w:val="24"/>
        </w:rPr>
        <w:t xml:space="preserve"> №</w:t>
      </w:r>
      <w:r w:rsidRPr="00B70CC7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9B2F2E" w:rsidRDefault="00CB077A" w:rsidP="009B2F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к порядку предоставления субсидии частным организациям</w:t>
      </w:r>
      <w:r w:rsidR="009B2F2E">
        <w:rPr>
          <w:rFonts w:ascii="Times New Roman" w:hAnsi="Times New Roman" w:cs="Times New Roman"/>
          <w:sz w:val="24"/>
          <w:szCs w:val="24"/>
        </w:rPr>
        <w:t>,</w:t>
      </w:r>
      <w:r w:rsidRPr="00B70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F2E" w:rsidRDefault="00CB077A" w:rsidP="009B2F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осуществляющим образовательную деятельность </w:t>
      </w:r>
    </w:p>
    <w:p w:rsidR="009B2F2E" w:rsidRDefault="00CB077A" w:rsidP="009B2F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по реализации образовательных программ дошкольного образования, </w:t>
      </w:r>
    </w:p>
    <w:p w:rsidR="009B2F2E" w:rsidRDefault="00CB077A" w:rsidP="009B2F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на финансовое обеспечение (возмещение) затрат</w:t>
      </w:r>
    </w:p>
    <w:p w:rsidR="00CB077A" w:rsidRPr="00B70CC7" w:rsidRDefault="00CB077A" w:rsidP="009B2F2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 по предоставлению дошкольного образования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9B2F2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Информация о численности воспитанников</w:t>
      </w:r>
    </w:p>
    <w:p w:rsidR="00CB077A" w:rsidRPr="00B70CC7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77A" w:rsidRPr="009B2F2E" w:rsidRDefault="00CB077A" w:rsidP="009B2F2E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B2F2E">
        <w:rPr>
          <w:rFonts w:ascii="Times New Roman" w:hAnsi="Times New Roman" w:cs="Times New Roman"/>
          <w:sz w:val="20"/>
          <w:szCs w:val="20"/>
        </w:rPr>
        <w:t>(наименование частной организации, осуществляющей образовательную деятельность по реализации образовательных программ дошкольного образования)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6F2" w:rsidRDefault="00CB077A" w:rsidP="00C3643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на ________год </w:t>
      </w:r>
    </w:p>
    <w:p w:rsidR="002736F2" w:rsidRPr="00B70CC7" w:rsidRDefault="002736F2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275"/>
        <w:gridCol w:w="1276"/>
        <w:gridCol w:w="1276"/>
        <w:gridCol w:w="1241"/>
      </w:tblGrid>
      <w:tr w:rsidR="00A3227D" w:rsidTr="00A3227D">
        <w:tc>
          <w:tcPr>
            <w:tcW w:w="4503" w:type="dxa"/>
            <w:vMerge w:val="restart"/>
          </w:tcPr>
          <w:p w:rsidR="00A3227D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Виды групп</w:t>
            </w:r>
          </w:p>
        </w:tc>
        <w:tc>
          <w:tcPr>
            <w:tcW w:w="5068" w:type="dxa"/>
            <w:gridSpan w:val="4"/>
          </w:tcPr>
          <w:p w:rsidR="00A3227D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</w:t>
            </w:r>
          </w:p>
        </w:tc>
      </w:tr>
      <w:tr w:rsidR="00A3227D" w:rsidTr="00A3227D">
        <w:tc>
          <w:tcPr>
            <w:tcW w:w="4503" w:type="dxa"/>
            <w:vMerge/>
          </w:tcPr>
          <w:p w:rsidR="00A3227D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7D" w:rsidRPr="00B70CC7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7">
              <w:rPr>
                <w:rFonts w:ascii="Times New Roman" w:hAnsi="Times New Roman" w:cs="Times New Roman"/>
                <w:sz w:val="24"/>
                <w:szCs w:val="24"/>
              </w:rPr>
              <w:t xml:space="preserve">на 01.01 </w:t>
            </w:r>
            <w:proofErr w:type="spellStart"/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очеред</w:t>
            </w:r>
            <w:proofErr w:type="spellEnd"/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227D" w:rsidRPr="00B70CC7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</w:p>
          <w:p w:rsidR="00A3227D" w:rsidRPr="00B70CC7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proofErr w:type="spellEnd"/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227D" w:rsidRPr="00B70CC7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сового</w:t>
            </w:r>
            <w:proofErr w:type="spellEnd"/>
          </w:p>
          <w:p w:rsidR="00A3227D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A3227D" w:rsidRDefault="002736F2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A3227D" w:rsidRDefault="002736F2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41" w:type="dxa"/>
          </w:tcPr>
          <w:p w:rsidR="00A3227D" w:rsidRDefault="002736F2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3227D" w:rsidTr="00A3227D">
        <w:tc>
          <w:tcPr>
            <w:tcW w:w="9571" w:type="dxa"/>
            <w:gridSpan w:val="5"/>
          </w:tcPr>
          <w:p w:rsidR="00A3227D" w:rsidRDefault="00A3227D" w:rsidP="00A322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Группы полного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(с 12-часовым пребыванием)</w:t>
            </w:r>
          </w:p>
        </w:tc>
      </w:tr>
      <w:tr w:rsidR="00A3227D" w:rsidTr="00A3227D">
        <w:tc>
          <w:tcPr>
            <w:tcW w:w="9571" w:type="dxa"/>
            <w:gridSpan w:val="5"/>
          </w:tcPr>
          <w:p w:rsidR="00A3227D" w:rsidRDefault="00A3227D" w:rsidP="00C364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</w:t>
            </w:r>
            <w:r w:rsidR="00C3643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C36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3227D" w:rsidTr="00A3227D">
        <w:tc>
          <w:tcPr>
            <w:tcW w:w="4503" w:type="dxa"/>
          </w:tcPr>
          <w:p w:rsidR="00A3227D" w:rsidRDefault="002736F2" w:rsidP="00C364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(дети с 1 до 7 лет)</w:t>
            </w:r>
          </w:p>
        </w:tc>
        <w:tc>
          <w:tcPr>
            <w:tcW w:w="1275" w:type="dxa"/>
          </w:tcPr>
          <w:p w:rsidR="00A3227D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7D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7D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227D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ab/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ab/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ab/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ab/>
      </w:r>
    </w:p>
    <w:p w:rsidR="00CB077A" w:rsidRPr="00B70CC7" w:rsidRDefault="00816639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Руководитель организации__________________    ____________________</w:t>
      </w:r>
    </w:p>
    <w:p w:rsidR="00CB077A" w:rsidRPr="00816639" w:rsidRDefault="00CB077A" w:rsidP="00B70CC7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16639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816639" w:rsidRPr="00816639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81663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816639">
        <w:rPr>
          <w:rFonts w:ascii="Times New Roman" w:hAnsi="Times New Roman" w:cs="Times New Roman"/>
          <w:sz w:val="18"/>
          <w:szCs w:val="18"/>
        </w:rPr>
        <w:t xml:space="preserve">  (подпись)                               (расшифровка подписи)</w:t>
      </w:r>
    </w:p>
    <w:p w:rsidR="00CB077A" w:rsidRPr="00816639" w:rsidRDefault="00CB077A" w:rsidP="00B70CC7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CB077A" w:rsidRPr="00816639" w:rsidRDefault="00CB077A" w:rsidP="00B70CC7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2C6A43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ab/>
      </w:r>
    </w:p>
    <w:sectPr w:rsidR="002C6A43" w:rsidRPr="00B7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7A"/>
    <w:rsid w:val="00020316"/>
    <w:rsid w:val="00020BC3"/>
    <w:rsid w:val="00020D1B"/>
    <w:rsid w:val="00025E2D"/>
    <w:rsid w:val="000411D0"/>
    <w:rsid w:val="00055E03"/>
    <w:rsid w:val="000D03FB"/>
    <w:rsid w:val="000D6A08"/>
    <w:rsid w:val="000D7982"/>
    <w:rsid w:val="000E4FEB"/>
    <w:rsid w:val="00122787"/>
    <w:rsid w:val="001375BD"/>
    <w:rsid w:val="00151E84"/>
    <w:rsid w:val="00177D9B"/>
    <w:rsid w:val="001820E4"/>
    <w:rsid w:val="001922B1"/>
    <w:rsid w:val="001A1FBA"/>
    <w:rsid w:val="001B3377"/>
    <w:rsid w:val="001B6230"/>
    <w:rsid w:val="001E26A6"/>
    <w:rsid w:val="001F7D8B"/>
    <w:rsid w:val="00244DB9"/>
    <w:rsid w:val="00264C04"/>
    <w:rsid w:val="00271266"/>
    <w:rsid w:val="002736F2"/>
    <w:rsid w:val="00282B2F"/>
    <w:rsid w:val="002B21F2"/>
    <w:rsid w:val="002C340C"/>
    <w:rsid w:val="002C6A43"/>
    <w:rsid w:val="002E1D27"/>
    <w:rsid w:val="002F3762"/>
    <w:rsid w:val="003042B0"/>
    <w:rsid w:val="00315CCA"/>
    <w:rsid w:val="0032432C"/>
    <w:rsid w:val="00332248"/>
    <w:rsid w:val="00374005"/>
    <w:rsid w:val="00385DFB"/>
    <w:rsid w:val="00386DDD"/>
    <w:rsid w:val="003A3982"/>
    <w:rsid w:val="003C598D"/>
    <w:rsid w:val="003D29AD"/>
    <w:rsid w:val="003F10EE"/>
    <w:rsid w:val="004034C8"/>
    <w:rsid w:val="00421025"/>
    <w:rsid w:val="004236D3"/>
    <w:rsid w:val="00431DDE"/>
    <w:rsid w:val="004403BA"/>
    <w:rsid w:val="00453EF0"/>
    <w:rsid w:val="004611BD"/>
    <w:rsid w:val="00467ED3"/>
    <w:rsid w:val="004E471B"/>
    <w:rsid w:val="005053BA"/>
    <w:rsid w:val="00505CCA"/>
    <w:rsid w:val="00530ADA"/>
    <w:rsid w:val="0053272F"/>
    <w:rsid w:val="00561843"/>
    <w:rsid w:val="00575825"/>
    <w:rsid w:val="00581A2B"/>
    <w:rsid w:val="00594495"/>
    <w:rsid w:val="00596034"/>
    <w:rsid w:val="005A16AB"/>
    <w:rsid w:val="005A514B"/>
    <w:rsid w:val="005B22C3"/>
    <w:rsid w:val="005D29F5"/>
    <w:rsid w:val="005E443E"/>
    <w:rsid w:val="005F219D"/>
    <w:rsid w:val="005F53CB"/>
    <w:rsid w:val="00615D31"/>
    <w:rsid w:val="0062727E"/>
    <w:rsid w:val="0063225A"/>
    <w:rsid w:val="006524A9"/>
    <w:rsid w:val="00660E37"/>
    <w:rsid w:val="0068059E"/>
    <w:rsid w:val="0069555B"/>
    <w:rsid w:val="006B4651"/>
    <w:rsid w:val="006B51AC"/>
    <w:rsid w:val="006C59FC"/>
    <w:rsid w:val="006E7407"/>
    <w:rsid w:val="007221F6"/>
    <w:rsid w:val="007458B6"/>
    <w:rsid w:val="00745BC1"/>
    <w:rsid w:val="00772AFE"/>
    <w:rsid w:val="00795E50"/>
    <w:rsid w:val="007A1177"/>
    <w:rsid w:val="007B53B5"/>
    <w:rsid w:val="007B54A7"/>
    <w:rsid w:val="007F5738"/>
    <w:rsid w:val="00802E82"/>
    <w:rsid w:val="00816639"/>
    <w:rsid w:val="00823578"/>
    <w:rsid w:val="0082745D"/>
    <w:rsid w:val="00832234"/>
    <w:rsid w:val="00833DA5"/>
    <w:rsid w:val="00842962"/>
    <w:rsid w:val="008B04D1"/>
    <w:rsid w:val="008B31AB"/>
    <w:rsid w:val="008C0DB8"/>
    <w:rsid w:val="008C7800"/>
    <w:rsid w:val="008D0A55"/>
    <w:rsid w:val="008D7F4B"/>
    <w:rsid w:val="00914481"/>
    <w:rsid w:val="0092410E"/>
    <w:rsid w:val="009241DA"/>
    <w:rsid w:val="0094355E"/>
    <w:rsid w:val="0095713A"/>
    <w:rsid w:val="009601DF"/>
    <w:rsid w:val="009942DE"/>
    <w:rsid w:val="009B2F2E"/>
    <w:rsid w:val="009B51F5"/>
    <w:rsid w:val="009E35DE"/>
    <w:rsid w:val="009F673C"/>
    <w:rsid w:val="00A27080"/>
    <w:rsid w:val="00A31219"/>
    <w:rsid w:val="00A3227D"/>
    <w:rsid w:val="00A516A2"/>
    <w:rsid w:val="00A7121E"/>
    <w:rsid w:val="00A81579"/>
    <w:rsid w:val="00AB157F"/>
    <w:rsid w:val="00AB626D"/>
    <w:rsid w:val="00AC2A72"/>
    <w:rsid w:val="00AC2F6A"/>
    <w:rsid w:val="00AC4D95"/>
    <w:rsid w:val="00AD040A"/>
    <w:rsid w:val="00AD12BA"/>
    <w:rsid w:val="00AE0AC0"/>
    <w:rsid w:val="00B249E4"/>
    <w:rsid w:val="00B557DF"/>
    <w:rsid w:val="00B66537"/>
    <w:rsid w:val="00B70CC7"/>
    <w:rsid w:val="00B8545F"/>
    <w:rsid w:val="00BB4F9A"/>
    <w:rsid w:val="00BF7001"/>
    <w:rsid w:val="00C02FEC"/>
    <w:rsid w:val="00C07D7C"/>
    <w:rsid w:val="00C14B03"/>
    <w:rsid w:val="00C15244"/>
    <w:rsid w:val="00C21C7E"/>
    <w:rsid w:val="00C32654"/>
    <w:rsid w:val="00C36438"/>
    <w:rsid w:val="00C8683E"/>
    <w:rsid w:val="00CA3F5E"/>
    <w:rsid w:val="00CB077A"/>
    <w:rsid w:val="00CB4816"/>
    <w:rsid w:val="00CE51A6"/>
    <w:rsid w:val="00CF2120"/>
    <w:rsid w:val="00CF3715"/>
    <w:rsid w:val="00CF7FC6"/>
    <w:rsid w:val="00D01B07"/>
    <w:rsid w:val="00D20F36"/>
    <w:rsid w:val="00D2117E"/>
    <w:rsid w:val="00D23E6B"/>
    <w:rsid w:val="00D30C7B"/>
    <w:rsid w:val="00D440E0"/>
    <w:rsid w:val="00D87FA3"/>
    <w:rsid w:val="00D94AAD"/>
    <w:rsid w:val="00DB3C07"/>
    <w:rsid w:val="00DC4E12"/>
    <w:rsid w:val="00E02761"/>
    <w:rsid w:val="00E5457B"/>
    <w:rsid w:val="00E75F0A"/>
    <w:rsid w:val="00E77499"/>
    <w:rsid w:val="00E84F26"/>
    <w:rsid w:val="00E94CE9"/>
    <w:rsid w:val="00EA2C27"/>
    <w:rsid w:val="00EB512B"/>
    <w:rsid w:val="00ED78D8"/>
    <w:rsid w:val="00EF4182"/>
    <w:rsid w:val="00F32F44"/>
    <w:rsid w:val="00F375F0"/>
    <w:rsid w:val="00F422EB"/>
    <w:rsid w:val="00F44023"/>
    <w:rsid w:val="00F441F1"/>
    <w:rsid w:val="00F730E3"/>
    <w:rsid w:val="00F73BFD"/>
    <w:rsid w:val="00F74F33"/>
    <w:rsid w:val="00F7618F"/>
    <w:rsid w:val="00F82BBF"/>
    <w:rsid w:val="00F938A9"/>
    <w:rsid w:val="00FF10F9"/>
    <w:rsid w:val="00FF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284C1-0069-4097-8CAD-C770546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272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11</Pages>
  <Words>3253</Words>
  <Characters>18546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LavrovaTI</dc:creator>
  <cp:lastModifiedBy>User</cp:lastModifiedBy>
  <cp:revision>24</cp:revision>
  <cp:lastPrinted>2016-01-15T10:09:00Z</cp:lastPrinted>
  <dcterms:created xsi:type="dcterms:W3CDTF">2015-12-17T10:08:00Z</dcterms:created>
  <dcterms:modified xsi:type="dcterms:W3CDTF">2016-01-15T11:55:00Z</dcterms:modified>
</cp:coreProperties>
</file>