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C9" w:rsidRDefault="00C9609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6pt;visibility:visible;mso-wrap-style:square">
            <v:imagedata r:id="rId8" o:title=""/>
          </v:shape>
        </w:pict>
      </w:r>
    </w:p>
    <w:p w:rsidR="00883AC9" w:rsidRDefault="00224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83AC9" w:rsidRDefault="00224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</w:t>
      </w:r>
      <w:proofErr w:type="gramStart"/>
      <w:r>
        <w:rPr>
          <w:b/>
          <w:sz w:val="28"/>
          <w:szCs w:val="28"/>
        </w:rPr>
        <w:t>ОКТЯБРЬСКОЕ</w:t>
      </w:r>
      <w:proofErr w:type="gramEnd"/>
    </w:p>
    <w:p w:rsidR="00883AC9" w:rsidRDefault="00224A37">
      <w:pPr>
        <w:jc w:val="center"/>
        <w:rPr>
          <w:rFonts w:eastAsia="Arial Unicode MS"/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Октябрьского района</w:t>
      </w:r>
    </w:p>
    <w:p w:rsidR="00883AC9" w:rsidRDefault="00224A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Ханты-Мансийского автономного округа-Югры</w:t>
      </w:r>
    </w:p>
    <w:p w:rsidR="00883AC9" w:rsidRDefault="00883AC9">
      <w:pPr>
        <w:jc w:val="center"/>
        <w:rPr>
          <w:b/>
        </w:rPr>
      </w:pPr>
    </w:p>
    <w:p w:rsidR="00883AC9" w:rsidRDefault="00224A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54"/>
        <w:gridCol w:w="609"/>
        <w:gridCol w:w="254"/>
        <w:gridCol w:w="1493"/>
        <w:gridCol w:w="348"/>
        <w:gridCol w:w="267"/>
        <w:gridCol w:w="256"/>
        <w:gridCol w:w="3902"/>
        <w:gridCol w:w="445"/>
        <w:gridCol w:w="1919"/>
      </w:tblGrid>
      <w:tr w:rsidR="00883AC9">
        <w:trPr>
          <w:trHeight w:val="470"/>
        </w:trPr>
        <w:tc>
          <w:tcPr>
            <w:tcW w:w="254" w:type="dxa"/>
            <w:vAlign w:val="bottom"/>
          </w:tcPr>
          <w:p w:rsidR="00883AC9" w:rsidRDefault="00224A37">
            <w:pPr>
              <w:jc w:val="center"/>
            </w:pPr>
            <w:r>
              <w:t xml:space="preserve"> «</w:t>
            </w:r>
          </w:p>
        </w:tc>
        <w:tc>
          <w:tcPr>
            <w:tcW w:w="6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bottom"/>
          </w:tcPr>
          <w:p w:rsidR="00883AC9" w:rsidRDefault="00D20F06">
            <w:pPr>
              <w:jc w:val="center"/>
            </w:pPr>
            <w:r>
              <w:t>05</w:t>
            </w:r>
          </w:p>
        </w:tc>
        <w:tc>
          <w:tcPr>
            <w:tcW w:w="254" w:type="dxa"/>
            <w:vAlign w:val="bottom"/>
          </w:tcPr>
          <w:p w:rsidR="00883AC9" w:rsidRDefault="00224A37">
            <w:pPr>
              <w:jc w:val="center"/>
            </w:pPr>
            <w:r>
              <w:t>»</w:t>
            </w:r>
          </w:p>
        </w:tc>
        <w:tc>
          <w:tcPr>
            <w:tcW w:w="14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bottom"/>
          </w:tcPr>
          <w:p w:rsidR="00883AC9" w:rsidRDefault="00D20F06">
            <w:pPr>
              <w:jc w:val="center"/>
            </w:pPr>
            <w:r>
              <w:t>мая</w:t>
            </w:r>
          </w:p>
        </w:tc>
        <w:tc>
          <w:tcPr>
            <w:tcW w:w="348" w:type="dxa"/>
            <w:vAlign w:val="bottom"/>
          </w:tcPr>
          <w:p w:rsidR="00883AC9" w:rsidRDefault="00224A37">
            <w:pPr>
              <w:ind w:right="-108"/>
              <w:jc w:val="center"/>
            </w:pPr>
            <w:r>
              <w:t>20</w:t>
            </w:r>
          </w:p>
        </w:tc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3AC9" w:rsidRDefault="00224A37">
            <w:pPr>
              <w:jc w:val="center"/>
            </w:pPr>
            <w:r>
              <w:t>26</w:t>
            </w:r>
          </w:p>
        </w:tc>
        <w:tc>
          <w:tcPr>
            <w:tcW w:w="2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3AC9" w:rsidRDefault="00224A37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2" w:type="dxa"/>
            <w:vAlign w:val="bottom"/>
          </w:tcPr>
          <w:p w:rsidR="00883AC9" w:rsidRDefault="00883AC9">
            <w:pPr>
              <w:jc w:val="center"/>
            </w:pPr>
          </w:p>
        </w:tc>
        <w:tc>
          <w:tcPr>
            <w:tcW w:w="445" w:type="dxa"/>
            <w:vAlign w:val="bottom"/>
          </w:tcPr>
          <w:p w:rsidR="00883AC9" w:rsidRDefault="00224A37">
            <w:pPr>
              <w:jc w:val="center"/>
            </w:pPr>
            <w:r>
              <w:t>№</w:t>
            </w:r>
          </w:p>
        </w:tc>
        <w:tc>
          <w:tcPr>
            <w:tcW w:w="191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bottom"/>
          </w:tcPr>
          <w:p w:rsidR="00883AC9" w:rsidRDefault="00D20F06">
            <w:pPr>
              <w:ind w:right="514"/>
              <w:jc w:val="center"/>
            </w:pPr>
            <w:r>
              <w:t>127</w:t>
            </w:r>
          </w:p>
        </w:tc>
      </w:tr>
      <w:tr w:rsidR="00883AC9">
        <w:trPr>
          <w:trHeight w:val="242"/>
        </w:trPr>
        <w:tc>
          <w:tcPr>
            <w:tcW w:w="9747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883AC9" w:rsidRDefault="00224A37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883AC9" w:rsidRDefault="00883AC9">
      <w:pPr>
        <w:jc w:val="both"/>
      </w:pPr>
    </w:p>
    <w:p w:rsidR="00883AC9" w:rsidRDefault="00224A37">
      <w:pPr>
        <w:rPr>
          <w:bCs/>
        </w:rPr>
      </w:pPr>
      <w:r>
        <w:rPr>
          <w:bCs/>
        </w:rPr>
        <w:t xml:space="preserve">Об утверждении Положения о </w:t>
      </w:r>
    </w:p>
    <w:p w:rsidR="00883AC9" w:rsidRDefault="00224A37">
      <w:pPr>
        <w:rPr>
          <w:bCs/>
        </w:rPr>
      </w:pPr>
      <w:r>
        <w:rPr>
          <w:bCs/>
        </w:rPr>
        <w:t>муниципальном</w:t>
      </w:r>
      <w:r>
        <w:t xml:space="preserve"> </w:t>
      </w:r>
      <w:proofErr w:type="gramStart"/>
      <w:r>
        <w:rPr>
          <w:bCs/>
        </w:rPr>
        <w:t>контроле</w:t>
      </w:r>
      <w:proofErr w:type="gramEnd"/>
      <w:r>
        <w:rPr>
          <w:bCs/>
        </w:rPr>
        <w:t xml:space="preserve"> в сфере </w:t>
      </w:r>
    </w:p>
    <w:p w:rsidR="00883AC9" w:rsidRDefault="00224A37">
      <w:r>
        <w:t xml:space="preserve">благоустройства на территории </w:t>
      </w:r>
    </w:p>
    <w:p w:rsidR="00883AC9" w:rsidRDefault="00224A37">
      <w:r>
        <w:t xml:space="preserve">городского поселения </w:t>
      </w:r>
      <w:proofErr w:type="gramStart"/>
      <w:r>
        <w:t>Октябрьское</w:t>
      </w:r>
      <w:proofErr w:type="gramEnd"/>
    </w:p>
    <w:p w:rsidR="00883AC9" w:rsidRDefault="00883AC9">
      <w:pPr>
        <w:jc w:val="both"/>
      </w:pPr>
    </w:p>
    <w:p w:rsidR="00883AC9" w:rsidRDefault="00224A37">
      <w:pPr>
        <w:ind w:firstLine="540"/>
        <w:jc w:val="both"/>
      </w:pPr>
      <w:r>
        <w:rPr>
          <w:bCs/>
        </w:rPr>
        <w:t xml:space="preserve">В соответствии с </w:t>
      </w:r>
      <w:r w:rsidRPr="00871980">
        <w:rPr>
          <w:bCs/>
        </w:rPr>
        <w:t>федеральными законами от 31.07.2020 № 248-ФЗ «О государственном контроле (надзоре) и муниципальном контроле в Российской Федерации», от 06.10.2003 № 131-ФЗ «Об общих принципах организации местного самоуправления в Российской Федерации»</w:t>
      </w:r>
      <w:r w:rsidRPr="00871980">
        <w:t xml:space="preserve">, </w:t>
      </w:r>
      <w:r w:rsidR="00871980">
        <w:t xml:space="preserve">Уставом </w:t>
      </w:r>
      <w:r w:rsidR="00871980" w:rsidRPr="00871980">
        <w:t>городского поселения</w:t>
      </w:r>
      <w:r w:rsidRPr="00871980">
        <w:t xml:space="preserve"> Октя</w:t>
      </w:r>
      <w:r w:rsidR="00871980">
        <w:t>б</w:t>
      </w:r>
      <w:r w:rsidRPr="00871980">
        <w:t>рьское</w:t>
      </w:r>
      <w:r w:rsidR="00871980" w:rsidRPr="00871980">
        <w:t>,</w:t>
      </w:r>
      <w:r w:rsidRPr="00871980">
        <w:t xml:space="preserve"> </w:t>
      </w:r>
      <w:r>
        <w:t>Совет депутатов городского поселения Октябрьское РЕШИЛ:</w:t>
      </w:r>
    </w:p>
    <w:p w:rsidR="00883AC9" w:rsidRDefault="00883AC9">
      <w:pPr>
        <w:ind w:firstLine="540"/>
        <w:jc w:val="center"/>
      </w:pPr>
    </w:p>
    <w:p w:rsidR="00883AC9" w:rsidRDefault="00224A37">
      <w:pPr>
        <w:ind w:firstLine="709"/>
        <w:jc w:val="both"/>
      </w:pPr>
      <w:r>
        <w:t>1. Утвердить Положение о муниципальном контроле в сфере благоустройства на территории городского поселения Октябрьское согласно приложению к настоящему решению.</w:t>
      </w:r>
    </w:p>
    <w:p w:rsidR="00883AC9" w:rsidRDefault="00224A37">
      <w:pPr>
        <w:ind w:firstLine="708"/>
        <w:jc w:val="both"/>
        <w:rPr>
          <w:bCs/>
          <w:color w:val="000001"/>
        </w:rPr>
      </w:pPr>
      <w:r>
        <w:rPr>
          <w:bCs/>
          <w:color w:val="000001"/>
        </w:rPr>
        <w:t xml:space="preserve">2. Признать утратившими силу решения Совета депутатов городского поселения </w:t>
      </w:r>
      <w:proofErr w:type="gramStart"/>
      <w:r>
        <w:rPr>
          <w:bCs/>
          <w:color w:val="000001"/>
        </w:rPr>
        <w:t>Октябрьское</w:t>
      </w:r>
      <w:proofErr w:type="gramEnd"/>
      <w:r>
        <w:rPr>
          <w:bCs/>
          <w:color w:val="000001"/>
        </w:rPr>
        <w:t>:</w:t>
      </w:r>
    </w:p>
    <w:p w:rsidR="00883AC9" w:rsidRDefault="00224A37">
      <w:pPr>
        <w:ind w:firstLine="708"/>
        <w:jc w:val="both"/>
        <w:rPr>
          <w:bCs/>
          <w:color w:val="000001"/>
        </w:rPr>
      </w:pPr>
      <w:r>
        <w:rPr>
          <w:bCs/>
          <w:color w:val="000001"/>
        </w:rPr>
        <w:t xml:space="preserve">- от 28.09.2021 № 135 «Об утверждении Положения о муниципальном контроле в сфере благоустройства на территории городского поселения </w:t>
      </w:r>
      <w:proofErr w:type="gramStart"/>
      <w:r>
        <w:rPr>
          <w:bCs/>
          <w:color w:val="000001"/>
        </w:rPr>
        <w:t>Октябрьское</w:t>
      </w:r>
      <w:proofErr w:type="gramEnd"/>
      <w:r>
        <w:rPr>
          <w:bCs/>
          <w:color w:val="000001"/>
        </w:rPr>
        <w:t>»;</w:t>
      </w:r>
    </w:p>
    <w:p w:rsidR="00883AC9" w:rsidRDefault="00224A37">
      <w:pPr>
        <w:ind w:firstLine="708"/>
        <w:jc w:val="both"/>
        <w:rPr>
          <w:bCs/>
          <w:color w:val="000001"/>
        </w:rPr>
      </w:pPr>
      <w:r>
        <w:rPr>
          <w:bCs/>
          <w:color w:val="000001"/>
        </w:rPr>
        <w:t xml:space="preserve">- </w:t>
      </w:r>
      <w:r>
        <w:t>от 24.10.2024</w:t>
      </w:r>
      <w:r>
        <w:rPr>
          <w:bCs/>
          <w:color w:val="000001"/>
        </w:rPr>
        <w:t xml:space="preserve"> № 55 «</w:t>
      </w:r>
      <w:r>
        <w:t>О внесении изменений в решение Совета депутатов городского поселения Октябрьское от 28.09.2021 № 135</w:t>
      </w:r>
      <w:r>
        <w:rPr>
          <w:bCs/>
          <w:color w:val="000001"/>
        </w:rPr>
        <w:t>»;</w:t>
      </w:r>
    </w:p>
    <w:p w:rsidR="00883AC9" w:rsidRDefault="00224A37">
      <w:pPr>
        <w:ind w:firstLine="709"/>
        <w:jc w:val="both"/>
      </w:pPr>
      <w:r>
        <w:rPr>
          <w:bCs/>
          <w:color w:val="000001"/>
        </w:rPr>
        <w:t xml:space="preserve">- </w:t>
      </w:r>
      <w:r>
        <w:t>от 20.12.2024 № 71 «О внесении изменений в решение Совета депутатов городского поселения Октябрьское от 28.09.2021 № 135»;</w:t>
      </w:r>
    </w:p>
    <w:p w:rsidR="00883AC9" w:rsidRDefault="00224A37">
      <w:pPr>
        <w:ind w:firstLine="709"/>
        <w:jc w:val="both"/>
        <w:rPr>
          <w:bCs/>
          <w:color w:val="000001"/>
        </w:rPr>
      </w:pPr>
      <w:r>
        <w:rPr>
          <w:bCs/>
          <w:color w:val="000001"/>
        </w:rPr>
        <w:t xml:space="preserve">- </w:t>
      </w:r>
      <w:r>
        <w:t>от 24.02.2026 № 118 «О внесении изменений в решение Совета депутатов городского поселения Октябрьское от 28.09.2021 № 135».</w:t>
      </w:r>
    </w:p>
    <w:p w:rsidR="00883AC9" w:rsidRDefault="00224A37">
      <w:pPr>
        <w:tabs>
          <w:tab w:val="left" w:pos="993"/>
        </w:tabs>
        <w:ind w:firstLine="709"/>
        <w:jc w:val="both"/>
      </w:pPr>
      <w:r>
        <w:rPr>
          <w:color w:val="000000"/>
        </w:rPr>
        <w:t xml:space="preserve">2. </w:t>
      </w:r>
      <w:r>
        <w:t>Опубликовать настоящее решение в официальном сетевом издании «официальный сайт Октябрьского района».</w:t>
      </w:r>
    </w:p>
    <w:p w:rsidR="00883AC9" w:rsidRDefault="00224A37">
      <w:pPr>
        <w:ind w:firstLine="709"/>
        <w:jc w:val="both"/>
      </w:pPr>
      <w:r>
        <w:t>4. Настоящее решение вступает в силу с момента опубликования.</w:t>
      </w:r>
    </w:p>
    <w:p w:rsidR="00883AC9" w:rsidRDefault="00224A37">
      <w:pPr>
        <w:jc w:val="both"/>
      </w:pPr>
      <w:r>
        <w:t xml:space="preserve">5. Контроль за выполнением настоящего решения возложить на комиссию по социальным вопросам Совета депутатов городского поселения </w:t>
      </w:r>
      <w:proofErr w:type="gramStart"/>
      <w:r>
        <w:t>Октябрьское</w:t>
      </w:r>
      <w:proofErr w:type="gramEnd"/>
      <w:r>
        <w:t>.</w:t>
      </w:r>
    </w:p>
    <w:p w:rsidR="00883AC9" w:rsidRDefault="00883AC9">
      <w:pPr>
        <w:ind w:firstLine="540"/>
        <w:jc w:val="both"/>
      </w:pPr>
    </w:p>
    <w:p w:rsidR="00883AC9" w:rsidRDefault="00883AC9">
      <w:pPr>
        <w:jc w:val="both"/>
      </w:pPr>
    </w:p>
    <w:p w:rsidR="00883AC9" w:rsidRDefault="00224A37">
      <w:pPr>
        <w:jc w:val="both"/>
      </w:pPr>
      <w:r>
        <w:t>Глава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Председатель Совета депутатов</w:t>
      </w:r>
    </w:p>
    <w:p w:rsidR="00883AC9" w:rsidRDefault="00224A37">
      <w:pPr>
        <w:jc w:val="both"/>
      </w:pPr>
      <w:r>
        <w:t xml:space="preserve">городского поселения </w:t>
      </w:r>
      <w:proofErr w:type="gramStart"/>
      <w:r>
        <w:t>Октябрьское</w:t>
      </w:r>
      <w:proofErr w:type="gramEnd"/>
      <w:r>
        <w:t xml:space="preserve">                                городского поселения Октябрьское                                            </w:t>
      </w:r>
    </w:p>
    <w:p w:rsidR="00883AC9" w:rsidRDefault="00224A37">
      <w:pPr>
        <w:rPr>
          <w:b/>
        </w:rPr>
      </w:pPr>
      <w:r>
        <w:t xml:space="preserve">_________________ В.В. </w:t>
      </w:r>
      <w:proofErr w:type="spellStart"/>
      <w:r>
        <w:t>Сенченков</w:t>
      </w:r>
      <w:proofErr w:type="spellEnd"/>
      <w:r>
        <w:tab/>
      </w:r>
      <w:r>
        <w:tab/>
      </w:r>
      <w:r>
        <w:tab/>
        <w:t>_______________ А.Ф. Дорошенко</w:t>
      </w:r>
    </w:p>
    <w:p w:rsidR="00883AC9" w:rsidRDefault="00224A37">
      <w:r>
        <w:t>«___»_________2026 года                                                              «___»_____________2026 года</w:t>
      </w:r>
    </w:p>
    <w:p w:rsidR="00883AC9" w:rsidRDefault="00883AC9"/>
    <w:p w:rsidR="00883AC9" w:rsidRDefault="00883AC9">
      <w:pPr>
        <w:jc w:val="right"/>
        <w:rPr>
          <w:bCs/>
        </w:rPr>
      </w:pPr>
    </w:p>
    <w:p w:rsidR="00883AC9" w:rsidRDefault="00883AC9">
      <w:pPr>
        <w:jc w:val="right"/>
        <w:rPr>
          <w:bCs/>
        </w:rPr>
      </w:pPr>
    </w:p>
    <w:p w:rsidR="00883AC9" w:rsidRDefault="00224A37">
      <w:pPr>
        <w:jc w:val="right"/>
        <w:rPr>
          <w:bCs/>
        </w:rPr>
      </w:pPr>
      <w:r>
        <w:rPr>
          <w:bCs/>
        </w:rPr>
        <w:t>Приложение</w:t>
      </w:r>
    </w:p>
    <w:p w:rsidR="00883AC9" w:rsidRDefault="00224A37">
      <w:pPr>
        <w:jc w:val="right"/>
        <w:outlineLvl w:val="0"/>
      </w:pPr>
      <w:r>
        <w:t xml:space="preserve">к решению Совета депутатов </w:t>
      </w:r>
    </w:p>
    <w:p w:rsidR="00883AC9" w:rsidRDefault="00224A37">
      <w:pPr>
        <w:jc w:val="right"/>
        <w:outlineLvl w:val="0"/>
      </w:pPr>
      <w:r>
        <w:t xml:space="preserve">городского поселения </w:t>
      </w:r>
      <w:proofErr w:type="gramStart"/>
      <w:r>
        <w:t>Октябрьское</w:t>
      </w:r>
      <w:proofErr w:type="gramEnd"/>
    </w:p>
    <w:p w:rsidR="00883AC9" w:rsidRDefault="00D20F06">
      <w:pPr>
        <w:shd w:val="clear" w:color="auto" w:fill="FFFFFF"/>
        <w:jc w:val="right"/>
        <w:rPr>
          <w:spacing w:val="-2"/>
        </w:rPr>
      </w:pPr>
      <w:r>
        <w:rPr>
          <w:spacing w:val="-2"/>
        </w:rPr>
        <w:t>от «05</w:t>
      </w:r>
      <w:r w:rsidR="00224A37">
        <w:rPr>
          <w:spacing w:val="-2"/>
        </w:rPr>
        <w:t>»</w:t>
      </w:r>
      <w:r>
        <w:rPr>
          <w:spacing w:val="-2"/>
        </w:rPr>
        <w:t xml:space="preserve"> мая </w:t>
      </w:r>
      <w:r w:rsidR="00224A37">
        <w:rPr>
          <w:spacing w:val="-2"/>
        </w:rPr>
        <w:t>2026 г. №</w:t>
      </w:r>
      <w:r>
        <w:rPr>
          <w:spacing w:val="-2"/>
        </w:rPr>
        <w:t xml:space="preserve"> 127</w:t>
      </w:r>
      <w:r w:rsidR="00224A37">
        <w:rPr>
          <w:spacing w:val="-2"/>
        </w:rPr>
        <w:t xml:space="preserve"> </w:t>
      </w:r>
    </w:p>
    <w:p w:rsidR="00883AC9" w:rsidRDefault="00883AC9">
      <w:pPr>
        <w:jc w:val="right"/>
        <w:outlineLvl w:val="0"/>
        <w:rPr>
          <w:bCs/>
        </w:rPr>
      </w:pPr>
    </w:p>
    <w:p w:rsidR="00883AC9" w:rsidRDefault="00883AC9">
      <w:pPr>
        <w:jc w:val="right"/>
        <w:outlineLvl w:val="0"/>
        <w:rPr>
          <w:bCs/>
        </w:rPr>
      </w:pPr>
    </w:p>
    <w:p w:rsidR="00883AC9" w:rsidRDefault="00224A37">
      <w:pPr>
        <w:jc w:val="center"/>
        <w:outlineLvl w:val="0"/>
        <w:rPr>
          <w:b/>
          <w:bCs/>
        </w:rPr>
      </w:pPr>
      <w:r>
        <w:rPr>
          <w:b/>
          <w:bCs/>
        </w:rPr>
        <w:t>ПОЛОЖЕНИЕ</w:t>
      </w:r>
    </w:p>
    <w:p w:rsidR="00883AC9" w:rsidRDefault="00224A37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О МУНИЦИПАЛЬНОМ КОНТРОЛЕ В СФЕРЕ БЛАГОУСТРОЙСТВА НА ТЕРРИТОРИИ ГОРОДСКОГО ПОСЕЛЕНИЯ </w:t>
      </w:r>
      <w:proofErr w:type="gramStart"/>
      <w:r>
        <w:rPr>
          <w:b/>
          <w:bCs/>
        </w:rPr>
        <w:t>ОКТЯБРЬСКОЕ</w:t>
      </w:r>
      <w:proofErr w:type="gramEnd"/>
    </w:p>
    <w:p w:rsidR="00883AC9" w:rsidRDefault="00883AC9">
      <w:pPr>
        <w:shd w:val="clear" w:color="auto" w:fill="FFFFFF"/>
        <w:ind w:firstLine="709"/>
        <w:jc w:val="both"/>
        <w:outlineLvl w:val="0"/>
        <w:rPr>
          <w:bCs/>
        </w:rPr>
      </w:pPr>
    </w:p>
    <w:p w:rsidR="00883AC9" w:rsidRDefault="00224A37"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  <w:bCs/>
        </w:rPr>
        <w:t>Общие положения</w:t>
      </w:r>
    </w:p>
    <w:p w:rsidR="00883AC9" w:rsidRDefault="00883AC9">
      <w:pPr>
        <w:shd w:val="clear" w:color="auto" w:fill="FFFFFF"/>
        <w:ind w:firstLine="709"/>
        <w:jc w:val="both"/>
        <w:outlineLvl w:val="0"/>
        <w:rPr>
          <w:bCs/>
        </w:rPr>
      </w:pPr>
    </w:p>
    <w:p w:rsidR="00883AC9" w:rsidRDefault="00224A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организации и осуществления муниципального контроля в сфере благоустройства на территории городского поселения Октябрьское (далее –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в сфере благоустройства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83AC9" w:rsidRDefault="00224A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871980">
        <w:rPr>
          <w:rFonts w:ascii="Times New Roman" w:hAnsi="Times New Roman" w:cs="Times New Roman"/>
          <w:sz w:val="24"/>
          <w:szCs w:val="24"/>
        </w:rPr>
        <w:t xml:space="preserve">Октябрьское, утвержденных решением Совета депутатов </w:t>
      </w:r>
      <w:r w:rsidR="00871980" w:rsidRPr="00871980">
        <w:rPr>
          <w:rFonts w:ascii="Times New Roman" w:hAnsi="Times New Roman" w:cs="Times New Roman"/>
          <w:sz w:val="24"/>
          <w:szCs w:val="24"/>
        </w:rPr>
        <w:t>от</w:t>
      </w:r>
      <w:r w:rsidR="00871980">
        <w:rPr>
          <w:rFonts w:ascii="Times New Roman" w:hAnsi="Times New Roman" w:cs="Times New Roman"/>
          <w:sz w:val="24"/>
          <w:szCs w:val="24"/>
        </w:rPr>
        <w:t xml:space="preserve"> 27.04.2018 № 284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883AC9" w:rsidRDefault="00224A37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1.3. Контроль в сфере благоустройства осуществляется администрацией </w:t>
      </w:r>
      <w:r>
        <w:t xml:space="preserve">городского поселения </w:t>
      </w:r>
      <w:proofErr w:type="gramStart"/>
      <w:r>
        <w:t>Октябрьское</w:t>
      </w:r>
      <w:proofErr w:type="gramEnd"/>
      <w:r>
        <w:t xml:space="preserve"> </w:t>
      </w:r>
      <w:r>
        <w:rPr>
          <w:color w:val="000000"/>
        </w:rPr>
        <w:t>(далее – администрация).</w:t>
      </w:r>
    </w:p>
    <w:p w:rsidR="00883AC9" w:rsidRDefault="00224A37">
      <w:pPr>
        <w:ind w:firstLine="709"/>
        <w:contextualSpacing/>
        <w:jc w:val="both"/>
      </w:pPr>
      <w:r>
        <w:rPr>
          <w:color w:val="000000"/>
        </w:rPr>
        <w:t xml:space="preserve">1.4. </w:t>
      </w:r>
      <w:r>
        <w:t>Должностными лицами, уполномоченными на осуществление муниципального контроля (далее - должностные лица) являются работники</w:t>
      </w:r>
      <w:r w:rsidR="00871980">
        <w:t xml:space="preserve"> отдела </w:t>
      </w:r>
      <w:r w:rsidR="00871980" w:rsidRPr="0010420D">
        <w:t>имущественных, земельных отношений и благоустройства</w:t>
      </w:r>
      <w:r>
        <w:t xml:space="preserve"> администрации городского поселения Октябрьское</w:t>
      </w:r>
      <w:r>
        <w:rPr>
          <w:color w:val="000000"/>
        </w:rPr>
        <w:t>.</w:t>
      </w:r>
    </w:p>
    <w:p w:rsidR="00883AC9" w:rsidRDefault="00224A37">
      <w:pPr>
        <w:ind w:firstLine="709"/>
        <w:contextualSpacing/>
        <w:jc w:val="both"/>
      </w:pPr>
      <w:r>
        <w:rPr>
          <w:color w:val="000000"/>
        </w:rPr>
        <w:t xml:space="preserve">Должностные лица, уполномоченные осуществлять </w:t>
      </w:r>
      <w:r w:rsidRPr="00871980">
        <w:rPr>
          <w:color w:val="000000"/>
        </w:rPr>
        <w:t>контроль</w:t>
      </w:r>
      <w:r w:rsidR="00871980" w:rsidRPr="00871980">
        <w:rPr>
          <w:strike/>
          <w:color w:val="000000"/>
        </w:rPr>
        <w:t>,</w:t>
      </w:r>
      <w:r>
        <w:rPr>
          <w:color w:val="000000"/>
        </w:rPr>
        <w:t xml:space="preserve"> в сфере благоустройства,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883AC9" w:rsidRDefault="00224A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bookmarkStart w:id="0" w:name="Par6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>
        <w:rPr>
          <w:rStyle w:val="af2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>
        <w:rPr>
          <w:rStyle w:val="af2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883AC9" w:rsidRDefault="00224A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883AC9" w:rsidRDefault="00224A37">
      <w:pPr>
        <w:widowControl w:val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1) обязательные требования по содержанию прилегающих территорий;</w:t>
      </w:r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>
        <w:rPr>
          <w:rStyle w:val="af7"/>
          <w:color w:val="000000"/>
        </w:rPr>
        <w:endnoteReference w:id="1"/>
      </w:r>
      <w:r>
        <w:rPr>
          <w:color w:val="000000"/>
        </w:rPr>
        <w:t>;</w:t>
      </w:r>
    </w:p>
    <w:p w:rsidR="00883AC9" w:rsidRDefault="00224A37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- по </w:t>
      </w:r>
      <w:r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883AC9" w:rsidRDefault="00224A37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- по </w:t>
      </w:r>
      <w:r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883AC9" w:rsidRDefault="00224A37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действующими нормативными правовыми актами</w:t>
      </w:r>
      <w:r>
        <w:rPr>
          <w:i/>
          <w:iCs/>
        </w:rPr>
        <w:t xml:space="preserve"> </w:t>
      </w:r>
      <w:r>
        <w:rPr>
          <w:color w:val="000000"/>
        </w:rPr>
        <w:t>и Правилами благоустройства;</w:t>
      </w:r>
    </w:p>
    <w:p w:rsidR="00883AC9" w:rsidRDefault="00224A37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883AC9" w:rsidRDefault="00224A37">
      <w:pPr>
        <w:ind w:firstLine="709"/>
        <w:contextualSpacing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 xml:space="preserve">- о недопустимости </w:t>
      </w:r>
      <w:r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3) обязательные требования по уборке территории городского поселения </w:t>
      </w:r>
      <w:proofErr w:type="gramStart"/>
      <w:r>
        <w:rPr>
          <w:color w:val="000000"/>
        </w:rPr>
        <w:t>Октябрьское</w:t>
      </w:r>
      <w:proofErr w:type="gramEnd"/>
      <w:r>
        <w:rPr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4) обязательные требования по уборке территории городского поселения </w:t>
      </w:r>
      <w:proofErr w:type="gramStart"/>
      <w:r>
        <w:rPr>
          <w:color w:val="000000"/>
        </w:rPr>
        <w:t>Октябрьское</w:t>
      </w:r>
      <w:proofErr w:type="gramEnd"/>
      <w:r>
        <w:rPr>
          <w:color w:val="000000"/>
        </w:rPr>
        <w:t xml:space="preserve"> в летний период, включая обязательные требования по </w:t>
      </w:r>
      <w:r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</w:rPr>
        <w:t>;</w:t>
      </w:r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5) дополнительные обязательные требования </w:t>
      </w:r>
      <w:r>
        <w:rPr>
          <w:color w:val="000000"/>
          <w:shd w:val="clear" w:color="auto" w:fill="FFFFFF"/>
        </w:rPr>
        <w:t>пожарной безопасности</w:t>
      </w:r>
      <w:r>
        <w:rPr>
          <w:color w:val="000000"/>
        </w:rPr>
        <w:t xml:space="preserve"> в </w:t>
      </w:r>
      <w:r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6) </w:t>
      </w:r>
      <w:r>
        <w:rPr>
          <w:color w:val="000000"/>
        </w:rPr>
        <w:t xml:space="preserve">обязательные требования по </w:t>
      </w:r>
      <w:r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</w:rPr>
        <w:t>;</w:t>
      </w:r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>
        <w:rPr>
          <w:rStyle w:val="af7"/>
          <w:color w:val="000000"/>
          <w:highlight w:val="yellow"/>
          <w:u w:val="single"/>
        </w:rPr>
        <w:endnoteReference w:id="2"/>
      </w:r>
      <w:r>
        <w:rPr>
          <w:color w:val="000000"/>
        </w:rPr>
        <w:t>;</w:t>
      </w:r>
      <w:proofErr w:type="gramEnd"/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eastAsia="Calibri"/>
          <w:bCs/>
          <w:color w:val="000000"/>
          <w:lang w:eastAsia="en-US"/>
        </w:rPr>
        <w:t xml:space="preserve">8) </w:t>
      </w:r>
      <w:r>
        <w:rPr>
          <w:color w:val="000000"/>
        </w:rPr>
        <w:t>обязательные требования по</w:t>
      </w:r>
      <w:r>
        <w:rPr>
          <w:rFonts w:eastAsia="Calibri"/>
          <w:bCs/>
          <w:color w:val="000000"/>
          <w:lang w:eastAsia="en-US"/>
        </w:rPr>
        <w:t xml:space="preserve"> </w:t>
      </w:r>
      <w:r>
        <w:rPr>
          <w:color w:val="000000"/>
        </w:rPr>
        <w:t>складированию твердых коммунальных отходов;</w:t>
      </w:r>
    </w:p>
    <w:p w:rsidR="00883AC9" w:rsidRDefault="00224A37">
      <w:pPr>
        <w:pStyle w:val="24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9) обязательные требования по</w:t>
      </w:r>
      <w:r>
        <w:rPr>
          <w:rFonts w:eastAsia="Calibri"/>
          <w:bCs/>
          <w:color w:val="000000"/>
          <w:lang w:eastAsia="en-US"/>
        </w:rPr>
        <w:t xml:space="preserve"> </w:t>
      </w:r>
      <w:r>
        <w:rPr>
          <w:bCs/>
          <w:color w:val="000000"/>
        </w:rPr>
        <w:t>выгулу животных</w:t>
      </w:r>
      <w:r>
        <w:rPr>
          <w:color w:val="000000"/>
        </w:rPr>
        <w:t xml:space="preserve"> и требования о недопустимости </w:t>
      </w:r>
      <w: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883AC9" w:rsidRDefault="00224A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1.7. Объектами муниципального контроля являются: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- деятельность, действия (бездействие) контролируемых лиц, связанные с соблюдением Правил благоустройства;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- результаты деятельности контролируемых лиц, в том числе работы и услуги, к которым предъявляются обязательные требования, предусмотренные Правилами благоустройства;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proofErr w:type="gramStart"/>
      <w:r w:rsidRPr="00B7385C">
        <w:rPr>
          <w:color w:val="000000"/>
        </w:rPr>
        <w:t>- здания, помещения, сооружения, линейные объекты, элементы благоустройства, территории различного функционального назначения, на которых осуществляется деятельность по благоустройству,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 и к которым Правилами благоустройства</w:t>
      </w:r>
      <w:proofErr w:type="gramEnd"/>
      <w:r w:rsidRPr="00B7385C">
        <w:rPr>
          <w:color w:val="000000"/>
        </w:rPr>
        <w:t xml:space="preserve"> предъявляются обязательные требования (далее - производственные объекты).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 xml:space="preserve">1.8. Под элементами благоустройства в настоящем Положении понимаются </w:t>
      </w:r>
      <w:r w:rsidRPr="00B7385C">
        <w:rPr>
          <w:color w:val="000000"/>
        </w:rPr>
        <w:lastRenderedPageBreak/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proofErr w:type="gramStart"/>
      <w:r w:rsidRPr="00B7385C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proofErr w:type="gramStart"/>
      <w:r w:rsidRPr="00B7385C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3) дворовые территории;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4) детские и спортивные площадки;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5) площадки для выгула животных;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6) парковки (парковочные места);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7) парки, скверы, иные зеленые зоны;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8) технические и санитарно-защитные зоны;</w:t>
      </w:r>
    </w:p>
    <w:p w:rsidR="00883AC9" w:rsidRPr="00B7385C" w:rsidRDefault="00224A37">
      <w:pPr>
        <w:widowControl w:val="0"/>
        <w:ind w:firstLine="709"/>
        <w:contextualSpacing/>
        <w:jc w:val="both"/>
        <w:rPr>
          <w:color w:val="000000"/>
        </w:rPr>
      </w:pPr>
      <w:r w:rsidRPr="00B7385C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883AC9" w:rsidRPr="00B7385C" w:rsidRDefault="00224A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5C">
        <w:rPr>
          <w:rFonts w:ascii="Times New Roman" w:hAnsi="Times New Roman" w:cs="Times New Roman"/>
          <w:bCs/>
          <w:color w:val="000000"/>
          <w:sz w:val="24"/>
          <w:szCs w:val="24"/>
        </w:rPr>
        <w:t>1.9.</w:t>
      </w:r>
      <w:r w:rsidRPr="00B7385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883AC9" w:rsidRDefault="00224A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85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r w:rsidRPr="00B738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осуществляется отнесение объектов контроля </w:t>
      </w:r>
      <w:r w:rsidRPr="00B7385C">
        <w:rPr>
          <w:rFonts w:ascii="Times New Roman" w:hAnsi="Times New Roman" w:cs="Times New Roman"/>
          <w:color w:val="000000"/>
          <w:sz w:val="24"/>
          <w:szCs w:val="24"/>
        </w:rPr>
        <w:t xml:space="preserve">в сфере благоустройства </w:t>
      </w:r>
      <w:r w:rsidRPr="00B7385C">
        <w:rPr>
          <w:rFonts w:ascii="Times New Roman" w:hAnsi="Times New Roman" w:cs="Times New Roman"/>
          <w:bCs/>
          <w:color w:val="000000"/>
          <w:sz w:val="24"/>
          <w:szCs w:val="24"/>
        </w:rPr>
        <w:t>к определенной категории риска в соответствии с настоящим Положением.</w:t>
      </w: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224A3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883AC9" w:rsidRDefault="00883AC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color w:val="FF3333"/>
          <w:lang w:eastAsia="en-US"/>
        </w:rPr>
        <w:tab/>
      </w:r>
      <w:r>
        <w:rPr>
          <w:rFonts w:eastAsia="Calibri"/>
          <w:lang w:eastAsia="en-US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в соответствии с приложением 2 к настоящему Положению.</w:t>
      </w:r>
    </w:p>
    <w:p w:rsidR="00883AC9" w:rsidRDefault="00224A37">
      <w:pPr>
        <w:ind w:firstLine="567"/>
        <w:jc w:val="both"/>
      </w:pPr>
      <w:r>
        <w:t>Перечень индикаторов риска нарушения обязательных требований размещается на официальном сайте контрольного органа в специальном разделе, посвященном контрольной деятельности.</w:t>
      </w:r>
    </w:p>
    <w:p w:rsidR="00883AC9" w:rsidRDefault="00224A37">
      <w:pPr>
        <w:ind w:firstLine="567"/>
        <w:jc w:val="both"/>
      </w:pPr>
      <w:r>
        <w:t xml:space="preserve">Допустимый уровень риска причинения вреда (ущерба) закреплен в ключевых показателях вида муниципального контроля указанных в приложении </w:t>
      </w:r>
      <w:r>
        <w:rPr>
          <w:highlight w:val="yellow"/>
        </w:rPr>
        <w:t>3</w:t>
      </w:r>
      <w:r>
        <w:t xml:space="preserve"> к настоящему Положению.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2.3.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1) средний риск;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2) умеренный риск;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3) низкий риск.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риска, указанными в приложении</w:t>
      </w:r>
      <w:r>
        <w:rPr>
          <w:rFonts w:eastAsia="Calibri"/>
          <w:highlight w:val="yellow"/>
          <w:lang w:eastAsia="en-US"/>
        </w:rPr>
        <w:t xml:space="preserve"> 1</w:t>
      </w:r>
      <w:r>
        <w:rPr>
          <w:rFonts w:eastAsia="Calibri"/>
          <w:lang w:eastAsia="en-US"/>
        </w:rPr>
        <w:t xml:space="preserve"> к настоящему Положению.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В случае</w:t>
      </w:r>
      <w:proofErr w:type="gramStart"/>
      <w:r>
        <w:rPr>
          <w:rFonts w:eastAsia="Calibri"/>
          <w:lang w:eastAsia="en-US"/>
        </w:rPr>
        <w:t>,</w:t>
      </w:r>
      <w:proofErr w:type="gramEnd"/>
      <w:r>
        <w:rPr>
          <w:rFonts w:eastAsia="Calibri"/>
          <w:lang w:eastAsia="en-US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883AC9" w:rsidRDefault="00224A37">
      <w:pPr>
        <w:ind w:firstLine="567"/>
        <w:jc w:val="both"/>
        <w:rPr>
          <w:rFonts w:eastAsia="Calibri"/>
          <w:color w:val="0563C1"/>
          <w:lang w:eastAsia="en-US"/>
        </w:rPr>
      </w:pPr>
      <w:r>
        <w:rPr>
          <w:rFonts w:eastAsia="Calibri"/>
          <w:lang w:eastAsia="en-US"/>
        </w:rPr>
        <w:t>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t xml:space="preserve"> </w:t>
      </w:r>
      <w:r>
        <w:rPr>
          <w:rFonts w:eastAsia="Calibri"/>
          <w:lang w:eastAsia="en-US"/>
        </w:rPr>
        <w:t>(далее – единый портал государственных и муниципальных услуг)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(надзора), регионального государственного контроля (надзора), муниципального контроля» (далее – ЕРВК) в соответствии с критериями риска указанными в  приложении 3 к</w:t>
      </w:r>
      <w:proofErr w:type="gramEnd"/>
      <w:r>
        <w:rPr>
          <w:rFonts w:eastAsia="Calibri"/>
          <w:lang w:eastAsia="en-US"/>
        </w:rPr>
        <w:t xml:space="preserve"> настоящему Положению. Объект контроля считается отнесенным к одной из категорий риска после внесения сведений в ЕРВК.</w:t>
      </w:r>
    </w:p>
    <w:p w:rsidR="00883AC9" w:rsidRDefault="00883AC9">
      <w:pPr>
        <w:ind w:firstLine="567"/>
        <w:jc w:val="both"/>
        <w:rPr>
          <w:rFonts w:eastAsia="Calibri"/>
          <w:lang w:eastAsia="en-US"/>
        </w:rPr>
      </w:pPr>
    </w:p>
    <w:p w:rsidR="00883AC9" w:rsidRDefault="00224A37">
      <w:pPr>
        <w:pStyle w:val="1H1"/>
        <w:ind w:firstLine="567"/>
        <w:jc w:val="center"/>
      </w:pPr>
      <w:r>
        <w:t>Раздел 3. Профилактика рисков причинения вреда (ущерба) охраняемым законом ценностям при осуществлении муниципального контроля</w:t>
      </w:r>
    </w:p>
    <w:p w:rsidR="00883AC9" w:rsidRDefault="00883AC9">
      <w:pPr>
        <w:ind w:firstLine="567"/>
        <w:jc w:val="both"/>
        <w:rPr>
          <w:bCs/>
        </w:rPr>
      </w:pPr>
    </w:p>
    <w:p w:rsidR="00883AC9" w:rsidRDefault="00224A37">
      <w:pPr>
        <w:ind w:firstLine="567"/>
        <w:jc w:val="both"/>
      </w:pPr>
      <w:r>
        <w:t xml:space="preserve">3.1. Профилактические мероприятия проводятся контрольным органом в целях, определённых частью 1 статьи 44 Федерального закона № 248-ФЗ, а также являются приоритетными по отношению к проведению контрольных мероприятий. </w:t>
      </w:r>
    </w:p>
    <w:p w:rsidR="00883AC9" w:rsidRDefault="00224A37">
      <w:pPr>
        <w:ind w:firstLine="567"/>
        <w:jc w:val="both"/>
      </w:pPr>
      <w: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 рисков причинения вреда), утверждаемой постановлением администрации городского поселения </w:t>
      </w:r>
      <w:proofErr w:type="gramStart"/>
      <w:r>
        <w:t>Октябрьское</w:t>
      </w:r>
      <w:proofErr w:type="gramEnd"/>
      <w:r>
        <w:t>.</w:t>
      </w:r>
    </w:p>
    <w:p w:rsidR="00883AC9" w:rsidRDefault="00224A37">
      <w:pPr>
        <w:ind w:firstLine="567"/>
        <w:jc w:val="both"/>
      </w:pPr>
      <w:r>
        <w:t>Утвержденная Программа профилактики рисков причинения вреда размещается на официальном сайте контрольного органа в сети «Интернет».</w:t>
      </w:r>
    </w:p>
    <w:p w:rsidR="00883AC9" w:rsidRDefault="00224A37">
      <w:pPr>
        <w:ind w:firstLine="567"/>
        <w:jc w:val="both"/>
      </w:pPr>
      <w:r>
        <w:t>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</w:p>
    <w:p w:rsidR="00883AC9" w:rsidRDefault="00224A37">
      <w:pPr>
        <w:ind w:firstLine="567"/>
        <w:jc w:val="both"/>
      </w:pPr>
      <w:r>
        <w:t xml:space="preserve">3.3. </w:t>
      </w:r>
      <w:r>
        <w:rPr>
          <w:rFonts w:cs="Arial"/>
        </w:rPr>
        <w:t xml:space="preserve">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</w:t>
      </w:r>
      <w:r>
        <w:t xml:space="preserve">Федеральным законом № 248-ФЗ. </w:t>
      </w:r>
      <w:r>
        <w:rPr>
          <w:rFonts w:cs="Arial"/>
        </w:rPr>
        <w:t xml:space="preserve">Если иное не установлено Федеральным законом </w:t>
      </w:r>
      <w:r>
        <w:t>№ 248-ФЗ</w:t>
      </w:r>
      <w:r>
        <w:rPr>
          <w:rFonts w:cs="Arial"/>
        </w:rPr>
        <w:t>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883AC9" w:rsidRDefault="00224A37">
      <w:pPr>
        <w:ind w:firstLine="567"/>
        <w:jc w:val="both"/>
        <w:rPr>
          <w:rFonts w:cs="Arial"/>
        </w:rPr>
      </w:pPr>
      <w:r>
        <w:t xml:space="preserve">3.4. </w:t>
      </w:r>
      <w:r>
        <w:rPr>
          <w:rFonts w:cs="Arial"/>
        </w:rPr>
        <w:t>В случае</w:t>
      </w:r>
      <w:proofErr w:type="gramStart"/>
      <w:r>
        <w:rPr>
          <w:rFonts w:cs="Arial"/>
        </w:rPr>
        <w:t>,</w:t>
      </w:r>
      <w:proofErr w:type="gramEnd"/>
      <w:r>
        <w:rPr>
          <w:rFonts w:cs="Arial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</w:t>
      </w:r>
      <w:r>
        <w:rPr>
          <w:rFonts w:cs="Arial"/>
        </w:rPr>
        <w:lastRenderedPageBreak/>
        <w:t xml:space="preserve">незамедлительно направляет информацию об этом руководителю (заместителю руководителя) контрольного органа для принятия решения о проведении контрольных мероприятий, либо в случаях, предусмотренных Федеральным законом № 248-ФЗ, принимает меры, указанные в </w:t>
      </w:r>
      <w:hyperlink r:id="rId9" w:history="1">
        <w:r>
          <w:rPr>
            <w:rFonts w:cs="Arial"/>
          </w:rPr>
          <w:t>статье 90</w:t>
        </w:r>
      </w:hyperlink>
      <w:r>
        <w:rPr>
          <w:rFonts w:cs="Arial"/>
        </w:rPr>
        <w:t xml:space="preserve"> Федерального закона № 248-ФЗ.</w:t>
      </w:r>
    </w:p>
    <w:p w:rsidR="00883AC9" w:rsidRDefault="00224A37">
      <w:pPr>
        <w:ind w:firstLine="567"/>
        <w:jc w:val="both"/>
      </w:pPr>
      <w:r>
        <w:t>3.5. 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:rsidR="00883AC9" w:rsidRDefault="00224A37">
      <w:pPr>
        <w:ind w:firstLine="567"/>
        <w:jc w:val="both"/>
      </w:pPr>
      <w:r>
        <w:t>3.6. При осуществлении муниципального контроля могут проводиться следующие виды профилактических мероприятий:</w:t>
      </w:r>
    </w:p>
    <w:p w:rsidR="00883AC9" w:rsidRDefault="00224A37">
      <w:pPr>
        <w:ind w:firstLine="567"/>
        <w:jc w:val="both"/>
      </w:pPr>
      <w:r>
        <w:t>1) информирование;</w:t>
      </w:r>
    </w:p>
    <w:p w:rsidR="00883AC9" w:rsidRDefault="00224A37">
      <w:pPr>
        <w:ind w:firstLine="567"/>
        <w:jc w:val="both"/>
      </w:pPr>
      <w:r>
        <w:t>2) консультирование;</w:t>
      </w:r>
    </w:p>
    <w:p w:rsidR="00883AC9" w:rsidRDefault="00224A37">
      <w:pPr>
        <w:ind w:firstLine="567"/>
        <w:jc w:val="both"/>
      </w:pPr>
      <w:r>
        <w:t>3) объявление предостережения;</w:t>
      </w:r>
    </w:p>
    <w:p w:rsidR="00883AC9" w:rsidRDefault="00224A37">
      <w:pPr>
        <w:ind w:firstLine="567"/>
        <w:jc w:val="both"/>
      </w:pPr>
      <w:r>
        <w:t>4) профилактический визит.</w:t>
      </w:r>
    </w:p>
    <w:p w:rsidR="00883AC9" w:rsidRDefault="00224A37">
      <w:pPr>
        <w:ind w:firstLine="567"/>
        <w:jc w:val="both"/>
      </w:pPr>
      <w:r>
        <w:t xml:space="preserve">3.7. </w:t>
      </w:r>
      <w:proofErr w:type="gramStart"/>
      <w:r>
        <w:t>Информирование контролируемых и иных заинтересованных лиц осуществляется инспекторами контрольного органа посредством размещения сведений, предусмотренных частью 3 статьи 46, статьей 21 Федерального закона № 248-ФЗ на официальном сайте контрольного органа в сети «Интернет»: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883AC9" w:rsidRDefault="00224A37">
      <w:pPr>
        <w:ind w:firstLine="567"/>
        <w:jc w:val="both"/>
      </w:pPr>
      <w: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883AC9" w:rsidRDefault="00224A37">
      <w:pPr>
        <w:ind w:firstLine="567"/>
        <w:jc w:val="both"/>
      </w:pPr>
      <w:r>
        <w:t xml:space="preserve">В том числе, для целей информирования контролируемого лица контрольным органом может использоваться адрес электронной почты, сведения о котором были представлены, либо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</w:t>
      </w:r>
      <w:proofErr w:type="gramStart"/>
      <w:r>
        <w:t>сведений</w:t>
      </w:r>
      <w:proofErr w:type="gramEnd"/>
      <w:r>
        <w:t xml:space="preserve">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либо если оно не завершило прохождение процедуры регистрации в единой системе идентификации и аутентификации).</w:t>
      </w:r>
    </w:p>
    <w:p w:rsidR="00883AC9" w:rsidRDefault="00224A37">
      <w:pPr>
        <w:ind w:firstLine="567"/>
        <w:jc w:val="both"/>
      </w:pPr>
      <w:r>
        <w:t xml:space="preserve">3.8. Консультирование (разъяснение по вопросам) контролируемых лиц и их представителей осуществляется инспектором по обращениям контролируемых лиц и их представителей, </w:t>
      </w:r>
      <w:proofErr w:type="gramStart"/>
      <w:r>
        <w:t>направленных</w:t>
      </w:r>
      <w:proofErr w:type="gramEnd"/>
      <w:r>
        <w:t xml:space="preserve"> в том числе посредством единого портала государственных и муниципальных услуг, по вопросам, связанным с организацией и осуществлением муниципального контроля.</w:t>
      </w:r>
    </w:p>
    <w:p w:rsidR="00883AC9" w:rsidRDefault="00224A37">
      <w:pPr>
        <w:ind w:firstLine="567"/>
        <w:jc w:val="both"/>
      </w:pPr>
      <w:r>
        <w:t>Консультирование осуществляется без взимания платы.</w:t>
      </w:r>
    </w:p>
    <w:p w:rsidR="00883AC9" w:rsidRDefault="00224A37">
      <w:pPr>
        <w:ind w:firstLine="567"/>
        <w:jc w:val="both"/>
      </w:pPr>
      <w:r>
        <w:t>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</w:t>
      </w:r>
    </w:p>
    <w:p w:rsidR="00883AC9" w:rsidRDefault="00224A37">
      <w:pPr>
        <w:ind w:firstLine="567"/>
        <w:jc w:val="both"/>
      </w:pPr>
      <w:r>
        <w:t>По итогам консультирования информация в письменной форме контролируемым лицам и их представителям не предоставляется за исключением случаев, установленных абзацами двенадцатым - пятнадцатым настоящего пункта.</w:t>
      </w:r>
    </w:p>
    <w:p w:rsidR="00883AC9" w:rsidRDefault="00224A37">
      <w:pPr>
        <w:ind w:firstLine="567"/>
        <w:jc w:val="both"/>
      </w:pPr>
      <w:r>
        <w:t>Время консультирования не должно превышать 15 минут.</w:t>
      </w:r>
    </w:p>
    <w:p w:rsidR="00883AC9" w:rsidRDefault="00224A37">
      <w:pPr>
        <w:ind w:firstLine="567"/>
        <w:jc w:val="both"/>
      </w:pPr>
      <w:r>
        <w:t>Личный прием граждан проводится руководителем или заместителем руководителя контрольного органа.</w:t>
      </w:r>
    </w:p>
    <w:p w:rsidR="00883AC9" w:rsidRDefault="00224A37">
      <w:pPr>
        <w:ind w:firstLine="567"/>
        <w:jc w:val="both"/>
      </w:pPr>
      <w:r>
        <w:t>Информация о месте приема, а также об установленных для приема днях и часах размещается на официальном сайте контрольного органа в сети «Интернет» - www.berezovo.ru.</w:t>
      </w:r>
    </w:p>
    <w:p w:rsidR="00883AC9" w:rsidRDefault="00224A37">
      <w:pPr>
        <w:ind w:firstLine="567"/>
        <w:jc w:val="both"/>
      </w:pPr>
      <w:r>
        <w:t>Консультирование осуществляется по следующим вопросам:</w:t>
      </w:r>
    </w:p>
    <w:p w:rsidR="00883AC9" w:rsidRDefault="00224A37">
      <w:pPr>
        <w:ind w:firstLine="567"/>
        <w:jc w:val="both"/>
      </w:pPr>
      <w:r>
        <w:t>- организация и осуществление муниципального контроля;</w:t>
      </w:r>
    </w:p>
    <w:p w:rsidR="00883AC9" w:rsidRDefault="00224A37">
      <w:pPr>
        <w:ind w:firstLine="567"/>
        <w:jc w:val="both"/>
      </w:pPr>
      <w:r>
        <w:lastRenderedPageBreak/>
        <w:t>- порядок осуществления профилактических, контрольных мероприятий, установленных настоящим Положением;</w:t>
      </w:r>
    </w:p>
    <w:p w:rsidR="00883AC9" w:rsidRDefault="00224A37">
      <w:pPr>
        <w:ind w:firstLine="567"/>
        <w:jc w:val="both"/>
      </w:pPr>
      <w:r>
        <w:t>- применение мер ответственности за нарушение обязательных требований.</w:t>
      </w:r>
    </w:p>
    <w:p w:rsidR="00883AC9" w:rsidRDefault="00224A37">
      <w:pPr>
        <w:ind w:firstLine="567"/>
        <w:jc w:val="both"/>
      </w:pPr>
      <w:r>
        <w:t>Консультирование в письменной форме осуществляется инспектором в сроки, установленные Федеральным законом от 02 мая 2006 года № 59-ФЗ «О порядке рассмотрения обращений граждан Российской Федерации», в следующих случаях:</w:t>
      </w:r>
    </w:p>
    <w:p w:rsidR="00883AC9" w:rsidRDefault="00224A37">
      <w:pPr>
        <w:ind w:firstLine="567"/>
        <w:jc w:val="both"/>
      </w:pPr>
      <w:r>
        <w:t>- контролируемым лицом представлен письменный запрос о предоставлении письменного ответа по вопросам консультирования;</w:t>
      </w:r>
    </w:p>
    <w:p w:rsidR="00883AC9" w:rsidRDefault="00224A37">
      <w:pPr>
        <w:ind w:firstLine="567"/>
        <w:jc w:val="both"/>
      </w:pPr>
      <w:r>
        <w:t>- за время консультирования предоставить ответ на поставленные вопросы не представляется возможным;</w:t>
      </w:r>
    </w:p>
    <w:p w:rsidR="00883AC9" w:rsidRDefault="00224A37">
      <w:pPr>
        <w:ind w:firstLine="567"/>
        <w:jc w:val="both"/>
      </w:pPr>
      <w:r>
        <w:t>- ответ на поставленные вопросы требует дополнительного запроса сведений от органов государственной власти, органов местного самоуправления, иных органов власти или иных лиц.</w:t>
      </w:r>
    </w:p>
    <w:p w:rsidR="00883AC9" w:rsidRDefault="00224A37">
      <w:pPr>
        <w:ind w:firstLine="567"/>
        <w:jc w:val="both"/>
      </w:pPr>
      <w:r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или к соответствующим должностным лицам.</w:t>
      </w:r>
    </w:p>
    <w:p w:rsidR="00883AC9" w:rsidRDefault="00224A37">
      <w:pPr>
        <w:ind w:firstLine="567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883AC9" w:rsidRDefault="00224A37">
      <w:pPr>
        <w:ind w:firstLine="567"/>
        <w:jc w:val="both"/>
      </w:pPr>
      <w: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883AC9" w:rsidRDefault="00224A37">
      <w:pPr>
        <w:ind w:firstLine="567"/>
        <w:jc w:val="both"/>
      </w:pPr>
      <w:proofErr w:type="gramStart"/>
      <w:r>
        <w:t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в сети «Интернет» письменного разъяснения, подписанного руководителем контрольного органа без указания в таком разъяснении сведений, отнесенных к категории ограниченного доступа.</w:t>
      </w:r>
      <w:proofErr w:type="gramEnd"/>
    </w:p>
    <w:p w:rsidR="00883AC9" w:rsidRDefault="00224A37">
      <w:pPr>
        <w:ind w:firstLine="567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83AC9" w:rsidRDefault="00224A37">
      <w:pPr>
        <w:ind w:firstLine="567"/>
        <w:jc w:val="both"/>
      </w:pPr>
      <w:r>
        <w:t xml:space="preserve">3.9. </w:t>
      </w:r>
      <w:proofErr w:type="gramStart"/>
      <w: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</w:t>
      </w:r>
      <w:proofErr w:type="gramEnd"/>
      <w:r>
        <w:t xml:space="preserve"> принять меры по обеспечению соблюдения обязательных требований.</w:t>
      </w:r>
    </w:p>
    <w:p w:rsidR="00883AC9" w:rsidRDefault="00224A37">
      <w:pPr>
        <w:ind w:firstLine="567"/>
        <w:jc w:val="both"/>
      </w:pPr>
      <w:proofErr w:type="gramStart"/>
      <w:r>
        <w:t>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</w:t>
      </w:r>
      <w:proofErr w:type="gramEnd"/>
      <w:r>
        <w:t xml:space="preserve"> лицом сведений и документов</w:t>
      </w:r>
      <w:r>
        <w:rPr>
          <w:rFonts w:cs="Arial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883AC9" w:rsidRDefault="00224A37">
      <w:pPr>
        <w:ind w:firstLine="567"/>
        <w:jc w:val="both"/>
      </w:pPr>
      <w: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883AC9" w:rsidRDefault="00224A37">
      <w:pPr>
        <w:ind w:firstLine="567"/>
        <w:jc w:val="both"/>
      </w:pPr>
      <w:r>
        <w:lastRenderedPageBreak/>
        <w:t>Контролируемое лицо вправе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услуг. Возражения направляются в контрольный орган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</w:t>
      </w:r>
    </w:p>
    <w:p w:rsidR="00883AC9" w:rsidRDefault="00224A37">
      <w:pPr>
        <w:ind w:firstLine="567"/>
        <w:jc w:val="both"/>
      </w:pPr>
      <w:proofErr w:type="gramStart"/>
      <w:r>
        <w:t>Возражения составляются контролируемым лицом в произвольной форме с указанием наименования юридического лица, фамилии, имени, отчества (при наличии), индивидуального предпринимателя, гражданина; идентификационного номера налогоплательщика-юридического лица, индивидуального предпринимателя, гражданина; даты и номера предостережения, направленного в адрес юридического лица, индивидуального предпринимателя, гражданина;</w:t>
      </w:r>
      <w:proofErr w:type="gramEnd"/>
      <w:r>
        <w:t xml:space="preserve"> обоснования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883AC9" w:rsidRDefault="00224A37">
      <w:pPr>
        <w:ind w:firstLine="567"/>
        <w:jc w:val="both"/>
      </w:pPr>
      <w:r>
        <w:t xml:space="preserve">Возражения рассматриваются контрольным органом не позднее 15 рабочих дней </w:t>
      </w:r>
      <w:proofErr w:type="gramStart"/>
      <w:r>
        <w:t>с даты получения</w:t>
      </w:r>
      <w:proofErr w:type="gramEnd"/>
      <w:r>
        <w:t xml:space="preserve"> таких возражений.</w:t>
      </w:r>
    </w:p>
    <w:p w:rsidR="00883AC9" w:rsidRDefault="00224A37">
      <w:pPr>
        <w:ind w:firstLine="567"/>
        <w:jc w:val="both"/>
      </w:pPr>
      <w:r>
        <w:t xml:space="preserve">В случае признания доводов контролируемого лица </w:t>
      </w:r>
      <w:proofErr w:type="gramStart"/>
      <w:r>
        <w:t>состоятельными</w:t>
      </w:r>
      <w:proofErr w:type="gramEnd"/>
      <w:r>
        <w:t xml:space="preserve"> контрольным органом принимается решение о недействительности направленного предостережения, о чем уведомляется контролируемое лицо в срок не позднее 3 рабочих дней с даты принятия такого решения. В случае признания доводов контролируемого лица </w:t>
      </w:r>
      <w:proofErr w:type="gramStart"/>
      <w:r>
        <w:t>несостоятельными</w:t>
      </w:r>
      <w:proofErr w:type="gramEnd"/>
      <w:r>
        <w:t xml:space="preserve"> контрольным органом принимается решение об оставлении возражения без удовлетворения, о чем уведомляется контролируемое лицо в срок не позднее 3 рабочих дней с даты принятия такого решения.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3.10.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883AC9" w:rsidRDefault="00224A37">
      <w:pPr>
        <w:ind w:firstLine="567"/>
        <w:jc w:val="both"/>
      </w:pPr>
      <w:proofErr w:type="gramStart"/>
      <w:r>
        <w:rPr>
          <w:rFonts w:cs="Arial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rFonts w:cs="Arial"/>
        </w:rPr>
        <w:t xml:space="preserve"> отнесения объектов контроля к категориям риска, и проводит оценку уровня соблюдения контролируемым лицом обязательных </w:t>
      </w:r>
      <w:r>
        <w:t>требований.</w:t>
      </w:r>
    </w:p>
    <w:p w:rsidR="00883AC9" w:rsidRDefault="00224A37">
      <w:pPr>
        <w:ind w:firstLine="567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883AC9" w:rsidRDefault="00224A37">
      <w:pPr>
        <w:ind w:firstLine="567"/>
        <w:jc w:val="both"/>
      </w:pPr>
      <w:r>
        <w:t xml:space="preserve">По итогам проведения профилактического визита объекту контроля публичная оценка уровня соблюдения обязательных требований не присваивается. 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>
        <w:rPr>
          <w:rFonts w:eastAsia="Calibri"/>
          <w:lang w:eastAsia="en-US"/>
        </w:rPr>
        <w:t>позднее</w:t>
      </w:r>
      <w:proofErr w:type="gramEnd"/>
      <w:r>
        <w:rPr>
          <w:rFonts w:eastAsia="Calibri"/>
          <w:lang w:eastAsia="en-US"/>
        </w:rPr>
        <w:t xml:space="preserve"> чем за двадцать четыре часа до его начала в порядке, предусмотренном частью 5 статьи 21 Федерального закона №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883AC9" w:rsidRDefault="00224A37">
      <w:pPr>
        <w:ind w:firstLine="567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Периодичность проведения обязательных профилактических визитов для </w:t>
      </w:r>
      <w:proofErr w:type="gramStart"/>
      <w:r>
        <w:rPr>
          <w:rFonts w:eastAsia="TimesNewRoman"/>
          <w:lang w:eastAsia="en-US"/>
        </w:rPr>
        <w:t>объектов контроля, отнесенных к категориям среднего и умеренного риска установлена</w:t>
      </w:r>
      <w:proofErr w:type="gramEnd"/>
      <w:r>
        <w:rPr>
          <w:rFonts w:eastAsia="TimesNewRoman"/>
          <w:lang w:eastAsia="en-US"/>
        </w:rPr>
        <w:t xml:space="preserve"> постановлением Правительства Российской Федерации от 01 октября 2025 года № 1511 «О </w:t>
      </w:r>
      <w:r>
        <w:rPr>
          <w:rFonts w:eastAsia="TimesNewRoman"/>
          <w:lang w:eastAsia="en-US"/>
        </w:rPr>
        <w:lastRenderedPageBreak/>
        <w:t>периодичности проведения обязательных профилактических визитов в рамках государственного контроля (надзора), муниципального контроля».</w:t>
      </w:r>
    </w:p>
    <w:p w:rsidR="00883AC9" w:rsidRDefault="00224A37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883AC9" w:rsidRDefault="00224A37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883AC9" w:rsidRDefault="00224A37">
      <w:pPr>
        <w:ind w:firstLine="567"/>
        <w:jc w:val="both"/>
        <w:rPr>
          <w:rFonts w:eastAsia="Droid Sans Fallback"/>
          <w:lang w:eastAsia="zh-CN" w:bidi="hi-IN"/>
        </w:rPr>
      </w:pPr>
      <w:r>
        <w:rPr>
          <w:rFonts w:eastAsia="Droid Sans Fallback"/>
          <w:lang w:eastAsia="zh-CN" w:bidi="hi-IN"/>
        </w:rPr>
        <w:t>Контролируемое лицо, предусмотренное частью 1 статьи 52.2 Федерального закона № 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:rsidR="00883AC9" w:rsidRDefault="00224A37">
      <w:pPr>
        <w:ind w:firstLine="567"/>
        <w:jc w:val="both"/>
        <w:rPr>
          <w:rFonts w:eastAsia="Droid Sans Fallback"/>
          <w:lang w:eastAsia="zh-CN" w:bidi="hi-IN"/>
        </w:rPr>
      </w:pPr>
      <w:r>
        <w:rPr>
          <w:rFonts w:eastAsia="Droid Sans Fallback"/>
          <w:lang w:eastAsia="zh-CN" w:bidi="hi-IN"/>
        </w:rPr>
        <w:t xml:space="preserve">Заявление подается посредством Единого портала государственных и муниципальных услуг.  </w:t>
      </w:r>
    </w:p>
    <w:p w:rsidR="00883AC9" w:rsidRDefault="00224A37">
      <w:pPr>
        <w:ind w:firstLine="567"/>
        <w:jc w:val="both"/>
        <w:rPr>
          <w:rFonts w:eastAsia="Droid Sans Fallback"/>
          <w:lang w:eastAsia="zh-CN" w:bidi="hi-IN"/>
        </w:rPr>
      </w:pPr>
      <w:r>
        <w:rPr>
          <w:rFonts w:eastAsia="Droid Sans Fallback"/>
          <w:lang w:eastAsia="zh-CN" w:bidi="hi-IN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883AC9" w:rsidRDefault="00224A37">
      <w:pPr>
        <w:ind w:firstLine="567"/>
        <w:jc w:val="both"/>
        <w:rPr>
          <w:rFonts w:eastAsia="Droid Sans Fallback"/>
          <w:lang w:eastAsia="zh-CN" w:bidi="hi-IN"/>
        </w:rPr>
      </w:pPr>
      <w:r>
        <w:rPr>
          <w:lang w:eastAsia="zh-CN" w:bidi="hi-IN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883AC9" w:rsidRDefault="00224A37">
      <w:pPr>
        <w:pStyle w:val="2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Раздел 4. Порядок организации муниципального контроля</w:t>
      </w:r>
    </w:p>
    <w:p w:rsidR="00883AC9" w:rsidRDefault="00883AC9">
      <w:pPr>
        <w:ind w:firstLine="567"/>
        <w:jc w:val="both"/>
        <w:rPr>
          <w:bCs/>
        </w:rPr>
      </w:pP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4.1. Муниципальный контроль осуществляется без проведения плановых контрольных мероприятий. По результатам проведения профилактического и (или) контрольного мероприятий публичная оценка уровня соблюдения обязательных требований не присваивается.</w:t>
      </w:r>
    </w:p>
    <w:p w:rsidR="00883AC9" w:rsidRDefault="00224A37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Cs/>
          <w:lang w:eastAsia="en-US"/>
        </w:rPr>
        <w:t xml:space="preserve">4.2. </w:t>
      </w:r>
      <w:r>
        <w:rPr>
          <w:rFonts w:eastAsia="Calibri"/>
          <w:lang w:eastAsia="en-US"/>
        </w:rPr>
        <w:t>В рамках осуществления муниципального контроля для оценки соблюдения контролируемыми лицами обязательных требований при взаимодействии с контролируемым лицом проводятся следующие контрольные мероприятия:</w:t>
      </w:r>
    </w:p>
    <w:p w:rsidR="00883AC9" w:rsidRDefault="00224A37">
      <w:pPr>
        <w:ind w:firstLine="567"/>
        <w:jc w:val="both"/>
      </w:pPr>
      <w:r>
        <w:t>1) документарная проверка;</w:t>
      </w:r>
    </w:p>
    <w:p w:rsidR="00883AC9" w:rsidRDefault="00224A37">
      <w:pPr>
        <w:ind w:firstLine="567"/>
        <w:jc w:val="both"/>
      </w:pPr>
      <w:r>
        <w:t>2) выездная проверка;</w:t>
      </w:r>
    </w:p>
    <w:p w:rsidR="00883AC9" w:rsidRDefault="00224A37">
      <w:pPr>
        <w:ind w:firstLine="567"/>
        <w:jc w:val="both"/>
      </w:pPr>
      <w:r>
        <w:t>3) инспекционный визит;</w:t>
      </w:r>
    </w:p>
    <w:p w:rsidR="00883AC9" w:rsidRDefault="00224A37">
      <w:pPr>
        <w:ind w:firstLine="567"/>
        <w:jc w:val="both"/>
      </w:pPr>
      <w:r>
        <w:t xml:space="preserve">4) рейдовый осмотр. 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 (далее - решение о проведении контрольного мероприятия, предусматривающего взаимодействие с контролируемым лицом, а также документарной проверки), в котором указываются сведения, предусмотренные частью 1 статьи 64 Федерального закона № 248-ФЗ.</w:t>
      </w:r>
    </w:p>
    <w:p w:rsidR="00883AC9" w:rsidRDefault="00224A37">
      <w:pPr>
        <w:ind w:firstLine="567"/>
        <w:jc w:val="both"/>
      </w:pPr>
      <w:r>
        <w:t>4.3. Без взаимодействия с контролируемым лицом осуществляются следующие контрольные мероприятия (далее - контрольные мероприятия без взаимодействия):</w:t>
      </w:r>
    </w:p>
    <w:p w:rsidR="00883AC9" w:rsidRDefault="00224A37">
      <w:pPr>
        <w:ind w:firstLine="567"/>
        <w:jc w:val="both"/>
      </w:pPr>
      <w:r>
        <w:t>1) наблюдение за соблюдением обязательных требований;</w:t>
      </w:r>
    </w:p>
    <w:p w:rsidR="00883AC9" w:rsidRDefault="00224A37">
      <w:pPr>
        <w:ind w:firstLine="567"/>
        <w:jc w:val="both"/>
      </w:pPr>
      <w:r>
        <w:t>2) выездное обследование.</w:t>
      </w:r>
    </w:p>
    <w:p w:rsidR="00883AC9" w:rsidRDefault="00224A37">
      <w:pPr>
        <w:ind w:firstLine="567"/>
        <w:jc w:val="both"/>
      </w:pPr>
      <w:r>
        <w:t xml:space="preserve">Контрольные мероприятия без взаимодействия проводятся инспекторами контрольного органа на основании заданий </w:t>
      </w:r>
      <w:r>
        <w:rPr>
          <w:rFonts w:eastAsia="Calibri"/>
        </w:rPr>
        <w:t xml:space="preserve">главы </w:t>
      </w:r>
      <w:r>
        <w:t xml:space="preserve">городского поселения </w:t>
      </w:r>
      <w:proofErr w:type="gramStart"/>
      <w:r>
        <w:t>Октябрьское</w:t>
      </w:r>
      <w:proofErr w:type="gramEnd"/>
      <w:r>
        <w:t xml:space="preserve">, включая задания, содержащиеся в планах работы контрольного органа. Форма задания утверждается постановлением администрации городского поселения </w:t>
      </w:r>
      <w:proofErr w:type="gramStart"/>
      <w:r>
        <w:t>Октябрьское</w:t>
      </w:r>
      <w:proofErr w:type="gramEnd"/>
      <w:r>
        <w:t>.</w:t>
      </w:r>
    </w:p>
    <w:p w:rsidR="00883AC9" w:rsidRDefault="00224A37">
      <w:pPr>
        <w:ind w:firstLine="567"/>
        <w:jc w:val="both"/>
      </w:pPr>
      <w:r>
        <w:lastRenderedPageBreak/>
        <w:t>4.4. Контрольные мероприятия при осуществлении муниципального контроля проводятся на внеплановой основе с учетом особенностей, установленных статьей 66 Федерального закона № 248-ФЗ.</w:t>
      </w:r>
    </w:p>
    <w:p w:rsidR="00883AC9" w:rsidRDefault="00224A37">
      <w:pPr>
        <w:ind w:firstLine="567"/>
        <w:jc w:val="both"/>
      </w:pPr>
      <w:r>
        <w:t>4.5.</w:t>
      </w:r>
      <w:r>
        <w:rPr>
          <w:rFonts w:cs="Arial"/>
        </w:rPr>
        <w:t xml:space="preserve"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10" w:history="1">
        <w:r>
          <w:rPr>
            <w:rFonts w:cs="Arial"/>
          </w:rPr>
          <w:t>пунктами 1</w:t>
        </w:r>
      </w:hyperlink>
      <w:r>
        <w:rPr>
          <w:rFonts w:cs="Arial"/>
        </w:rPr>
        <w:t xml:space="preserve">, </w:t>
      </w:r>
      <w:hyperlink r:id="rId11" w:history="1">
        <w:r>
          <w:rPr>
            <w:rFonts w:cs="Arial"/>
          </w:rPr>
          <w:t>3</w:t>
        </w:r>
      </w:hyperlink>
      <w:r>
        <w:rPr>
          <w:rFonts w:cs="Arial"/>
        </w:rPr>
        <w:t xml:space="preserve"> - </w:t>
      </w:r>
      <w:hyperlink r:id="rId12" w:history="1">
        <w:r>
          <w:rPr>
            <w:rFonts w:cs="Arial"/>
          </w:rPr>
          <w:t>9 части 1</w:t>
        </w:r>
      </w:hyperlink>
      <w:r>
        <w:rPr>
          <w:rFonts w:cs="Arial"/>
        </w:rPr>
        <w:t xml:space="preserve"> и </w:t>
      </w:r>
      <w:hyperlink r:id="rId13" w:history="1">
        <w:r>
          <w:rPr>
            <w:rFonts w:cs="Arial"/>
          </w:rPr>
          <w:t>частью 3 статьи 57</w:t>
        </w:r>
      </w:hyperlink>
      <w:r>
        <w:rPr>
          <w:rFonts w:cs="Arial"/>
        </w:rPr>
        <w:t xml:space="preserve"> Федерального закона № 248-ФЗ</w:t>
      </w:r>
      <w:r>
        <w:t>.</w:t>
      </w:r>
    </w:p>
    <w:p w:rsidR="00883AC9" w:rsidRDefault="00224A37">
      <w:pPr>
        <w:ind w:firstLine="567"/>
        <w:jc w:val="both"/>
        <w:rPr>
          <w:rFonts w:eastAsia="Droid Sans Fallback" w:cs="FreeSans"/>
          <w:lang w:eastAsia="zh-CN" w:bidi="hi-IN"/>
        </w:rPr>
      </w:pPr>
      <w:r>
        <w:rPr>
          <w:rFonts w:eastAsia="Droid Sans Fallback" w:cs="FreeSans"/>
          <w:lang w:eastAsia="zh-CN" w:bidi="hi-IN"/>
        </w:rPr>
        <w:tab/>
        <w:t>В случае</w:t>
      </w:r>
      <w:proofErr w:type="gramStart"/>
      <w:r>
        <w:rPr>
          <w:rFonts w:eastAsia="Droid Sans Fallback" w:cs="FreeSans"/>
          <w:lang w:eastAsia="zh-CN" w:bidi="hi-IN"/>
        </w:rPr>
        <w:t>,</w:t>
      </w:r>
      <w:proofErr w:type="gramEnd"/>
      <w:r>
        <w:rPr>
          <w:rFonts w:eastAsia="Droid Sans Fallback" w:cs="FreeSans"/>
          <w:lang w:eastAsia="zh-CN" w:bidi="hi-IN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883AC9" w:rsidRDefault="00224A37">
      <w:pPr>
        <w:ind w:firstLine="567"/>
        <w:jc w:val="both"/>
      </w:pPr>
      <w:r>
        <w:t>4.6. При проведении контрольных мероприятий в рамках осуществления муниципального контроля инспектор контрольного органа имеет право:</w:t>
      </w:r>
    </w:p>
    <w:p w:rsidR="00883AC9" w:rsidRDefault="00224A37">
      <w:pPr>
        <w:ind w:firstLine="567"/>
        <w:jc w:val="both"/>
      </w:pPr>
      <w:r>
        <w:t>1) совершать действия, предусмотренные частью 2 статьи 29 Федерального закона № 248-ФЗ;</w:t>
      </w:r>
    </w:p>
    <w:p w:rsidR="00883AC9" w:rsidRDefault="00224A37">
      <w:pPr>
        <w:ind w:firstLine="567"/>
        <w:jc w:val="both"/>
      </w:pPr>
      <w:r>
        <w:t>2) использовать для фиксации доказательств нарушений обязательных требований фотосъемку, аудио - и (или) видеозапись, если совершение указанных действий не запрещено федеральными законами.</w:t>
      </w:r>
    </w:p>
    <w:p w:rsidR="00883AC9" w:rsidRDefault="00224A37">
      <w:pPr>
        <w:ind w:firstLine="567"/>
        <w:jc w:val="both"/>
      </w:pPr>
      <w:r>
        <w:t xml:space="preserve">4.7. Порядок осуществления фотосъемки, аудио и видеозаписи. </w:t>
      </w:r>
      <w:proofErr w:type="gramStart"/>
      <w:r>
        <w:t xml:space="preserve">Фотосъемка, аудио и (или) </w:t>
      </w:r>
      <w:proofErr w:type="spellStart"/>
      <w:r>
        <w:t>видеофиксация</w:t>
      </w:r>
      <w:proofErr w:type="spellEnd"/>
      <w:r>
        <w:t xml:space="preserve"> проводятся инспектором, назначенным ответственным за проведение контрольного мероприятия, посредством использования фотоаппаратов, диктофонов, видеокамер, мобильных устройств (телефоны, смартфоны, планшеты), а также мобильного приложения «Инспектор».</w:t>
      </w:r>
      <w:proofErr w:type="gramEnd"/>
    </w:p>
    <w:p w:rsidR="00883AC9" w:rsidRDefault="00224A37">
      <w:pPr>
        <w:ind w:firstLine="567"/>
        <w:jc w:val="both"/>
      </w:pPr>
      <w:r>
        <w:t xml:space="preserve">Оборудование, используемое для проведения фото и </w:t>
      </w:r>
      <w:proofErr w:type="spellStart"/>
      <w:r>
        <w:t>видеофиксации</w:t>
      </w:r>
      <w:proofErr w:type="spellEnd"/>
      <w:r>
        <w:t>, должно иметь техническую возможность отображения на фотоснимках и видеозаписи текущей даты и времени.</w:t>
      </w:r>
    </w:p>
    <w:p w:rsidR="00883AC9" w:rsidRDefault="00224A37">
      <w:pPr>
        <w:ind w:firstLine="567"/>
        <w:jc w:val="both"/>
      </w:pPr>
      <w:r>
        <w:t>Информация о проведении фотосъемки, аудио и видеозаписи отражается в акте контрольного мероприятия с указанием типа и марки оборудования, с помощью которого проводилась фиксация.</w:t>
      </w:r>
    </w:p>
    <w:p w:rsidR="00883AC9" w:rsidRDefault="00224A37">
      <w:pPr>
        <w:ind w:firstLine="567"/>
        <w:jc w:val="both"/>
      </w:pPr>
      <w:r>
        <w:t>Зафиксированные с помощью фотосъемки, аудио и (или) видеозаписи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для фиксации доказательства выявленных нарушений обязательных требований.</w:t>
      </w:r>
    </w:p>
    <w:p w:rsidR="00883AC9" w:rsidRDefault="00224A37">
      <w:pPr>
        <w:ind w:firstLine="567"/>
        <w:jc w:val="both"/>
      </w:pPr>
      <w:r>
        <w:t xml:space="preserve">4.8. </w:t>
      </w:r>
      <w:proofErr w:type="gramStart"/>
      <w:r>
        <w:t>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органов местного самоуправления, органов государственной власти либо подведомственных государственным органам или органам местного самоуправления организаций, в распоряжении которых находятся эти документы и</w:t>
      </w:r>
      <w:proofErr w:type="gramEnd"/>
      <w:r>
        <w:t xml:space="preserve">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Федерации.</w:t>
      </w:r>
    </w:p>
    <w:p w:rsidR="00883AC9" w:rsidRDefault="00224A37">
      <w:pPr>
        <w:ind w:firstLine="567"/>
        <w:jc w:val="both"/>
      </w:pPr>
      <w:r>
        <w:t xml:space="preserve">4.9. </w:t>
      </w:r>
      <w:proofErr w:type="gramStart"/>
      <w:r>
        <w:t>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ресурсах, в том числе требовать нотариального удостоверение копий документов, если иное не предусмотрено законодательством Российской Федерации.</w:t>
      </w:r>
      <w:proofErr w:type="gramEnd"/>
    </w:p>
    <w:p w:rsidR="00883AC9" w:rsidRDefault="00224A37">
      <w:pPr>
        <w:ind w:firstLine="567"/>
        <w:jc w:val="both"/>
      </w:pPr>
      <w:r>
        <w:t>4.10. При проведении контрольных мероприятий в рамках осуществления муниципального контроля инспектор вправе запросить у контролируемого лица следующие документы: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документ, удостоверяющий личность;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 документы, подтверждающие полномочия лица, представляющего интересы контролируемого лица;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 копии приказов (распоряжений) о назначении на должность руководителя, ответственных лиц;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копии договоров аренды (субаренды) объектов недвижимого имущества и стационарных движимых объектов, заключённых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 документы, подтверждающие границы и право пользования земельным участком (земельными участками), сведения о которых отсутствуют в Едином государственном реестре недвижимости.</w:t>
      </w:r>
    </w:p>
    <w:p w:rsidR="00883AC9" w:rsidRDefault="00224A37">
      <w:pPr>
        <w:ind w:firstLine="567"/>
        <w:jc w:val="both"/>
      </w:pPr>
      <w:r>
        <w:t>4.11. Контрольный орган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883AC9" w:rsidRDefault="00224A37">
      <w:pPr>
        <w:ind w:firstLine="567"/>
        <w:jc w:val="both"/>
      </w:pPr>
      <w:r>
        <w:t>4.12. Контрольный орган в соответствии со статьей 33 Федерального закона № 248-ФЗ вправе привлекать к проведению контрольного мероприятия экспертов, экспертные организации.</w:t>
      </w:r>
    </w:p>
    <w:p w:rsidR="00883AC9" w:rsidRDefault="00224A37">
      <w:pPr>
        <w:ind w:firstLine="567"/>
        <w:jc w:val="both"/>
      </w:pPr>
      <w:r>
        <w:t>По требованию контролируемого лица инспектор обязан предоставить информацию об экспертах, экспертных организациях и иных лицах, привлекаемых для проведения контрольного мероприятия, в целях подтверждения полномочий.</w:t>
      </w:r>
    </w:p>
    <w:p w:rsidR="00883AC9" w:rsidRDefault="00224A37">
      <w:pPr>
        <w:ind w:firstLine="567"/>
        <w:jc w:val="both"/>
      </w:pPr>
      <w:r>
        <w:t>4.13. 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в том числе при применении технических средств.</w:t>
      </w:r>
    </w:p>
    <w:p w:rsidR="00883AC9" w:rsidRDefault="00224A37">
      <w:pPr>
        <w:ind w:firstLine="567"/>
        <w:jc w:val="both"/>
      </w:pPr>
      <w:r>
        <w:t>4.14. Свидетелям, специалистам, экспертам, экспертным организациям возмещаются расходы, понесенные ими в связи с участием в контрольных мероприятиях, в случае, если порядок возмещения расходов установлен федеральным законом о виде муниципального контроля.</w:t>
      </w:r>
    </w:p>
    <w:p w:rsidR="00883AC9" w:rsidRDefault="00224A37">
      <w:pPr>
        <w:ind w:firstLine="567"/>
        <w:jc w:val="both"/>
      </w:pPr>
      <w:r>
        <w:t xml:space="preserve">4.15. В случае, если проведение контрольного мероприятия оказалось невозможным в связи с отсутствием контролируемого лица либо его представителя по месту нахождения (осуществления деятельности), либо в связи с фактическим неосуществлением </w:t>
      </w:r>
      <w:proofErr w:type="gramStart"/>
      <w:r>
        <w:t>деятельности</w:t>
      </w:r>
      <w:proofErr w:type="gramEnd"/>
      <w: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 в порядке, предусмотренном частями 4 и 5 статьи 21 Федерального закона № 248-ФЗ.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883AC9" w:rsidRDefault="00224A37">
      <w:pPr>
        <w:ind w:firstLine="567"/>
        <w:jc w:val="both"/>
      </w:pPr>
      <w:r>
        <w:t>4.16.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</w:t>
      </w:r>
    </w:p>
    <w:p w:rsidR="00883AC9" w:rsidRDefault="00224A37">
      <w:pPr>
        <w:ind w:firstLine="567"/>
        <w:jc w:val="both"/>
      </w:pPr>
      <w:proofErr w:type="gramStart"/>
      <w:r>
        <w:t>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  <w:proofErr w:type="gramEnd"/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4.17.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мероприятия, в </w:t>
      </w:r>
      <w:proofErr w:type="gramStart"/>
      <w:r>
        <w:rPr>
          <w:rFonts w:eastAsia="Calibri"/>
          <w:lang w:eastAsia="en-US"/>
        </w:rPr>
        <w:t>связи</w:t>
      </w:r>
      <w:proofErr w:type="gramEnd"/>
      <w:r>
        <w:rPr>
          <w:rFonts w:eastAsia="Calibri"/>
          <w:lang w:eastAsia="en-US"/>
        </w:rPr>
        <w:t xml:space="preserve">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орган, являются: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нахождение на стационарном лечении в медицинском учреждении;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нахождение за пределами Российской Федерации;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 административный арест;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Информация лица должна содержать: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описание обстоятельств непреодолимой силы и их продолжительность;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t xml:space="preserve">4.18. </w:t>
      </w:r>
      <w:r>
        <w:rPr>
          <w:rFonts w:cs="Arial"/>
        </w:rPr>
        <w:t xml:space="preserve">Контрольное мероприятие, предусматривающее взаимодействие с контролируемым лицом, может быть начато после внесения </w:t>
      </w:r>
      <w:r>
        <w:t>в ЕРКНМ сведений</w:t>
      </w:r>
      <w:r>
        <w:rPr>
          <w:rFonts w:cs="Arial"/>
        </w:rPr>
        <w:t xml:space="preserve">, </w:t>
      </w:r>
      <w:r>
        <w:t xml:space="preserve">в соответствии с Правилами формирования и ведения ЕРКНМ, утвержденными </w:t>
      </w:r>
      <w:r>
        <w:rPr>
          <w:rFonts w:eastAsia="Calibri"/>
          <w:lang w:eastAsia="en-US"/>
        </w:rPr>
        <w:t>постановлением Правительства Российской Федерации от 16 апреля 2021 года № 604, за исключением случаев неработоспособности ЕРКНМ, зафиксированных оператором ЕРКНМ.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cs="Arial"/>
        </w:rPr>
        <w:t xml:space="preserve">В отношении проведения контрольных мероприятий без взаимодействия не требуется принятие решения о проведении контрольного мероприятия, </w:t>
      </w:r>
      <w:r>
        <w:t>предусмотренного № 248-ФЗ</w:t>
      </w:r>
      <w:r>
        <w:rPr>
          <w:rFonts w:eastAsia="Calibri"/>
          <w:lang w:eastAsia="en-US"/>
        </w:rPr>
        <w:t>.</w:t>
      </w:r>
    </w:p>
    <w:p w:rsidR="00883AC9" w:rsidRDefault="00224A37">
      <w:pPr>
        <w:ind w:firstLine="567"/>
        <w:jc w:val="both"/>
      </w:pPr>
      <w:r>
        <w:t xml:space="preserve">4.19. Проведение контрольного мероприятия, предусматривающего взаимодействие с контролируемым лицом, не включенного в ЕРКНМ, является грубым нарушением требований к организации и осуществлению муниципального контроля. </w:t>
      </w:r>
    </w:p>
    <w:p w:rsidR="00883AC9" w:rsidRDefault="00224A37">
      <w:pPr>
        <w:ind w:firstLine="567"/>
        <w:jc w:val="both"/>
      </w:pPr>
      <w:r>
        <w:t>4.20.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:rsidR="00883AC9" w:rsidRDefault="00224A37">
      <w:pPr>
        <w:ind w:firstLine="567"/>
        <w:jc w:val="both"/>
      </w:pPr>
      <w:proofErr w:type="gramStart"/>
      <w:r>
        <w:t>4.21.</w:t>
      </w:r>
      <w:r>
        <w:rPr>
          <w:rFonts w:cs="Arial"/>
        </w:rPr>
        <w:t xml:space="preserve">Контрольный орган при поступлении сведений, предусмотренных </w:t>
      </w:r>
      <w:hyperlink r:id="rId14" w:history="1">
        <w:r>
          <w:rPr>
            <w:rFonts w:cs="Arial"/>
          </w:rPr>
          <w:t>частью 1 статьи 60</w:t>
        </w:r>
      </w:hyperlink>
      <w:r>
        <w:rPr>
          <w:rFonts w:cs="Arial"/>
        </w:rPr>
        <w:t xml:space="preserve">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</w:t>
      </w:r>
      <w:proofErr w:type="gramEnd"/>
      <w:r>
        <w:rPr>
          <w:rFonts w:cs="Arial"/>
        </w:rPr>
        <w:t xml:space="preserve"> срок документов, предусмотренных </w:t>
      </w:r>
      <w:hyperlink r:id="rId15" w:history="1">
        <w:r>
          <w:rPr>
            <w:rFonts w:cs="Arial"/>
          </w:rPr>
          <w:t>частью 5</w:t>
        </w:r>
      </w:hyperlink>
      <w:r>
        <w:rPr>
          <w:rFonts w:cs="Arial"/>
        </w:rPr>
        <w:t xml:space="preserve"> статьи 66 Федерального закона № 248-ФЗ. В этом случае контролируемое лицо может не уведомляться о проведении внепланового контрольного мероприятия.</w:t>
      </w:r>
    </w:p>
    <w:p w:rsidR="00883AC9" w:rsidRDefault="00224A37">
      <w:pPr>
        <w:ind w:firstLine="567"/>
        <w:jc w:val="both"/>
      </w:pPr>
      <w:proofErr w:type="gramStart"/>
      <w:r>
        <w:t xml:space="preserve">4.22.При 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</w:t>
      </w:r>
      <w:r>
        <w:lastRenderedPageBreak/>
        <w:t>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ЕРКНМ.</w:t>
      </w:r>
      <w:proofErr w:type="gramEnd"/>
    </w:p>
    <w:p w:rsidR="00883AC9" w:rsidRDefault="00224A37">
      <w:pPr>
        <w:pStyle w:val="2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Раздел 5. Контрольные мероприятия</w:t>
      </w:r>
    </w:p>
    <w:p w:rsidR="00883AC9" w:rsidRDefault="00883AC9">
      <w:pPr>
        <w:ind w:firstLine="567"/>
        <w:jc w:val="both"/>
        <w:rPr>
          <w:rFonts w:eastAsia="Calibri"/>
          <w:lang w:eastAsia="en-US"/>
        </w:rPr>
      </w:pPr>
    </w:p>
    <w:p w:rsidR="00883AC9" w:rsidRDefault="00224A37">
      <w:pPr>
        <w:ind w:firstLine="567"/>
        <w:jc w:val="both"/>
      </w:pPr>
      <w:r>
        <w:t>5.1. Документарная проверка проводится в порядке, установленном статьей 72 Федерального закона № 248-ФЗ.</w:t>
      </w:r>
    </w:p>
    <w:p w:rsidR="00883AC9" w:rsidRDefault="00224A37">
      <w:pPr>
        <w:ind w:firstLine="567"/>
        <w:jc w:val="both"/>
      </w:pPr>
      <w: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В ходе документальной проверки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</w:t>
      </w:r>
    </w:p>
    <w:p w:rsidR="00883AC9" w:rsidRDefault="00224A37">
      <w:pPr>
        <w:ind w:firstLine="567"/>
        <w:jc w:val="both"/>
      </w:pPr>
      <w: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:rsidR="00883AC9" w:rsidRDefault="00224A37">
      <w:pPr>
        <w:ind w:firstLine="567"/>
        <w:jc w:val="both"/>
      </w:pPr>
      <w: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883AC9" w:rsidRDefault="00224A37">
      <w:pPr>
        <w:ind w:firstLine="567"/>
        <w:jc w:val="both"/>
      </w:pPr>
      <w:r>
        <w:t>- получение письменных объяснений;</w:t>
      </w:r>
    </w:p>
    <w:p w:rsidR="00883AC9" w:rsidRDefault="00224A37">
      <w:pPr>
        <w:ind w:firstLine="567"/>
        <w:jc w:val="both"/>
      </w:pPr>
      <w:r>
        <w:t>- истребование документов.</w:t>
      </w:r>
    </w:p>
    <w:p w:rsidR="00883AC9" w:rsidRDefault="00224A37">
      <w:pPr>
        <w:ind w:firstLine="567"/>
        <w:jc w:val="both"/>
        <w:rPr>
          <w:rFonts w:cs="Arial"/>
        </w:rPr>
      </w:pPr>
      <w:r>
        <w:rPr>
          <w:rFonts w:cs="Arial"/>
        </w:rPr>
        <w:t xml:space="preserve">Срок проведения документарной проверки не может превышать десять рабочих дней. </w:t>
      </w:r>
      <w:proofErr w:type="gramStart"/>
      <w:r>
        <w:rPr>
          <w:rFonts w:cs="Arial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>
        <w:rPr>
          <w:rFonts w:cs="Arial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883AC9" w:rsidRDefault="00224A37">
      <w:pPr>
        <w:ind w:firstLine="567"/>
        <w:jc w:val="both"/>
      </w:pPr>
      <w:r>
        <w:rPr>
          <w:rFonts w:cs="Arial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</w:t>
      </w:r>
      <w:r>
        <w:t>№ 248-ФЗ</w:t>
      </w:r>
      <w:r>
        <w:rPr>
          <w:rFonts w:cs="Arial"/>
        </w:rPr>
        <w:t>.</w:t>
      </w:r>
    </w:p>
    <w:p w:rsidR="00883AC9" w:rsidRDefault="00224A37">
      <w:pPr>
        <w:ind w:firstLine="567"/>
        <w:jc w:val="both"/>
      </w:pPr>
      <w:r>
        <w:t>5.2.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883AC9" w:rsidRDefault="00224A37">
      <w:pPr>
        <w:ind w:firstLine="567"/>
        <w:jc w:val="both"/>
      </w:pPr>
      <w:r>
        <w:rPr>
          <w:rFonts w:cs="Arial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883AC9" w:rsidRDefault="00224A37">
      <w:pPr>
        <w:ind w:firstLine="567"/>
        <w:jc w:val="both"/>
      </w:pPr>
      <w:r>
        <w:t>В ходе выездной проверки могут совершаться следующие контрольные действия:</w:t>
      </w:r>
    </w:p>
    <w:p w:rsidR="00883AC9" w:rsidRDefault="00224A37">
      <w:pPr>
        <w:ind w:firstLine="567"/>
        <w:jc w:val="both"/>
      </w:pPr>
      <w:r>
        <w:lastRenderedPageBreak/>
        <w:t>- осмотр;</w:t>
      </w:r>
    </w:p>
    <w:p w:rsidR="00883AC9" w:rsidRDefault="00224A37">
      <w:pPr>
        <w:ind w:firstLine="567"/>
        <w:jc w:val="both"/>
      </w:pPr>
      <w:r>
        <w:t>- досмотр;</w:t>
      </w:r>
    </w:p>
    <w:p w:rsidR="00883AC9" w:rsidRDefault="00224A37">
      <w:pPr>
        <w:ind w:firstLine="567"/>
        <w:jc w:val="both"/>
      </w:pPr>
      <w:r>
        <w:t>- опрос;</w:t>
      </w:r>
    </w:p>
    <w:p w:rsidR="00883AC9" w:rsidRDefault="00224A37">
      <w:pPr>
        <w:ind w:firstLine="567"/>
        <w:jc w:val="both"/>
      </w:pPr>
      <w:r>
        <w:t>- получение письменных объяснений;</w:t>
      </w:r>
    </w:p>
    <w:p w:rsidR="00883AC9" w:rsidRDefault="00224A37">
      <w:pPr>
        <w:ind w:firstLine="567"/>
        <w:jc w:val="both"/>
      </w:pPr>
      <w:r>
        <w:t>- истребование документов;</w:t>
      </w:r>
    </w:p>
    <w:p w:rsidR="00883AC9" w:rsidRDefault="00224A37">
      <w:pPr>
        <w:ind w:firstLine="567"/>
        <w:jc w:val="both"/>
      </w:pPr>
      <w:r>
        <w:t>- инструментальное обследование;</w:t>
      </w:r>
    </w:p>
    <w:p w:rsidR="00883AC9" w:rsidRDefault="00224A37">
      <w:pPr>
        <w:ind w:firstLine="567"/>
        <w:jc w:val="both"/>
      </w:pPr>
      <w:r>
        <w:t>- экспертиза.</w:t>
      </w:r>
    </w:p>
    <w:p w:rsidR="00883AC9" w:rsidRDefault="00224A37">
      <w:pPr>
        <w:ind w:firstLine="567"/>
        <w:jc w:val="both"/>
      </w:pPr>
      <w: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83AC9" w:rsidRDefault="00224A37">
      <w:pPr>
        <w:ind w:firstLine="567"/>
        <w:jc w:val="both"/>
      </w:pPr>
      <w:r>
        <w:rPr>
          <w:rFonts w:cs="Arial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6" w:history="1">
        <w:r>
          <w:rPr>
            <w:rFonts w:cs="Arial"/>
          </w:rPr>
          <w:t>пунктами 3</w:t>
        </w:r>
      </w:hyperlink>
      <w:r>
        <w:rPr>
          <w:rFonts w:cs="Arial"/>
        </w:rPr>
        <w:t xml:space="preserve">, </w:t>
      </w:r>
      <w:hyperlink r:id="rId17" w:history="1">
        <w:r>
          <w:rPr>
            <w:rFonts w:cs="Arial"/>
          </w:rPr>
          <w:t>4</w:t>
        </w:r>
      </w:hyperlink>
      <w:r>
        <w:rPr>
          <w:rFonts w:cs="Arial"/>
        </w:rPr>
        <w:t xml:space="preserve">, </w:t>
      </w:r>
      <w:hyperlink r:id="rId18" w:history="1">
        <w:r>
          <w:rPr>
            <w:rFonts w:cs="Arial"/>
          </w:rPr>
          <w:t>6</w:t>
        </w:r>
      </w:hyperlink>
      <w:r>
        <w:rPr>
          <w:rFonts w:cs="Arial"/>
        </w:rPr>
        <w:t xml:space="preserve">, </w:t>
      </w:r>
      <w:hyperlink r:id="rId19" w:history="1">
        <w:r>
          <w:rPr>
            <w:rFonts w:cs="Arial"/>
          </w:rPr>
          <w:t>8 части 1</w:t>
        </w:r>
      </w:hyperlink>
      <w:r>
        <w:rPr>
          <w:rFonts w:cs="Arial"/>
        </w:rPr>
        <w:t xml:space="preserve">, </w:t>
      </w:r>
      <w:hyperlink r:id="rId20" w:history="1">
        <w:r>
          <w:rPr>
            <w:rFonts w:cs="Arial"/>
          </w:rPr>
          <w:t>частью 3 статьи 57</w:t>
        </w:r>
      </w:hyperlink>
      <w:r>
        <w:rPr>
          <w:rFonts w:cs="Arial"/>
        </w:rPr>
        <w:t xml:space="preserve"> и </w:t>
      </w:r>
      <w:hyperlink r:id="rId21" w:history="1">
        <w:r>
          <w:rPr>
            <w:rFonts w:cs="Arial"/>
          </w:rPr>
          <w:t>частями 12</w:t>
        </w:r>
      </w:hyperlink>
      <w:r>
        <w:rPr>
          <w:rFonts w:cs="Arial"/>
        </w:rPr>
        <w:t xml:space="preserve"> и </w:t>
      </w:r>
      <w:hyperlink r:id="rId22" w:history="1">
        <w:r>
          <w:rPr>
            <w:rFonts w:cs="Arial"/>
          </w:rPr>
          <w:t>12.1 статьи 66</w:t>
        </w:r>
      </w:hyperlink>
      <w:r>
        <w:rPr>
          <w:rFonts w:cs="Arial"/>
        </w:rPr>
        <w:t xml:space="preserve"> Федерального закона </w:t>
      </w:r>
      <w:r>
        <w:t>№ 248-ФЗ</w:t>
      </w:r>
      <w:r>
        <w:rPr>
          <w:rFonts w:cs="Arial"/>
        </w:rPr>
        <w:t>.</w:t>
      </w:r>
    </w:p>
    <w:p w:rsidR="00883AC9" w:rsidRDefault="00224A37">
      <w:pPr>
        <w:ind w:firstLine="567"/>
        <w:jc w:val="both"/>
      </w:pPr>
      <w: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>
        <w:t>позднее</w:t>
      </w:r>
      <w:proofErr w:type="gramEnd"/>
      <w:r>
        <w:t xml:space="preserve"> чем за двадцать четыре часа до ее начала в порядке, предусмотренном статьей 21 Федерального закона № 248-ФЗ.</w:t>
      </w:r>
    </w:p>
    <w:p w:rsidR="00883AC9" w:rsidRDefault="00224A37">
      <w:pPr>
        <w:ind w:firstLine="567"/>
        <w:jc w:val="both"/>
      </w:pPr>
      <w:r>
        <w:t xml:space="preserve">Срок проведения выездной проверки не может превышать десять рабочих дней. </w:t>
      </w:r>
      <w:proofErr w:type="gramStart"/>
      <w: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сорока часов.</w:t>
      </w:r>
      <w:proofErr w:type="gramEnd"/>
    </w:p>
    <w:p w:rsidR="00883AC9" w:rsidRDefault="00224A37">
      <w:pPr>
        <w:ind w:firstLine="567"/>
        <w:jc w:val="both"/>
      </w:pPr>
      <w:proofErr w:type="gramStart"/>
      <w: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четырнадцатом настоящего пункта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</w:t>
      </w:r>
      <w:proofErr w:type="gramEnd"/>
      <w:r>
        <w:t xml:space="preserve">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t>микропредприятий</w:t>
      </w:r>
      <w:proofErr w:type="spellEnd"/>
      <w: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t>микропредприятий</w:t>
      </w:r>
      <w:proofErr w:type="spellEnd"/>
      <w:r>
        <w:t>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19.6. пункта 1 статьи 265 Налогового кодекса Российской Федерации.</w:t>
      </w:r>
    </w:p>
    <w:p w:rsidR="00883AC9" w:rsidRDefault="00224A37">
      <w:pPr>
        <w:ind w:firstLine="567"/>
        <w:jc w:val="both"/>
      </w:pPr>
      <w:r>
        <w:t>5.3.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83AC9" w:rsidRDefault="00224A37">
      <w:pPr>
        <w:ind w:firstLine="567"/>
        <w:jc w:val="both"/>
      </w:pPr>
      <w:r>
        <w:rPr>
          <w:rFonts w:cs="Arial"/>
        </w:rPr>
        <w:t xml:space="preserve"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</w:t>
      </w:r>
    </w:p>
    <w:p w:rsidR="00883AC9" w:rsidRDefault="00224A37">
      <w:pPr>
        <w:ind w:firstLine="567"/>
        <w:jc w:val="both"/>
      </w:pPr>
      <w:r>
        <w:t>В ходе инспекционного визита могут совершаться следующие контрольные действия:</w:t>
      </w:r>
    </w:p>
    <w:p w:rsidR="00883AC9" w:rsidRDefault="00224A37">
      <w:pPr>
        <w:ind w:firstLine="567"/>
        <w:jc w:val="both"/>
      </w:pPr>
      <w:r>
        <w:t>- осмотр;</w:t>
      </w:r>
    </w:p>
    <w:p w:rsidR="00883AC9" w:rsidRDefault="00224A37">
      <w:pPr>
        <w:ind w:firstLine="567"/>
        <w:jc w:val="both"/>
      </w:pPr>
      <w:r>
        <w:t>- опрос;</w:t>
      </w:r>
    </w:p>
    <w:p w:rsidR="00883AC9" w:rsidRDefault="00224A37">
      <w:pPr>
        <w:ind w:firstLine="567"/>
        <w:jc w:val="both"/>
      </w:pPr>
      <w:r>
        <w:t>- получение письменных объяснений;</w:t>
      </w:r>
    </w:p>
    <w:p w:rsidR="00883AC9" w:rsidRDefault="00224A37">
      <w:pPr>
        <w:ind w:firstLine="567"/>
        <w:jc w:val="both"/>
      </w:pPr>
      <w:r>
        <w:t>- инструментальное обследование.</w:t>
      </w:r>
    </w:p>
    <w:p w:rsidR="00883AC9" w:rsidRDefault="00224A37">
      <w:pPr>
        <w:ind w:firstLine="567"/>
        <w:jc w:val="both"/>
      </w:pPr>
      <w:r>
        <w:lastRenderedPageBreak/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83AC9" w:rsidRDefault="00224A37">
      <w:pPr>
        <w:ind w:firstLine="567"/>
        <w:jc w:val="both"/>
      </w:pPr>
      <w: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883AC9" w:rsidRDefault="00224A37">
      <w:pPr>
        <w:ind w:firstLine="567"/>
        <w:jc w:val="both"/>
      </w:pPr>
      <w: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883AC9" w:rsidRDefault="00224A37">
      <w:pPr>
        <w:ind w:firstLine="567"/>
        <w:jc w:val="both"/>
        <w:rPr>
          <w:rFonts w:cs="Arial"/>
        </w:rPr>
      </w:pPr>
      <w:r>
        <w:rPr>
          <w:rFonts w:cs="Arial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3" w:history="1">
        <w:r>
          <w:rPr>
            <w:rFonts w:cs="Arial"/>
          </w:rPr>
          <w:t>пунктами 3</w:t>
        </w:r>
      </w:hyperlink>
      <w:r>
        <w:rPr>
          <w:rFonts w:cs="Arial"/>
        </w:rPr>
        <w:t xml:space="preserve">, </w:t>
      </w:r>
      <w:hyperlink r:id="rId24" w:history="1">
        <w:r>
          <w:rPr>
            <w:rFonts w:cs="Arial"/>
          </w:rPr>
          <w:t>4</w:t>
        </w:r>
      </w:hyperlink>
      <w:r>
        <w:rPr>
          <w:rFonts w:cs="Arial"/>
        </w:rPr>
        <w:t xml:space="preserve">, </w:t>
      </w:r>
      <w:hyperlink r:id="rId25" w:history="1">
        <w:r>
          <w:rPr>
            <w:rFonts w:cs="Arial"/>
          </w:rPr>
          <w:t>6</w:t>
        </w:r>
      </w:hyperlink>
      <w:r>
        <w:rPr>
          <w:rFonts w:cs="Arial"/>
        </w:rPr>
        <w:t xml:space="preserve">, </w:t>
      </w:r>
      <w:hyperlink r:id="rId26" w:history="1">
        <w:r>
          <w:rPr>
            <w:rFonts w:cs="Arial"/>
          </w:rPr>
          <w:t>8 части 1</w:t>
        </w:r>
      </w:hyperlink>
      <w:r>
        <w:rPr>
          <w:rFonts w:cs="Arial"/>
        </w:rPr>
        <w:t xml:space="preserve">, </w:t>
      </w:r>
      <w:hyperlink r:id="rId27" w:history="1">
        <w:r>
          <w:rPr>
            <w:rFonts w:cs="Arial"/>
          </w:rPr>
          <w:t>частью 3 статьи 57</w:t>
        </w:r>
      </w:hyperlink>
      <w:r>
        <w:rPr>
          <w:rFonts w:cs="Arial"/>
        </w:rPr>
        <w:t xml:space="preserve"> и </w:t>
      </w:r>
      <w:hyperlink r:id="rId28" w:history="1">
        <w:r>
          <w:rPr>
            <w:rFonts w:cs="Arial"/>
          </w:rPr>
          <w:t>частью 12 статьи 66</w:t>
        </w:r>
      </w:hyperlink>
      <w:r>
        <w:rPr>
          <w:rFonts w:cs="Arial"/>
        </w:rPr>
        <w:t xml:space="preserve"> Федерального закона № 248-ФЗ.</w:t>
      </w:r>
    </w:p>
    <w:p w:rsidR="00883AC9" w:rsidRDefault="00224A37">
      <w:pPr>
        <w:ind w:firstLine="567"/>
        <w:jc w:val="both"/>
      </w:pPr>
      <w:r>
        <w:t>5.4. Рейдовый осмотр проводится в порядке, установленном статьей 71 Федерального закона № 248-ФЗ.</w:t>
      </w:r>
    </w:p>
    <w:p w:rsidR="00883AC9" w:rsidRDefault="00224A37">
      <w:pPr>
        <w:ind w:firstLine="567"/>
        <w:jc w:val="both"/>
      </w:pPr>
      <w:r>
        <w:rPr>
          <w:rFonts w:cs="Arial"/>
        </w:rPr>
        <w:t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883AC9" w:rsidRDefault="00224A37">
      <w:pPr>
        <w:ind w:firstLine="567"/>
        <w:jc w:val="both"/>
      </w:pPr>
      <w:r>
        <w:t>В ходе рейдового осмотра могут совершаться следующие контрольные действия:</w:t>
      </w:r>
    </w:p>
    <w:p w:rsidR="00883AC9" w:rsidRDefault="00224A37">
      <w:pPr>
        <w:ind w:firstLine="567"/>
        <w:jc w:val="both"/>
      </w:pPr>
      <w:r>
        <w:t>1) осмотр;</w:t>
      </w:r>
    </w:p>
    <w:p w:rsidR="00883AC9" w:rsidRDefault="00224A37">
      <w:pPr>
        <w:ind w:firstLine="567"/>
        <w:jc w:val="both"/>
      </w:pPr>
      <w:r>
        <w:t>2) опрос;</w:t>
      </w:r>
    </w:p>
    <w:p w:rsidR="00883AC9" w:rsidRDefault="00224A37">
      <w:pPr>
        <w:ind w:firstLine="567"/>
        <w:jc w:val="both"/>
      </w:pPr>
      <w:r>
        <w:t>4) получение письменных объяснений;</w:t>
      </w:r>
    </w:p>
    <w:p w:rsidR="00883AC9" w:rsidRDefault="00224A37">
      <w:pPr>
        <w:ind w:firstLine="567"/>
        <w:jc w:val="both"/>
      </w:pPr>
      <w:r>
        <w:t>5) истребование документов.</w:t>
      </w:r>
    </w:p>
    <w:p w:rsidR="00883AC9" w:rsidRDefault="00224A37">
      <w:pPr>
        <w:ind w:firstLine="567"/>
        <w:jc w:val="both"/>
      </w:pPr>
      <w: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883AC9" w:rsidRDefault="00224A37">
      <w:pPr>
        <w:ind w:firstLine="567"/>
        <w:jc w:val="both"/>
      </w:pPr>
      <w:r>
        <w:t>В случае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883AC9" w:rsidRDefault="00224A37">
      <w:pPr>
        <w:ind w:firstLine="567"/>
        <w:jc w:val="both"/>
      </w:pPr>
      <w:r>
        <w:rPr>
          <w:rFonts w:cs="Arial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29" w:history="1">
        <w:r>
          <w:rPr>
            <w:rFonts w:cs="Arial"/>
          </w:rPr>
          <w:t>пунктами 3</w:t>
        </w:r>
      </w:hyperlink>
      <w:r>
        <w:rPr>
          <w:rFonts w:cs="Arial"/>
        </w:rPr>
        <w:t xml:space="preserve">, </w:t>
      </w:r>
      <w:hyperlink r:id="rId30" w:history="1">
        <w:r>
          <w:rPr>
            <w:rFonts w:cs="Arial"/>
          </w:rPr>
          <w:t>4</w:t>
        </w:r>
      </w:hyperlink>
      <w:r>
        <w:rPr>
          <w:rFonts w:cs="Arial"/>
        </w:rPr>
        <w:t xml:space="preserve">, </w:t>
      </w:r>
      <w:hyperlink r:id="rId31" w:history="1">
        <w:r>
          <w:rPr>
            <w:rFonts w:cs="Arial"/>
          </w:rPr>
          <w:t>6</w:t>
        </w:r>
      </w:hyperlink>
      <w:r>
        <w:rPr>
          <w:rFonts w:cs="Arial"/>
        </w:rPr>
        <w:t xml:space="preserve">, </w:t>
      </w:r>
      <w:hyperlink r:id="rId32" w:history="1">
        <w:r>
          <w:rPr>
            <w:rFonts w:cs="Arial"/>
          </w:rPr>
          <w:t>8 части 1</w:t>
        </w:r>
      </w:hyperlink>
      <w:r>
        <w:rPr>
          <w:rFonts w:cs="Arial"/>
        </w:rPr>
        <w:t xml:space="preserve">, </w:t>
      </w:r>
      <w:hyperlink r:id="rId33" w:history="1">
        <w:r>
          <w:rPr>
            <w:rFonts w:cs="Arial"/>
          </w:rPr>
          <w:t>частью 3 статьи 57</w:t>
        </w:r>
      </w:hyperlink>
      <w:r>
        <w:rPr>
          <w:rFonts w:cs="Arial"/>
        </w:rPr>
        <w:t xml:space="preserve"> и </w:t>
      </w:r>
      <w:hyperlink r:id="rId34" w:history="1">
        <w:r>
          <w:rPr>
            <w:rFonts w:cs="Arial"/>
          </w:rPr>
          <w:t>частью 12 статьи 66</w:t>
        </w:r>
      </w:hyperlink>
      <w:r>
        <w:rPr>
          <w:rFonts w:cs="Arial"/>
        </w:rPr>
        <w:t xml:space="preserve">  Федерального закона </w:t>
      </w:r>
      <w:r>
        <w:t>№ 248-ФЗ</w:t>
      </w:r>
      <w:r>
        <w:rPr>
          <w:rFonts w:cs="Arial"/>
        </w:rPr>
        <w:t>.</w:t>
      </w:r>
    </w:p>
    <w:p w:rsidR="00883AC9" w:rsidRDefault="00224A37">
      <w:pPr>
        <w:ind w:firstLine="567"/>
        <w:jc w:val="both"/>
      </w:pPr>
      <w:r>
        <w:t xml:space="preserve">5.5. </w:t>
      </w:r>
      <w:proofErr w:type="gramStart"/>
      <w:r>
        <w:t>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статьей 74 Федерального закона № 248-ФЗ, осуществляется инспектором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</w:t>
      </w:r>
      <w:proofErr w:type="gramEnd"/>
      <w:r>
        <w:t xml:space="preserve"> </w:t>
      </w:r>
      <w:proofErr w:type="gramStart"/>
      <w:r>
        <w:t>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proofErr w:type="gramEnd"/>
    </w:p>
    <w:p w:rsidR="00883AC9" w:rsidRDefault="00224A37">
      <w:pPr>
        <w:ind w:firstLine="567"/>
        <w:jc w:val="both"/>
      </w:pPr>
      <w: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883AC9" w:rsidRDefault="00224A37">
      <w:pPr>
        <w:ind w:firstLine="567"/>
        <w:jc w:val="both"/>
      </w:pPr>
      <w:proofErr w:type="gramStart"/>
      <w: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решения в соответствии с частью 3 статьи 74 Федерального закона № 248-ФЗ.</w:t>
      </w:r>
      <w:proofErr w:type="gramEnd"/>
    </w:p>
    <w:p w:rsidR="00883AC9" w:rsidRDefault="00224A37">
      <w:pPr>
        <w:ind w:firstLine="567"/>
        <w:jc w:val="both"/>
      </w:pPr>
      <w:r>
        <w:lastRenderedPageBreak/>
        <w:t>5.6. 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:rsidR="00883AC9" w:rsidRDefault="00224A37">
      <w:pPr>
        <w:ind w:firstLine="567"/>
        <w:jc w:val="both"/>
      </w:pPr>
      <w: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883AC9" w:rsidRDefault="00224A37">
      <w:pPr>
        <w:ind w:firstLine="567"/>
        <w:jc w:val="both"/>
      </w:pPr>
      <w:r>
        <w:rPr>
          <w:rFonts w:cs="Arial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883AC9" w:rsidRDefault="00224A37">
      <w:pPr>
        <w:ind w:firstLine="567"/>
        <w:jc w:val="both"/>
      </w:pPr>
      <w:r>
        <w:t>1) осмотр;</w:t>
      </w:r>
    </w:p>
    <w:p w:rsidR="00883AC9" w:rsidRDefault="00224A37">
      <w:pPr>
        <w:ind w:firstLine="567"/>
        <w:jc w:val="both"/>
      </w:pPr>
      <w:r>
        <w:t>2) инструментальное обследование (с применением видеозаписи);</w:t>
      </w:r>
    </w:p>
    <w:p w:rsidR="00883AC9" w:rsidRDefault="00224A37">
      <w:pPr>
        <w:ind w:firstLine="567"/>
        <w:jc w:val="both"/>
      </w:pPr>
      <w:r>
        <w:t>3) испытание;</w:t>
      </w:r>
    </w:p>
    <w:p w:rsidR="00883AC9" w:rsidRDefault="00224A37">
      <w:pPr>
        <w:ind w:firstLine="567"/>
        <w:jc w:val="both"/>
      </w:pPr>
      <w:r>
        <w:t>4) экспертиза.</w:t>
      </w:r>
    </w:p>
    <w:p w:rsidR="00883AC9" w:rsidRDefault="00224A37">
      <w:pPr>
        <w:ind w:firstLine="567"/>
        <w:jc w:val="both"/>
      </w:pPr>
      <w:r>
        <w:t>Выездное обследование проводится без информирования контролируемого лица.</w:t>
      </w:r>
    </w:p>
    <w:p w:rsidR="00883AC9" w:rsidRDefault="00224A37">
      <w:pPr>
        <w:ind w:firstLine="567"/>
        <w:jc w:val="both"/>
      </w:pPr>
      <w:r>
        <w:t>По результатам проведения выездного обследования не может быть принято решение, предусмотренное пунктом 2 части 2 статьи 90 Федерального закона № 248-ФЗ.</w:t>
      </w:r>
    </w:p>
    <w:p w:rsidR="00883AC9" w:rsidRDefault="00224A37">
      <w:pPr>
        <w:pStyle w:val="2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Раздел 6. Результаты контрольного мероприятия</w:t>
      </w:r>
    </w:p>
    <w:p w:rsidR="00883AC9" w:rsidRDefault="00883AC9">
      <w:pPr>
        <w:ind w:firstLine="567"/>
        <w:jc w:val="both"/>
        <w:rPr>
          <w:rFonts w:eastAsia="Calibri"/>
          <w:lang w:eastAsia="en-US"/>
        </w:rPr>
      </w:pPr>
    </w:p>
    <w:p w:rsidR="00883AC9" w:rsidRDefault="00224A37">
      <w:pPr>
        <w:ind w:firstLine="56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 xml:space="preserve">6.1. </w:t>
      </w:r>
      <w:proofErr w:type="gramStart"/>
      <w:r>
        <w:rPr>
          <w:rFonts w:eastAsia="Calibri"/>
          <w:lang w:eastAsia="en-US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  <w:proofErr w:type="gramEnd"/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6.2. По окончании проведения контрольного мероприятия, предусматривающего взаимодействие с контролирующим лицом, составляется акт контрольного мероприятия (далее также - акт). В случае</w:t>
      </w:r>
      <w:proofErr w:type="gramStart"/>
      <w:r>
        <w:rPr>
          <w:rFonts w:eastAsia="Calibri"/>
          <w:lang w:eastAsia="en-US"/>
        </w:rPr>
        <w:t>,</w:t>
      </w:r>
      <w:proofErr w:type="gramEnd"/>
      <w:r>
        <w:rPr>
          <w:rFonts w:eastAsia="Calibri"/>
          <w:lang w:eastAsia="en-US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color w:val="FF3333"/>
          <w:lang w:eastAsia="en-US"/>
        </w:rPr>
        <w:tab/>
      </w:r>
      <w:r>
        <w:rPr>
          <w:rFonts w:eastAsia="Calibri"/>
          <w:lang w:eastAsia="en-US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6.3. </w:t>
      </w:r>
      <w:proofErr w:type="gramStart"/>
      <w:r>
        <w:rPr>
          <w:rFonts w:eastAsia="Calibri"/>
          <w:lang w:eastAsia="en-US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proofErr w:type="gramEnd"/>
    </w:p>
    <w:p w:rsidR="00883AC9" w:rsidRDefault="00224A37">
      <w:pPr>
        <w:ind w:firstLine="56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 xml:space="preserve">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частью 2 статьи 88 Федерального закона № 248-ФЗ. 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883AC9" w:rsidRDefault="00224A37">
      <w:pPr>
        <w:ind w:firstLine="567"/>
        <w:jc w:val="both"/>
        <w:rPr>
          <w:rFonts w:cs="Arial"/>
        </w:rPr>
      </w:pPr>
      <w:proofErr w:type="gramStart"/>
      <w:r>
        <w:rPr>
          <w:rFonts w:cs="Arial"/>
        </w:rPr>
        <w:lastRenderedPageBreak/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35" w:history="1">
        <w:r>
          <w:rPr>
            <w:rFonts w:cs="Arial"/>
          </w:rPr>
          <w:t>частью 3 статьи 87</w:t>
        </w:r>
      </w:hyperlink>
      <w:r>
        <w:rPr>
          <w:rFonts w:cs="Arial"/>
        </w:rPr>
        <w:t xml:space="preserve">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</w:t>
      </w:r>
      <w:hyperlink r:id="rId36" w:history="1">
        <w:r>
          <w:rPr>
            <w:rFonts w:cs="Arial"/>
          </w:rPr>
          <w:t>пунктом 2 части 5 статьи 21</w:t>
        </w:r>
      </w:hyperlink>
      <w:r>
        <w:rPr>
          <w:rFonts w:cs="Arial"/>
        </w:rPr>
        <w:t xml:space="preserve"> Федерального закона № 248-ФЗ.</w:t>
      </w:r>
      <w:proofErr w:type="gramEnd"/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883AC9" w:rsidRDefault="00224A37">
      <w:pPr>
        <w:ind w:firstLine="56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>6.5. Типовые формы документов, используемых контрольным органом, утверждены приказом Министерства экономического развития Российской Федерации от 31 марта 2021 года № 151 «О типовых формах документов используемых контрольным надзорным органом» и муниципальными правовыми актами</w:t>
      </w:r>
      <w:r>
        <w:rPr>
          <w:rFonts w:eastAsia="Calibri"/>
          <w:i/>
          <w:lang w:eastAsia="en-US"/>
        </w:rPr>
        <w:t>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Контрольный орган вправе утверждать формы документов, используемых им при осуществлении муниципального контроля, не утверждённые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 Формы документов утверждаются муниципальным правовым актом администрации </w:t>
      </w:r>
      <w:r>
        <w:t xml:space="preserve">городского поселения </w:t>
      </w:r>
      <w:proofErr w:type="gramStart"/>
      <w:r>
        <w:t>Октябрьское</w:t>
      </w:r>
      <w:proofErr w:type="gramEnd"/>
      <w:r>
        <w:rPr>
          <w:rFonts w:eastAsia="Calibri"/>
          <w:lang w:eastAsia="en-US"/>
        </w:rPr>
        <w:t>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6.6. В случае отсутствия выявленных нарушений обязательных требований при проведении контрольного мероприятия сведения об этом вносятся в ЕРКНМ.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83AC9" w:rsidRDefault="00224A37">
      <w:pPr>
        <w:ind w:firstLine="56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>6.7.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 принять меры в соответствии с частью 2 статьи 90 Федерального закона № 248-ФЗ.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6.8.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выдаче контролируемому лицу предписания об устранении выявленных нарушений обязательных требований, указываются сведения по каждому из нарушений, предусмотренные частью 2 статьи 90.1 Федерального закона № 248-ФЗ.</w:t>
      </w:r>
    </w:p>
    <w:p w:rsidR="00883AC9" w:rsidRDefault="00224A37">
      <w:pPr>
        <w:ind w:firstLine="56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>6.9. 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</w:t>
      </w:r>
    </w:p>
    <w:p w:rsidR="00883AC9" w:rsidRDefault="00224A37">
      <w:pPr>
        <w:ind w:firstLine="56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>6.10. Исполнение решений контрольного органа осуществляется в порядке, установленном статьями 92-95 Федерального закона № 248-ФЗ.</w:t>
      </w:r>
    </w:p>
    <w:p w:rsidR="00883AC9" w:rsidRDefault="00224A37">
      <w:pPr>
        <w:pStyle w:val="2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Раздел 7. Обжалование решений контрольных органов, действий (бездействия) их должностных лиц</w:t>
      </w:r>
    </w:p>
    <w:p w:rsidR="00883AC9" w:rsidRDefault="00883AC9">
      <w:pPr>
        <w:ind w:firstLine="567"/>
        <w:jc w:val="both"/>
        <w:rPr>
          <w:rFonts w:eastAsia="Calibri"/>
          <w:lang w:eastAsia="en-US"/>
        </w:rPr>
      </w:pPr>
    </w:p>
    <w:p w:rsidR="00883AC9" w:rsidRDefault="00224A3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7.1.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883AC9" w:rsidRDefault="00224A37">
      <w:pPr>
        <w:ind w:firstLine="56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 xml:space="preserve">7.2. Досудебный порядок подачи жалоб, установленный главой 9 Федерального закона № 248-ФЗ, при осуществлении муниципального контроля не применяется. </w:t>
      </w:r>
    </w:p>
    <w:p w:rsidR="00883AC9" w:rsidRDefault="00883AC9">
      <w:pPr>
        <w:pStyle w:val="ConsTitle"/>
        <w:widowControl/>
        <w:contextualSpacing/>
        <w:jc w:val="right"/>
        <w:rPr>
          <w:rFonts w:eastAsia="Calibri"/>
          <w:lang w:eastAsia="en-US"/>
        </w:rPr>
      </w:pPr>
    </w:p>
    <w:p w:rsidR="00883AC9" w:rsidRDefault="00224A37">
      <w:pPr>
        <w:pStyle w:val="ConsTitle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lang w:eastAsia="en-US"/>
        </w:rPr>
        <w:br w:type="page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городского поселения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Октябрьское</w:t>
      </w:r>
      <w:proofErr w:type="gramEnd"/>
    </w:p>
    <w:p w:rsidR="00883AC9" w:rsidRDefault="00883AC9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3AC9" w:rsidRDefault="00224A3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Критерии</w:t>
      </w:r>
    </w:p>
    <w:p w:rsidR="00883AC9" w:rsidRDefault="00224A37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883AC9" w:rsidRDefault="00883AC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3AC9" w:rsidRDefault="00224A37">
      <w:pPr>
        <w:numPr>
          <w:ilvl w:val="0"/>
          <w:numId w:val="7"/>
        </w:numPr>
        <w:ind w:left="0" w:firstLine="709"/>
        <w:contextualSpacing/>
        <w:jc w:val="both"/>
      </w:pPr>
      <w:r>
        <w:t>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подлежат отнесению к категориям среднего, умеренного и низкого риска:</w:t>
      </w:r>
    </w:p>
    <w:p w:rsidR="00883AC9" w:rsidRDefault="00883AC9">
      <w:pPr>
        <w:contextualSpacing/>
        <w:jc w:val="both"/>
      </w:pPr>
    </w:p>
    <w:tbl>
      <w:tblPr>
        <w:tblpPr w:leftFromText="180" w:rightFromText="180" w:vertAnchor="text" w:horzAnchor="margin" w:tblpY="58"/>
        <w:tblW w:w="92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716"/>
        <w:gridCol w:w="1842"/>
      </w:tblGrid>
      <w:tr w:rsidR="00883AC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center"/>
            </w:pPr>
            <w:r>
              <w:t>1</w:t>
            </w:r>
          </w:p>
        </w:tc>
        <w:tc>
          <w:tcPr>
            <w:tcW w:w="671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both"/>
            </w:pPr>
            <w: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  <w:p w:rsidR="00883AC9" w:rsidRDefault="00883AC9">
            <w:pPr>
              <w:ind w:firstLine="345"/>
              <w:jc w:val="both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center"/>
            </w:pPr>
            <w:r>
              <w:t>Средний риск</w:t>
            </w:r>
          </w:p>
        </w:tc>
      </w:tr>
      <w:tr w:rsidR="00883AC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center"/>
            </w:pPr>
            <w:r>
              <w:t>2</w:t>
            </w:r>
          </w:p>
        </w:tc>
        <w:tc>
          <w:tcPr>
            <w:tcW w:w="6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both"/>
            </w:pPr>
            <w:r>
              <w:t xml:space="preserve">Юридические лица, индивидуальные предприниматели при наличии в течение последних </w:t>
            </w:r>
            <w:r w:rsidRPr="00B7385C">
              <w:t>трех лет</w:t>
            </w:r>
            <w:r>
              <w:t xml:space="preserve">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  <w:p w:rsidR="00883AC9" w:rsidRDefault="00883AC9">
            <w:pPr>
              <w:ind w:firstLine="345"/>
              <w:jc w:val="both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center"/>
            </w:pPr>
            <w:r>
              <w:t>Умеренный риск</w:t>
            </w:r>
          </w:p>
        </w:tc>
      </w:tr>
      <w:tr w:rsidR="00883AC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center"/>
            </w:pPr>
            <w:r>
              <w:t>3</w:t>
            </w:r>
          </w:p>
        </w:tc>
        <w:tc>
          <w:tcPr>
            <w:tcW w:w="6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both"/>
            </w:pPr>
            <w:r>
              <w:t>Юридические лица, индивидуальные предприниматели и физические лица при отсутствии обстоятельств, указанных в пунктах 1, 2  настоящих Критериев.</w:t>
            </w:r>
          </w:p>
          <w:p w:rsidR="00883AC9" w:rsidRDefault="00883AC9">
            <w:pPr>
              <w:ind w:firstLine="345"/>
              <w:jc w:val="both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83AC9" w:rsidRDefault="00224A37">
            <w:pPr>
              <w:jc w:val="center"/>
            </w:pPr>
            <w:r>
              <w:t>Низкий риск</w:t>
            </w:r>
          </w:p>
        </w:tc>
      </w:tr>
    </w:tbl>
    <w:p w:rsidR="00883AC9" w:rsidRDefault="00224A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</w: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385C" w:rsidRDefault="00B738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385C" w:rsidRDefault="00B738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</w:p>
    <w:p w:rsidR="00883AC9" w:rsidRDefault="00224A37">
      <w:pPr>
        <w:widowControl w:val="0"/>
        <w:ind w:firstLine="540"/>
        <w:contextualSpacing/>
        <w:jc w:val="right"/>
        <w:rPr>
          <w:bCs/>
          <w:color w:val="000000"/>
        </w:rPr>
      </w:pPr>
      <w:r>
        <w:rPr>
          <w:bCs/>
          <w:color w:val="000000"/>
        </w:rPr>
        <w:t xml:space="preserve">городского поселения </w:t>
      </w:r>
      <w:proofErr w:type="gramStart"/>
      <w:r>
        <w:rPr>
          <w:bCs/>
          <w:color w:val="000000"/>
        </w:rPr>
        <w:t>Октябрьское</w:t>
      </w:r>
      <w:proofErr w:type="gramEnd"/>
    </w:p>
    <w:p w:rsidR="00883AC9" w:rsidRDefault="00883AC9">
      <w:pPr>
        <w:widowControl w:val="0"/>
        <w:ind w:firstLine="540"/>
        <w:contextualSpacing/>
        <w:jc w:val="right"/>
        <w:rPr>
          <w:color w:val="000000"/>
        </w:rPr>
      </w:pPr>
    </w:p>
    <w:p w:rsidR="00883AC9" w:rsidRDefault="00224A3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883AC9" w:rsidRDefault="00224A37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проверок при осуществлении контроля в сфере благоустройства</w:t>
      </w:r>
    </w:p>
    <w:p w:rsidR="00883AC9" w:rsidRDefault="00883A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883A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AC9" w:rsidRDefault="00224A37">
      <w:pPr>
        <w:pStyle w:val="s1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Получение результатов работы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фотовидеофиксации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883AC9" w:rsidRDefault="00224A37">
      <w:pPr>
        <w:pStyle w:val="s1"/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Выявление на основании анализа космических снимков признаков размещения объектов капитального строительства, занимающих 5% и более от общей площади территории общего пользования (за исключением дорожной сети), включая скверы, пешеходные улицы, площади, бульвары и прочие городские пространства, и (или) наличия глухих ограждений таких территорий, и (или) наличия препятствий передвижения населения (включая маломобильные группы), и (или) несоответствия доли мест для автомобилей инвалидов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автостоянок, и (или) размещения автостоянок для инвалидов далее 50 метров от входов общественно-деловой застройки, доступных для маломобильных покупателей.  </w:t>
      </w: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224A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883A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3AC9" w:rsidRDefault="00224A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Приложение № 3</w:t>
      </w: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 Положению о муниципальном контроле </w:t>
      </w:r>
    </w:p>
    <w:p w:rsidR="00883AC9" w:rsidRDefault="00224A37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сфере благоустройства на территории</w:t>
      </w:r>
    </w:p>
    <w:p w:rsidR="00883AC9" w:rsidRDefault="00224A37">
      <w:pPr>
        <w:widowControl w:val="0"/>
        <w:ind w:firstLine="540"/>
        <w:contextualSpacing/>
        <w:jc w:val="right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 xml:space="preserve">городского поселения </w:t>
      </w:r>
      <w:proofErr w:type="gramStart"/>
      <w:r>
        <w:rPr>
          <w:bCs/>
          <w:color w:val="000000"/>
          <w:highlight w:val="white"/>
        </w:rPr>
        <w:t>Октябрьское</w:t>
      </w:r>
      <w:proofErr w:type="gramEnd"/>
    </w:p>
    <w:p w:rsidR="00883AC9" w:rsidRDefault="00883AC9">
      <w:pPr>
        <w:pStyle w:val="ConsPlusNormal"/>
        <w:jc w:val="right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:rsidR="00883AC9" w:rsidRPr="00B7385C" w:rsidRDefault="00883AC9">
      <w:pPr>
        <w:widowControl w:val="0"/>
        <w:jc w:val="right"/>
        <w:rPr>
          <w:strike/>
        </w:rPr>
      </w:pPr>
    </w:p>
    <w:p w:rsidR="00883AC9" w:rsidRPr="00B7385C" w:rsidRDefault="00224A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jc w:val="center"/>
        <w:rPr>
          <w:rFonts w:ascii="Arial" w:eastAsia="Arial" w:hAnsi="Arial" w:cs="Arial"/>
        </w:rPr>
      </w:pPr>
      <w:r w:rsidRPr="00B7385C">
        <w:rPr>
          <w:rFonts w:ascii="Arial" w:eastAsia="Arial" w:hAnsi="Arial" w:cs="Arial"/>
          <w:b/>
          <w:color w:val="000000"/>
        </w:rPr>
        <w:t>ПОКАЗАТЕЛИ</w:t>
      </w:r>
    </w:p>
    <w:p w:rsidR="00883AC9" w:rsidRPr="00B7385C" w:rsidRDefault="00224A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jc w:val="center"/>
        <w:rPr>
          <w:rFonts w:ascii="Arial" w:eastAsia="Arial" w:hAnsi="Arial" w:cs="Arial"/>
        </w:rPr>
      </w:pPr>
      <w:r w:rsidRPr="00B7385C">
        <w:rPr>
          <w:rFonts w:ascii="Arial" w:eastAsia="Arial" w:hAnsi="Arial" w:cs="Arial"/>
          <w:b/>
          <w:color w:val="000000"/>
        </w:rPr>
        <w:t>РЕЗУЛЬТАТИВНОСТИ И ЭФФЕКТИВНОСТИ ДЛЯ МУНИЦИПАЛЬНОГО КОНТРОЛЯ</w:t>
      </w:r>
    </w:p>
    <w:p w:rsidR="00883AC9" w:rsidRPr="00B7385C" w:rsidRDefault="00224A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jc w:val="center"/>
        <w:rPr>
          <w:rFonts w:ascii="Arial" w:eastAsia="Arial" w:hAnsi="Arial" w:cs="Arial"/>
        </w:rPr>
      </w:pPr>
      <w:r w:rsidRPr="00B7385C">
        <w:rPr>
          <w:rFonts w:ascii="Arial" w:eastAsia="Arial" w:hAnsi="Arial" w:cs="Arial"/>
          <w:b/>
          <w:color w:val="000000"/>
        </w:rPr>
        <w:t>В СФЕРЕ БЛАГОУСТРОЙСТВА И ИХ ЦЕЛЕВЫЕ ЗНАЧЕНИЯ</w:t>
      </w:r>
    </w:p>
    <w:p w:rsidR="00883AC9" w:rsidRPr="00B7385C" w:rsidRDefault="00883A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  <w:rPr>
          <w:color w:val="000000"/>
        </w:rPr>
      </w:pPr>
      <w:r w:rsidRPr="00B7385C">
        <w:rPr>
          <w:color w:val="000000"/>
        </w:rPr>
        <w:t>1.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2. В систему показателей результативности и эффективности деятельности контрольного органа входят: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proofErr w:type="gramStart"/>
      <w:r w:rsidRPr="00B7385C">
        <w:rPr>
          <w:color w:val="000000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3. Источниками данных для определения значений ключевых и индикативных показателей является собственная информация контрольного органа, а также официальная статистическая информация иных государственных и муниципальных органов, судебных решений, государственных информационных систем.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Целевые значения показателей устанавливаются для ключевых показателей. Индикативные показатели вида муниципального контроля не имеют целевых значений.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Целевое значение ключевого показателя определяется путем процентного снижения значения ключевого показателя (или его нулевое значение) к аналогичному периоду прошлого года.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Контрольный орган ежегодно производит оценку текущих (достигнутых) значений ключевых показателей и осуществляет мониторинг достигнутых значений индикативных показателей вида контроля.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Отчетным периодом оценки текущих (достигнутых) значений ключевых показателей и мониторинга достигнутых значений индикативных показателей является календарный год.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4. Показателем результативности и эффективности осуществления муниципального контроля являются: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</w:pPr>
      <w:r w:rsidRPr="00B7385C">
        <w:rPr>
          <w:color w:val="000000"/>
        </w:rPr>
        <w:t>4.1. Ключевой показатель:</w:t>
      </w:r>
    </w:p>
    <w:p w:rsidR="00883AC9" w:rsidRPr="00B7385C" w:rsidRDefault="00883AC9" w:rsidP="00B7385C">
      <w:pPr>
        <w:contextualSpacing/>
        <w:rPr>
          <w:strike/>
        </w:rPr>
      </w:pPr>
    </w:p>
    <w:tbl>
      <w:tblPr>
        <w:tblW w:w="961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524"/>
        <w:gridCol w:w="1418"/>
      </w:tblGrid>
      <w:tr w:rsidR="00883AC9" w:rsidRPr="00B7385C"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N</w:t>
            </w:r>
          </w:p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385C">
              <w:rPr>
                <w:rFonts w:ascii="Times New Roman" w:hAnsi="Times New Roman" w:cs="Times New Roman"/>
              </w:rPr>
              <w:t>п</w:t>
            </w:r>
            <w:proofErr w:type="gramEnd"/>
            <w:r w:rsidRPr="00B7385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Целевые</w:t>
            </w:r>
          </w:p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значения</w:t>
            </w:r>
          </w:p>
        </w:tc>
      </w:tr>
      <w:tr w:rsidR="00883AC9" w:rsidRPr="00B7385C"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C9" w:rsidRPr="00B7385C" w:rsidRDefault="00224A37">
            <w:pPr>
              <w:pStyle w:val="aff4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 xml:space="preserve">Количество травмированных в результате нарушения норм и правил в процессе осуществления деятельности, установленных правовыми </w:t>
            </w:r>
            <w:r w:rsidRPr="00B7385C">
              <w:rPr>
                <w:rFonts w:ascii="Times New Roman" w:hAnsi="Times New Roman" w:cs="Times New Roman"/>
              </w:rPr>
              <w:lastRenderedPageBreak/>
              <w:t>актами Российской Федерации и правовыми актами субъектов Российской Федерации в сфере благоустройства, на 100 тыс. жителей (человек) муниципального образования городское поселение Октябрьское.</w:t>
            </w:r>
          </w:p>
          <w:p w:rsidR="00883AC9" w:rsidRPr="00B7385C" w:rsidRDefault="00224A37">
            <w:pPr>
              <w:pStyle w:val="aff4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 xml:space="preserve">Формула расчёта: N*100/100000, где N - количество </w:t>
            </w:r>
            <w:proofErr w:type="gramStart"/>
            <w:r w:rsidRPr="00B7385C">
              <w:rPr>
                <w:rFonts w:ascii="Times New Roman" w:hAnsi="Times New Roman" w:cs="Times New Roman"/>
              </w:rPr>
              <w:t>травмированных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lastRenderedPageBreak/>
              <w:t>не более 1%</w:t>
            </w:r>
          </w:p>
        </w:tc>
      </w:tr>
      <w:tr w:rsidR="00883AC9" w:rsidRPr="00B7385C"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C9" w:rsidRPr="00B7385C" w:rsidRDefault="00224A37">
            <w:pPr>
              <w:pStyle w:val="aff4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Количество погибших в результате нарушения норм и правил в процессе осуществления деятельности, установленных правовыми актами Российской Федерации и правовыми актами субъектов Российской Федерации в сфере благоустройства, на 100 тыс. жителей (человек) муниципального образования городское поселение Октябрьское.</w:t>
            </w:r>
          </w:p>
          <w:p w:rsidR="00883AC9" w:rsidRPr="00B7385C" w:rsidRDefault="00224A37">
            <w:pPr>
              <w:pStyle w:val="aff4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Формула расчёта: N*100/100000, где N - количество погибших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AC9" w:rsidRPr="00B7385C" w:rsidRDefault="00224A37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B7385C">
              <w:rPr>
                <w:rFonts w:ascii="Times New Roman" w:hAnsi="Times New Roman" w:cs="Times New Roman"/>
              </w:rPr>
              <w:t>0,1%</w:t>
            </w:r>
          </w:p>
        </w:tc>
      </w:tr>
    </w:tbl>
    <w:p w:rsidR="00883AC9" w:rsidRPr="00B7385C" w:rsidRDefault="00883AC9">
      <w:pPr>
        <w:widowControl w:val="0"/>
        <w:ind w:firstLine="709"/>
        <w:jc w:val="both"/>
      </w:pP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4.2. Индикативные показатели: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внеплановых контрольных мероприятий, проведенных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 xml:space="preserve">общее количество контрольных мероприятий </w:t>
      </w:r>
      <w:proofErr w:type="gramStart"/>
      <w:r w:rsidRPr="00B7385C">
        <w:rPr>
          <w:color w:val="000000"/>
        </w:rPr>
        <w:t>со</w:t>
      </w:r>
      <w:proofErr w:type="gramEnd"/>
      <w:r w:rsidRPr="00B7385C">
        <w:rPr>
          <w:color w:val="000000"/>
        </w:rPr>
        <w:t xml:space="preserve"> взаимодействием, проведенных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 xml:space="preserve">количество контрольных мероприятий </w:t>
      </w:r>
      <w:proofErr w:type="gramStart"/>
      <w:r w:rsidRPr="00B7385C">
        <w:rPr>
          <w:color w:val="000000"/>
        </w:rPr>
        <w:t>со</w:t>
      </w:r>
      <w:proofErr w:type="gramEnd"/>
      <w:r w:rsidRPr="00B7385C">
        <w:rPr>
          <w:color w:val="000000"/>
        </w:rPr>
        <w:t xml:space="preserve"> взаимодействием по каждому виду контрольных мероприятий, проведенных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контрольных мероприятий без взаимодействия по каждому виду контрольных мероприятий, проведенных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обязательных профилактических визитов, проведенных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сумма административных штрафов, наложенных по результатам контрольных мероприятий,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общее количество учтенных объектов контроля на конец отчетного периода;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учтенных контролируемых лиц на конец отчетного периода;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общее количество жалоб, поданных контролируемыми лицами в досудебном порядке,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lastRenderedPageBreak/>
        <w:t xml:space="preserve">количество жалоб, поданных контролируемыми лицами в досудебном порядке, по </w:t>
      </w:r>
      <w:proofErr w:type="gramStart"/>
      <w:r w:rsidRPr="00B7385C">
        <w:rPr>
          <w:color w:val="000000"/>
        </w:rPr>
        <w:t>итогам</w:t>
      </w:r>
      <w:proofErr w:type="gramEnd"/>
      <w:r w:rsidRPr="00B7385C">
        <w:rPr>
          <w:color w:val="000000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883AC9" w:rsidRPr="00B7385C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</w:pPr>
      <w:r w:rsidRPr="00B7385C">
        <w:rPr>
          <w:color w:val="000000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883AC9" w:rsidRPr="00B7385C" w:rsidRDefault="00224A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  <w:r w:rsidRPr="00B7385C">
        <w:rPr>
          <w:color w:val="000000"/>
        </w:rPr>
        <w:t> </w:t>
      </w:r>
    </w:p>
    <w:p w:rsidR="00883AC9" w:rsidRDefault="00224A37" w:rsidP="00B73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</w:pPr>
      <w:r>
        <w:rPr>
          <w:color w:val="000000"/>
        </w:rPr>
        <w:t> </w:t>
      </w:r>
    </w:p>
    <w:p w:rsidR="00883AC9" w:rsidRDefault="00224A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  <w:r>
        <w:rPr>
          <w:color w:val="000000"/>
        </w:rPr>
        <w:t> </w:t>
      </w:r>
    </w:p>
    <w:p w:rsidR="00883AC9" w:rsidRDefault="00883AC9">
      <w:pPr>
        <w:widowControl w:val="0"/>
        <w:ind w:firstLine="709"/>
        <w:jc w:val="both"/>
      </w:pPr>
    </w:p>
    <w:p w:rsidR="00883AC9" w:rsidRDefault="00883AC9">
      <w:pPr>
        <w:widowControl w:val="0"/>
        <w:ind w:firstLine="709"/>
        <w:jc w:val="both"/>
      </w:pPr>
    </w:p>
    <w:p w:rsidR="00883AC9" w:rsidRDefault="00883AC9">
      <w:pPr>
        <w:widowControl w:val="0"/>
        <w:ind w:firstLine="709"/>
        <w:jc w:val="both"/>
      </w:pPr>
    </w:p>
    <w:p w:rsidR="00883AC9" w:rsidRDefault="00883AC9">
      <w:pPr>
        <w:widowControl w:val="0"/>
        <w:ind w:firstLine="709"/>
        <w:jc w:val="both"/>
      </w:pPr>
    </w:p>
    <w:p w:rsidR="00883AC9" w:rsidRDefault="00883AC9">
      <w:pPr>
        <w:widowControl w:val="0"/>
        <w:ind w:firstLine="709"/>
        <w:jc w:val="both"/>
      </w:pPr>
    </w:p>
    <w:p w:rsidR="00883AC9" w:rsidRDefault="00883AC9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>
      <w:pPr>
        <w:widowControl w:val="0"/>
        <w:ind w:firstLine="709"/>
        <w:jc w:val="both"/>
      </w:pPr>
    </w:p>
    <w:p w:rsidR="000038C0" w:rsidRDefault="000038C0" w:rsidP="00D20F06">
      <w:pPr>
        <w:widowControl w:val="0"/>
        <w:jc w:val="both"/>
      </w:pPr>
      <w:bookmarkStart w:id="1" w:name="_GoBack"/>
      <w:bookmarkEnd w:id="1"/>
    </w:p>
    <w:sectPr w:rsidR="000038C0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99" w:rsidRDefault="00C96099">
      <w:r>
        <w:separator/>
      </w:r>
    </w:p>
  </w:endnote>
  <w:endnote w:type="continuationSeparator" w:id="0">
    <w:p w:rsidR="00C96099" w:rsidRDefault="00C96099">
      <w:r>
        <w:continuationSeparator/>
      </w:r>
    </w:p>
  </w:endnote>
  <w:endnote w:id="1">
    <w:p w:rsidR="00883AC9" w:rsidRDefault="00883AC9">
      <w:pPr>
        <w:pStyle w:val="af5"/>
        <w:jc w:val="both"/>
        <w:rPr>
          <w:color w:val="000000"/>
        </w:rPr>
      </w:pPr>
    </w:p>
  </w:endnote>
  <w:endnote w:id="2">
    <w:p w:rsidR="00883AC9" w:rsidRDefault="00883AC9">
      <w:pPr>
        <w:pStyle w:val="af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charset w:val="00"/>
    <w:family w:val="auto"/>
    <w:pitch w:val="default"/>
  </w:font>
  <w:font w:name="Droid Sans Fallback">
    <w:charset w:val="00"/>
    <w:family w:val="auto"/>
    <w:pitch w:val="default"/>
  </w:font>
  <w:font w:name="Free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99" w:rsidRDefault="00C96099">
      <w:r>
        <w:separator/>
      </w:r>
    </w:p>
  </w:footnote>
  <w:footnote w:type="continuationSeparator" w:id="0">
    <w:p w:rsidR="00C96099" w:rsidRDefault="00C9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C49"/>
    <w:multiLevelType w:val="hybridMultilevel"/>
    <w:tmpl w:val="738A0FDA"/>
    <w:lvl w:ilvl="0" w:tplc="777AF13E">
      <w:start w:val="1"/>
      <w:numFmt w:val="decimal"/>
      <w:lvlText w:val="%1."/>
      <w:lvlJc w:val="left"/>
      <w:pPr>
        <w:ind w:left="1069" w:hanging="360"/>
      </w:pPr>
    </w:lvl>
    <w:lvl w:ilvl="1" w:tplc="99A4A998">
      <w:start w:val="1"/>
      <w:numFmt w:val="lowerLetter"/>
      <w:lvlText w:val="%2."/>
      <w:lvlJc w:val="left"/>
      <w:pPr>
        <w:ind w:left="1789" w:hanging="360"/>
      </w:pPr>
    </w:lvl>
    <w:lvl w:ilvl="2" w:tplc="B02614BC">
      <w:start w:val="1"/>
      <w:numFmt w:val="lowerRoman"/>
      <w:lvlText w:val="%3."/>
      <w:lvlJc w:val="right"/>
      <w:pPr>
        <w:ind w:left="2509" w:hanging="180"/>
      </w:pPr>
    </w:lvl>
    <w:lvl w:ilvl="3" w:tplc="F36C21C2">
      <w:start w:val="1"/>
      <w:numFmt w:val="decimal"/>
      <w:lvlText w:val="%4."/>
      <w:lvlJc w:val="left"/>
      <w:pPr>
        <w:ind w:left="3229" w:hanging="360"/>
      </w:pPr>
    </w:lvl>
    <w:lvl w:ilvl="4" w:tplc="596A90B0">
      <w:start w:val="1"/>
      <w:numFmt w:val="lowerLetter"/>
      <w:lvlText w:val="%5."/>
      <w:lvlJc w:val="left"/>
      <w:pPr>
        <w:ind w:left="3949" w:hanging="360"/>
      </w:pPr>
    </w:lvl>
    <w:lvl w:ilvl="5" w:tplc="346A103C">
      <w:start w:val="1"/>
      <w:numFmt w:val="lowerRoman"/>
      <w:lvlText w:val="%6."/>
      <w:lvlJc w:val="right"/>
      <w:pPr>
        <w:ind w:left="4669" w:hanging="180"/>
      </w:pPr>
    </w:lvl>
    <w:lvl w:ilvl="6" w:tplc="16088422">
      <w:start w:val="1"/>
      <w:numFmt w:val="decimal"/>
      <w:lvlText w:val="%7."/>
      <w:lvlJc w:val="left"/>
      <w:pPr>
        <w:ind w:left="5389" w:hanging="360"/>
      </w:pPr>
    </w:lvl>
    <w:lvl w:ilvl="7" w:tplc="8938B68A">
      <w:start w:val="1"/>
      <w:numFmt w:val="lowerLetter"/>
      <w:lvlText w:val="%8."/>
      <w:lvlJc w:val="left"/>
      <w:pPr>
        <w:ind w:left="6109" w:hanging="360"/>
      </w:pPr>
    </w:lvl>
    <w:lvl w:ilvl="8" w:tplc="68E0F1E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075C69"/>
    <w:multiLevelType w:val="hybridMultilevel"/>
    <w:tmpl w:val="CF462DA6"/>
    <w:lvl w:ilvl="0" w:tplc="9BB881DC">
      <w:start w:val="1"/>
      <w:numFmt w:val="decimal"/>
      <w:lvlText w:val="%1."/>
      <w:lvlJc w:val="left"/>
      <w:pPr>
        <w:ind w:left="720" w:hanging="360"/>
      </w:pPr>
    </w:lvl>
    <w:lvl w:ilvl="1" w:tplc="3222AB6E">
      <w:start w:val="1"/>
      <w:numFmt w:val="lowerLetter"/>
      <w:lvlText w:val="%2."/>
      <w:lvlJc w:val="left"/>
      <w:pPr>
        <w:ind w:left="1440" w:hanging="360"/>
      </w:pPr>
    </w:lvl>
    <w:lvl w:ilvl="2" w:tplc="1E6ED1D2">
      <w:start w:val="1"/>
      <w:numFmt w:val="lowerRoman"/>
      <w:lvlText w:val="%3."/>
      <w:lvlJc w:val="right"/>
      <w:pPr>
        <w:ind w:left="2160" w:hanging="180"/>
      </w:pPr>
    </w:lvl>
    <w:lvl w:ilvl="3" w:tplc="07523CE0">
      <w:start w:val="1"/>
      <w:numFmt w:val="decimal"/>
      <w:lvlText w:val="%4."/>
      <w:lvlJc w:val="left"/>
      <w:pPr>
        <w:ind w:left="2880" w:hanging="360"/>
      </w:pPr>
    </w:lvl>
    <w:lvl w:ilvl="4" w:tplc="A5BEDC42">
      <w:start w:val="1"/>
      <w:numFmt w:val="lowerLetter"/>
      <w:lvlText w:val="%5."/>
      <w:lvlJc w:val="left"/>
      <w:pPr>
        <w:ind w:left="3600" w:hanging="360"/>
      </w:pPr>
    </w:lvl>
    <w:lvl w:ilvl="5" w:tplc="53684A22">
      <w:start w:val="1"/>
      <w:numFmt w:val="lowerRoman"/>
      <w:lvlText w:val="%6."/>
      <w:lvlJc w:val="right"/>
      <w:pPr>
        <w:ind w:left="4320" w:hanging="180"/>
      </w:pPr>
    </w:lvl>
    <w:lvl w:ilvl="6" w:tplc="60480FEA">
      <w:start w:val="1"/>
      <w:numFmt w:val="decimal"/>
      <w:lvlText w:val="%7."/>
      <w:lvlJc w:val="left"/>
      <w:pPr>
        <w:ind w:left="5040" w:hanging="360"/>
      </w:pPr>
    </w:lvl>
    <w:lvl w:ilvl="7" w:tplc="E9DA0A0C">
      <w:start w:val="1"/>
      <w:numFmt w:val="lowerLetter"/>
      <w:lvlText w:val="%8."/>
      <w:lvlJc w:val="left"/>
      <w:pPr>
        <w:ind w:left="5760" w:hanging="360"/>
      </w:pPr>
    </w:lvl>
    <w:lvl w:ilvl="8" w:tplc="C842183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54FD3"/>
    <w:multiLevelType w:val="hybridMultilevel"/>
    <w:tmpl w:val="40AA3248"/>
    <w:lvl w:ilvl="0" w:tplc="4810095A">
      <w:start w:val="1"/>
      <w:numFmt w:val="decimal"/>
      <w:suff w:val="space"/>
      <w:lvlText w:val="%1."/>
      <w:lvlJc w:val="left"/>
      <w:pPr>
        <w:ind w:left="720" w:hanging="360"/>
      </w:pPr>
    </w:lvl>
    <w:lvl w:ilvl="1" w:tplc="3B349C1C">
      <w:start w:val="1"/>
      <w:numFmt w:val="lowerLetter"/>
      <w:lvlText w:val="%2."/>
      <w:lvlJc w:val="left"/>
      <w:pPr>
        <w:ind w:left="1440" w:hanging="360"/>
      </w:pPr>
    </w:lvl>
    <w:lvl w:ilvl="2" w:tplc="5FAA86F6">
      <w:start w:val="1"/>
      <w:numFmt w:val="lowerRoman"/>
      <w:lvlText w:val="%3."/>
      <w:lvlJc w:val="right"/>
      <w:pPr>
        <w:ind w:left="2160" w:hanging="180"/>
      </w:pPr>
    </w:lvl>
    <w:lvl w:ilvl="3" w:tplc="03EA7D10">
      <w:start w:val="1"/>
      <w:numFmt w:val="decimal"/>
      <w:lvlText w:val="%4."/>
      <w:lvlJc w:val="left"/>
      <w:pPr>
        <w:ind w:left="2880" w:hanging="360"/>
      </w:pPr>
    </w:lvl>
    <w:lvl w:ilvl="4" w:tplc="577C9EAE">
      <w:start w:val="1"/>
      <w:numFmt w:val="lowerLetter"/>
      <w:lvlText w:val="%5."/>
      <w:lvlJc w:val="left"/>
      <w:pPr>
        <w:ind w:left="3600" w:hanging="360"/>
      </w:pPr>
    </w:lvl>
    <w:lvl w:ilvl="5" w:tplc="F350EF9C">
      <w:start w:val="1"/>
      <w:numFmt w:val="lowerRoman"/>
      <w:lvlText w:val="%6."/>
      <w:lvlJc w:val="right"/>
      <w:pPr>
        <w:ind w:left="4320" w:hanging="180"/>
      </w:pPr>
    </w:lvl>
    <w:lvl w:ilvl="6" w:tplc="CC2AEB00">
      <w:start w:val="1"/>
      <w:numFmt w:val="decimal"/>
      <w:lvlText w:val="%7."/>
      <w:lvlJc w:val="left"/>
      <w:pPr>
        <w:ind w:left="5040" w:hanging="360"/>
      </w:pPr>
    </w:lvl>
    <w:lvl w:ilvl="7" w:tplc="161A2E38">
      <w:start w:val="1"/>
      <w:numFmt w:val="lowerLetter"/>
      <w:lvlText w:val="%8."/>
      <w:lvlJc w:val="left"/>
      <w:pPr>
        <w:ind w:left="5760" w:hanging="360"/>
      </w:pPr>
    </w:lvl>
    <w:lvl w:ilvl="8" w:tplc="816697D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86D9B"/>
    <w:multiLevelType w:val="hybridMultilevel"/>
    <w:tmpl w:val="28C6B51A"/>
    <w:lvl w:ilvl="0" w:tplc="3B44F3F4">
      <w:start w:val="1"/>
      <w:numFmt w:val="decimal"/>
      <w:lvlText w:val="%1."/>
      <w:lvlJc w:val="left"/>
      <w:pPr>
        <w:ind w:left="1144" w:hanging="360"/>
      </w:pPr>
    </w:lvl>
    <w:lvl w:ilvl="1" w:tplc="87E6054A">
      <w:start w:val="1"/>
      <w:numFmt w:val="lowerLetter"/>
      <w:lvlText w:val="%2."/>
      <w:lvlJc w:val="left"/>
      <w:pPr>
        <w:ind w:left="1864" w:hanging="360"/>
      </w:pPr>
    </w:lvl>
    <w:lvl w:ilvl="2" w:tplc="4C1AF3F0">
      <w:start w:val="1"/>
      <w:numFmt w:val="lowerRoman"/>
      <w:lvlText w:val="%3."/>
      <w:lvlJc w:val="right"/>
      <w:pPr>
        <w:ind w:left="2584" w:hanging="180"/>
      </w:pPr>
    </w:lvl>
    <w:lvl w:ilvl="3" w:tplc="00983EBC">
      <w:start w:val="1"/>
      <w:numFmt w:val="decimal"/>
      <w:lvlText w:val="%4."/>
      <w:lvlJc w:val="left"/>
      <w:pPr>
        <w:ind w:left="3304" w:hanging="360"/>
      </w:pPr>
    </w:lvl>
    <w:lvl w:ilvl="4" w:tplc="0E1E1824">
      <w:start w:val="1"/>
      <w:numFmt w:val="lowerLetter"/>
      <w:lvlText w:val="%5."/>
      <w:lvlJc w:val="left"/>
      <w:pPr>
        <w:ind w:left="4024" w:hanging="360"/>
      </w:pPr>
    </w:lvl>
    <w:lvl w:ilvl="5" w:tplc="75F49C58">
      <w:start w:val="1"/>
      <w:numFmt w:val="lowerRoman"/>
      <w:lvlText w:val="%6."/>
      <w:lvlJc w:val="right"/>
      <w:pPr>
        <w:ind w:left="4744" w:hanging="180"/>
      </w:pPr>
    </w:lvl>
    <w:lvl w:ilvl="6" w:tplc="4632797C">
      <w:start w:val="1"/>
      <w:numFmt w:val="decimal"/>
      <w:lvlText w:val="%7."/>
      <w:lvlJc w:val="left"/>
      <w:pPr>
        <w:ind w:left="5464" w:hanging="360"/>
      </w:pPr>
    </w:lvl>
    <w:lvl w:ilvl="7" w:tplc="07E2B16A">
      <w:start w:val="1"/>
      <w:numFmt w:val="lowerLetter"/>
      <w:lvlText w:val="%8."/>
      <w:lvlJc w:val="left"/>
      <w:pPr>
        <w:ind w:left="6184" w:hanging="360"/>
      </w:pPr>
    </w:lvl>
    <w:lvl w:ilvl="8" w:tplc="B17C93BA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550450E6"/>
    <w:multiLevelType w:val="hybridMultilevel"/>
    <w:tmpl w:val="A040518C"/>
    <w:lvl w:ilvl="0" w:tplc="C14877A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/>
      </w:rPr>
    </w:lvl>
    <w:lvl w:ilvl="1" w:tplc="AFBC2D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DC2B93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4601EA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3F644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8847BC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D5488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ACCD4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C8A5E7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614E4564"/>
    <w:multiLevelType w:val="hybridMultilevel"/>
    <w:tmpl w:val="B82AB2F0"/>
    <w:lvl w:ilvl="0" w:tplc="599AE58C">
      <w:start w:val="1"/>
      <w:numFmt w:val="decimal"/>
      <w:lvlText w:val="%1."/>
      <w:lvlJc w:val="left"/>
      <w:pPr>
        <w:ind w:left="720" w:hanging="360"/>
      </w:pPr>
    </w:lvl>
    <w:lvl w:ilvl="1" w:tplc="D8DC309A">
      <w:start w:val="1"/>
      <w:numFmt w:val="lowerLetter"/>
      <w:lvlText w:val="%2."/>
      <w:lvlJc w:val="left"/>
      <w:pPr>
        <w:ind w:left="1440" w:hanging="360"/>
      </w:pPr>
    </w:lvl>
    <w:lvl w:ilvl="2" w:tplc="DC64758C">
      <w:start w:val="1"/>
      <w:numFmt w:val="lowerRoman"/>
      <w:lvlText w:val="%3."/>
      <w:lvlJc w:val="right"/>
      <w:pPr>
        <w:ind w:left="2160" w:hanging="180"/>
      </w:pPr>
    </w:lvl>
    <w:lvl w:ilvl="3" w:tplc="E5F2F750">
      <w:start w:val="1"/>
      <w:numFmt w:val="decimal"/>
      <w:lvlText w:val="%4."/>
      <w:lvlJc w:val="left"/>
      <w:pPr>
        <w:ind w:left="2880" w:hanging="360"/>
      </w:pPr>
    </w:lvl>
    <w:lvl w:ilvl="4" w:tplc="578ACF8E">
      <w:start w:val="1"/>
      <w:numFmt w:val="lowerLetter"/>
      <w:lvlText w:val="%5."/>
      <w:lvlJc w:val="left"/>
      <w:pPr>
        <w:ind w:left="3600" w:hanging="360"/>
      </w:pPr>
    </w:lvl>
    <w:lvl w:ilvl="5" w:tplc="2A02E57E">
      <w:start w:val="1"/>
      <w:numFmt w:val="lowerRoman"/>
      <w:lvlText w:val="%6."/>
      <w:lvlJc w:val="right"/>
      <w:pPr>
        <w:ind w:left="4320" w:hanging="180"/>
      </w:pPr>
    </w:lvl>
    <w:lvl w:ilvl="6" w:tplc="97422BCA">
      <w:start w:val="1"/>
      <w:numFmt w:val="decimal"/>
      <w:lvlText w:val="%7."/>
      <w:lvlJc w:val="left"/>
      <w:pPr>
        <w:ind w:left="5040" w:hanging="360"/>
      </w:pPr>
    </w:lvl>
    <w:lvl w:ilvl="7" w:tplc="3508ECC6">
      <w:start w:val="1"/>
      <w:numFmt w:val="lowerLetter"/>
      <w:lvlText w:val="%8."/>
      <w:lvlJc w:val="left"/>
      <w:pPr>
        <w:ind w:left="5760" w:hanging="360"/>
      </w:pPr>
    </w:lvl>
    <w:lvl w:ilvl="8" w:tplc="2868987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C07C3"/>
    <w:multiLevelType w:val="multilevel"/>
    <w:tmpl w:val="AB02FB0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545" w:hanging="645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340" w:hanging="1440"/>
      </w:pPr>
    </w:lvl>
    <w:lvl w:ilvl="7">
      <w:start w:val="1"/>
      <w:numFmt w:val="decimal"/>
      <w:lvlText w:val="%1.%2.%3.%4.%5.%6.%7.%8."/>
      <w:lvlJc w:val="left"/>
      <w:pPr>
        <w:ind w:left="2340" w:hanging="1440"/>
      </w:pPr>
    </w:lvl>
    <w:lvl w:ilvl="8">
      <w:start w:val="1"/>
      <w:numFmt w:val="decimal"/>
      <w:lvlText w:val="%1.%2.%3.%4.%5.%6.%7.%8.%9."/>
      <w:lvlJc w:val="left"/>
      <w:pPr>
        <w:ind w:left="2700" w:hanging="1800"/>
      </w:pPr>
    </w:lvl>
  </w:abstractNum>
  <w:abstractNum w:abstractNumId="7">
    <w:nsid w:val="76E63787"/>
    <w:multiLevelType w:val="hybridMultilevel"/>
    <w:tmpl w:val="0B30896E"/>
    <w:lvl w:ilvl="0" w:tplc="C0028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62D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4D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82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42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48D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87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A8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A5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AC9"/>
    <w:rsid w:val="000038C0"/>
    <w:rsid w:val="00224A37"/>
    <w:rsid w:val="00636E76"/>
    <w:rsid w:val="00683A43"/>
    <w:rsid w:val="00717521"/>
    <w:rsid w:val="00871980"/>
    <w:rsid w:val="00883AC9"/>
    <w:rsid w:val="00B7385C"/>
    <w:rsid w:val="00C96099"/>
    <w:rsid w:val="00D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 w:val="0"/>
      <w:shd w:val="clear" w:color="auto" w:fill="FFFFFF"/>
      <w:spacing w:before="283"/>
      <w:ind w:firstLine="915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11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pPr>
      <w:spacing w:before="100" w:beforeAutospacing="1" w:after="100" w:afterAutospacing="1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styleId="afb">
    <w:name w:val="Body Text"/>
    <w:basedOn w:val="a"/>
    <w:pPr>
      <w:spacing w:after="120"/>
    </w:p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e">
    <w:name w:val="Текст сноски Знак"/>
    <w:basedOn w:val="a0"/>
  </w:style>
  <w:style w:type="character" w:customStyle="1" w:styleId="11">
    <w:name w:val="Текст сноски Знак1"/>
    <w:link w:val="af3"/>
  </w:style>
  <w:style w:type="paragraph" w:customStyle="1" w:styleId="ConsTitle">
    <w:name w:val="ConsTitle"/>
    <w:pPr>
      <w:widowControl w:val="0"/>
    </w:pPr>
    <w:rPr>
      <w:rFonts w:ascii="Arial" w:hAnsi="Arial" w:cs="Arial"/>
      <w:b/>
      <w:sz w:val="16"/>
      <w:lang w:eastAsia="zh-CN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Pr>
      <w:rFonts w:ascii="Calibri" w:hAnsi="Calibri" w:cs="Calibri"/>
      <w:sz w:val="22"/>
      <w:szCs w:val="22"/>
      <w:lang w:eastAsia="zh-CN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af6">
    <w:name w:val="Текст концевой сноски Знак"/>
    <w:basedOn w:val="a0"/>
    <w:link w:val="af5"/>
  </w:style>
  <w:style w:type="paragraph" w:styleId="aff1">
    <w:name w:val="annotation subject"/>
    <w:basedOn w:val="aff"/>
    <w:next w:val="aff"/>
    <w:link w:val="aff2"/>
    <w:uiPriority w:val="99"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rPr>
      <w:b/>
      <w:bCs/>
    </w:r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customStyle="1" w:styleId="1H1">
    <w:name w:val="Заголовок 1;Раздел Договора;H1;&quot;Алмаз&quot;"/>
    <w:basedOn w:val="a"/>
    <w:next w:val="a"/>
    <w:qFormat/>
    <w:pPr>
      <w:keepNext/>
      <w:ind w:firstLine="540"/>
      <w:jc w:val="both"/>
      <w:outlineLvl w:val="0"/>
    </w:pPr>
    <w:rPr>
      <w:b/>
      <w:bCs/>
      <w:lang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3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4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175" TargetMode="External"/><Relationship Id="rId18" Type="http://schemas.openxmlformats.org/officeDocument/2006/relationships/hyperlink" Target="https://login.consultant.ru/link/?req=doc&amp;base=LAW&amp;n=495001&amp;dst=100639" TargetMode="External"/><Relationship Id="rId26" Type="http://schemas.openxmlformats.org/officeDocument/2006/relationships/hyperlink" Target="https://login.consultant.ru/link/?req=doc&amp;base=LAW&amp;n=495001&amp;dst=1014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001&amp;dst=101187" TargetMode="External"/><Relationship Id="rId34" Type="http://schemas.openxmlformats.org/officeDocument/2006/relationships/hyperlink" Target="https://login.consultant.ru/link/?req=doc&amp;base=LAW&amp;n=495001&amp;dst=1014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413" TargetMode="External"/><Relationship Id="rId17" Type="http://schemas.openxmlformats.org/officeDocument/2006/relationships/hyperlink" Target="https://login.consultant.ru/link/?req=doc&amp;base=LAW&amp;n=495001&amp;dst=100637" TargetMode="External"/><Relationship Id="rId25" Type="http://schemas.openxmlformats.org/officeDocument/2006/relationships/hyperlink" Target="https://login.consultant.ru/link/?req=doc&amp;base=LAW&amp;n=495001&amp;dst=100639" TargetMode="External"/><Relationship Id="rId33" Type="http://schemas.openxmlformats.org/officeDocument/2006/relationships/hyperlink" Target="https://login.consultant.ru/link/?req=doc&amp;base=LAW&amp;n=495001&amp;dst=10141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1410" TargetMode="External"/><Relationship Id="rId20" Type="http://schemas.openxmlformats.org/officeDocument/2006/relationships/hyperlink" Target="https://login.consultant.ru/link/?req=doc&amp;base=LAW&amp;n=495001&amp;dst=101175" TargetMode="External"/><Relationship Id="rId29" Type="http://schemas.openxmlformats.org/officeDocument/2006/relationships/hyperlink" Target="https://login.consultant.ru/link/?req=doc&amp;base=LAW&amp;n=495001&amp;dst=1014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1410" TargetMode="External"/><Relationship Id="rId24" Type="http://schemas.openxmlformats.org/officeDocument/2006/relationships/hyperlink" Target="https://login.consultant.ru/link/?req=doc&amp;base=LAW&amp;n=495001&amp;dst=100637" TargetMode="External"/><Relationship Id="rId32" Type="http://schemas.openxmlformats.org/officeDocument/2006/relationships/hyperlink" Target="https://login.consultant.ru/link/?req=doc&amp;base=LAW&amp;n=495001&amp;dst=10141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0733" TargetMode="External"/><Relationship Id="rId23" Type="http://schemas.openxmlformats.org/officeDocument/2006/relationships/hyperlink" Target="https://login.consultant.ru/link/?req=doc&amp;base=LAW&amp;n=495001&amp;dst=101410" TargetMode="External"/><Relationship Id="rId28" Type="http://schemas.openxmlformats.org/officeDocument/2006/relationships/hyperlink" Target="https://login.consultant.ru/link/?req=doc&amp;base=LAW&amp;n=495001&amp;dst=100747" TargetMode="External"/><Relationship Id="rId36" Type="http://schemas.openxmlformats.org/officeDocument/2006/relationships/hyperlink" Target="https://login.consultant.ru/link/?req=doc&amp;base=LAW&amp;n=495001&amp;dst=101130" TargetMode="External"/><Relationship Id="rId10" Type="http://schemas.openxmlformats.org/officeDocument/2006/relationships/hyperlink" Target="https://login.consultant.ru/link/?req=doc&amp;base=LAW&amp;n=495001&amp;dst=100634" TargetMode="External"/><Relationship Id="rId19" Type="http://schemas.openxmlformats.org/officeDocument/2006/relationships/hyperlink" Target="https://login.consultant.ru/link/?req=doc&amp;base=LAW&amp;n=495001&amp;dst=101412" TargetMode="External"/><Relationship Id="rId31" Type="http://schemas.openxmlformats.org/officeDocument/2006/relationships/hyperlink" Target="https://login.consultant.ru/link/?req=doc&amp;base=LAW&amp;n=495001&amp;dst=100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996" TargetMode="External"/><Relationship Id="rId14" Type="http://schemas.openxmlformats.org/officeDocument/2006/relationships/hyperlink" Target="https://login.consultant.ru/link/?req=doc&amp;base=LAW&amp;n=495001&amp;dst=101416" TargetMode="External"/><Relationship Id="rId22" Type="http://schemas.openxmlformats.org/officeDocument/2006/relationships/hyperlink" Target="https://login.consultant.ru/link/?req=doc&amp;base=LAW&amp;n=495001&amp;dst=9" TargetMode="External"/><Relationship Id="rId27" Type="http://schemas.openxmlformats.org/officeDocument/2006/relationships/hyperlink" Target="https://login.consultant.ru/link/?req=doc&amp;base=LAW&amp;n=495001&amp;dst=101175" TargetMode="External"/><Relationship Id="rId30" Type="http://schemas.openxmlformats.org/officeDocument/2006/relationships/hyperlink" Target="https://login.consultant.ru/link/?req=doc&amp;base=LAW&amp;n=495001&amp;dst=100637" TargetMode="External"/><Relationship Id="rId35" Type="http://schemas.openxmlformats.org/officeDocument/2006/relationships/hyperlink" Target="https://login.consultant.ru/link/?req=doc&amp;base=LAW&amp;n=495001&amp;dst=10125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10207</Words>
  <Characters>58181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Adm</Company>
  <LinksUpToDate>false</LinksUpToDate>
  <CharactersWithSpaces>68252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Лариса</dc:creator>
  <cp:lastModifiedBy>123</cp:lastModifiedBy>
  <cp:revision>137</cp:revision>
  <dcterms:created xsi:type="dcterms:W3CDTF">2018-11-12T07:02:00Z</dcterms:created>
  <dcterms:modified xsi:type="dcterms:W3CDTF">2026-05-07T11:46:00Z</dcterms:modified>
  <cp:version>917504</cp:version>
</cp:coreProperties>
</file>