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numbering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ПРОЕКТ</w:t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2676525</wp:posOffset>
            </wp:positionH>
            <wp:positionV relativeFrom="paragraph">
              <wp:posOffset>-310515</wp:posOffset>
            </wp:positionV>
            <wp:extent cx="495300" cy="609600"/>
            <wp:effectExtent l="0" t="0" r="0" b="0"/>
            <wp:wrapNone/>
            <wp:docPr id="1" name="Рисунок 4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36"/>
        <w:gridCol w:w="610"/>
        <w:gridCol w:w="213"/>
        <w:gridCol w:w="1493"/>
        <w:gridCol w:w="348"/>
        <w:gridCol w:w="268"/>
        <w:gridCol w:w="256"/>
        <w:gridCol w:w="3772"/>
        <w:gridCol w:w="445"/>
        <w:gridCol w:w="1997"/>
      </w:tblGrid>
      <w:tr>
        <w:trPr>
          <w:trHeight w:val="1134" w:hRule="exact"/>
        </w:trPr>
        <w:tc>
          <w:tcPr>
            <w:tcW w:w="9638" w:type="dxa"/>
            <w:gridSpan w:val="10"/>
            <w:tcBorders/>
          </w:tcPr>
          <w:p>
            <w:pPr>
              <w:pStyle w:val="Normal"/>
              <w:widowControl w:val="false"/>
              <w:jc w:val="center"/>
              <w:rPr>
                <w:rFonts w:ascii="Georgia" w:hAnsi="Georgia"/>
                <w:b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>
            <w:pPr>
              <w:pStyle w:val="Normal"/>
              <w:widowControl w:val="false"/>
              <w:jc w:val="center"/>
              <w:rPr>
                <w:rFonts w:ascii="Georgia" w:hAnsi="Georgia"/>
                <w:sz w:val="12"/>
                <w:szCs w:val="12"/>
              </w:rPr>
            </w:pPr>
            <w:r>
              <w:rPr>
                <w:rFonts w:ascii="Georgia" w:hAnsi="Georgia"/>
                <w:sz w:val="12"/>
                <w:szCs w:val="12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>
        <w:trPr>
          <w:trHeight w:val="454" w:hRule="atLeast"/>
        </w:trPr>
        <w:tc>
          <w:tcPr>
            <w:tcW w:w="236" w:type="dxa"/>
            <w:tcBorders/>
            <w:vAlign w:val="bottom"/>
          </w:tcPr>
          <w:p>
            <w:pPr>
              <w:pStyle w:val="Normal"/>
              <w:widowControl w:val="false"/>
              <w:ind w:left="-108" w:hanging="0"/>
              <w:jc w:val="right"/>
              <w:rPr/>
            </w:pPr>
            <w:r>
              <w:rPr/>
              <w:t>«</w:t>
            </w:r>
          </w:p>
        </w:tc>
        <w:tc>
          <w:tcPr>
            <w:tcW w:w="61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3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>»</w:t>
            </w:r>
          </w:p>
        </w:tc>
        <w:tc>
          <w:tcPr>
            <w:tcW w:w="149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48" w:type="dxa"/>
            <w:tcBorders/>
            <w:vAlign w:val="bottom"/>
          </w:tcPr>
          <w:p>
            <w:pPr>
              <w:pStyle w:val="Normal"/>
              <w:widowControl w:val="false"/>
              <w:ind w:right="-108" w:hanging="0"/>
              <w:jc w:val="right"/>
              <w:rPr/>
            </w:pPr>
            <w:r>
              <w:rPr/>
              <w:t>20</w:t>
            </w:r>
          </w:p>
        </w:tc>
        <w:tc>
          <w:tcPr>
            <w:tcW w:w="268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>22</w:t>
            </w:r>
          </w:p>
        </w:tc>
        <w:tc>
          <w:tcPr>
            <w:tcW w:w="256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>г.</w:t>
            </w:r>
          </w:p>
        </w:tc>
        <w:tc>
          <w:tcPr>
            <w:tcW w:w="3772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5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№</w:t>
            </w:r>
          </w:p>
        </w:tc>
        <w:tc>
          <w:tcPr>
            <w:tcW w:w="19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9638" w:type="dxa"/>
            <w:gridSpan w:val="10"/>
            <w:tcBorders/>
            <w:tcMar>
              <w:top w:w="227" w:type="dxa"/>
            </w:tcMar>
          </w:tcPr>
          <w:p>
            <w:pPr>
              <w:pStyle w:val="Normal"/>
              <w:widowControl w:val="false"/>
              <w:ind w:hanging="108"/>
              <w:rPr/>
            </w:pPr>
            <w:r>
              <w:rPr/>
              <w:t>пгт. Октябрьское</w:t>
            </w:r>
          </w:p>
        </w:tc>
      </w:tr>
    </w:tbl>
    <w:p>
      <w:pPr>
        <w:pStyle w:val="ConsPlusTitle"/>
        <w:widowControl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/>
        </w:rPr>
      </w:r>
    </w:p>
    <w:p>
      <w:pPr>
        <w:pStyle w:val="ConsPlusTitle"/>
        <w:widowControl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О внесении изменений в </w:t>
      </w:r>
      <w:r>
        <w:rPr>
          <w:rFonts w:cs="Times New Roman" w:ascii="Times New Roman" w:hAnsi="Times New Roman"/>
          <w:b w:val="false"/>
          <w:sz w:val="24"/>
          <w:szCs w:val="24"/>
        </w:rPr>
        <w:t>постановление администрации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Октябрьского района от 19.11.2018 № 2585</w:t>
        <w:tab/>
      </w:r>
    </w:p>
    <w:p>
      <w:pPr>
        <w:pStyle w:val="ConsPlusTitle"/>
        <w:widowControl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9"/>
          <w:tab w:val="left" w:pos="993" w:leader="none"/>
        </w:tabs>
        <w:ind w:firstLine="709"/>
        <w:jc w:val="both"/>
        <w:rPr/>
      </w:pPr>
      <w:r>
        <w:rPr/>
      </w:r>
    </w:p>
    <w:p>
      <w:pPr>
        <w:pStyle w:val="Normal"/>
        <w:tabs>
          <w:tab w:val="clear" w:pos="709"/>
          <w:tab w:val="left" w:pos="993" w:leader="none"/>
        </w:tabs>
        <w:ind w:firstLine="709"/>
        <w:jc w:val="both"/>
        <w:rPr/>
      </w:pPr>
      <w:r>
        <w:rPr/>
        <w:t>В соответствии с постановлением Правительства Ханты-Мансийского автономного округа – Югры от 27.05.2022 № 231-п «О внесении изменений в некоторые постановления Правительства Ханты-Мансийского автономного округа – Югры»:</w:t>
      </w:r>
    </w:p>
    <w:p>
      <w:pPr>
        <w:pStyle w:val="Normal"/>
        <w:tabs>
          <w:tab w:val="clear" w:pos="709"/>
          <w:tab w:val="left" w:pos="993" w:leader="none"/>
        </w:tabs>
        <w:ind w:firstLine="709"/>
        <w:jc w:val="both"/>
        <w:rPr/>
      </w:pPr>
      <w:r>
        <w:rPr/>
        <w:t>1. Внести в постановление администрации Октябрьского района от 19.11.2018 № 2585 «Об утверждении муниципальной программы «</w:t>
      </w:r>
      <w:r>
        <w:rPr>
          <w:bCs/>
        </w:rPr>
        <w:t>Социальная поддержка муниципальном образовании Октябрьский район»»</w:t>
      </w:r>
      <w:r>
        <w:rPr/>
        <w:t xml:space="preserve"> следующие изменения:</w:t>
      </w:r>
    </w:p>
    <w:p>
      <w:pPr>
        <w:pStyle w:val="Normal"/>
        <w:tabs>
          <w:tab w:val="clear" w:pos="709"/>
          <w:tab w:val="left" w:pos="993" w:leader="none"/>
        </w:tabs>
        <w:ind w:firstLine="709"/>
        <w:jc w:val="both"/>
        <w:rPr/>
      </w:pPr>
      <w:r>
        <w:rPr/>
        <w:t>1.1. Пункт 1 дополнить подпунктом 1.9 следующего содержания:</w:t>
      </w:r>
    </w:p>
    <w:p>
      <w:pPr>
        <w:pStyle w:val="Normal"/>
        <w:tabs>
          <w:tab w:val="clear" w:pos="709"/>
          <w:tab w:val="left" w:pos="993" w:leader="none"/>
        </w:tabs>
        <w:ind w:firstLine="709"/>
        <w:jc w:val="both"/>
        <w:rPr/>
      </w:pPr>
      <w:r>
        <w:rPr/>
        <w:t>«1.9. Порядок предоставления субсидии на возмещение затрат на оплату коммунальных услуг по расходам на заготовку и переработку продукции традиционной хозяйственной деятельности, согласно приложению № 9.».</w:t>
      </w:r>
    </w:p>
    <w:p>
      <w:pPr>
        <w:pStyle w:val="Normal"/>
        <w:tabs>
          <w:tab w:val="clear" w:pos="709"/>
          <w:tab w:val="left" w:pos="993" w:leader="none"/>
        </w:tabs>
        <w:ind w:firstLine="709"/>
        <w:jc w:val="both"/>
        <w:rPr/>
      </w:pPr>
      <w:r>
        <w:rPr/>
        <w:t>1.2. В пункте 3 слова «согласно приложению № 9» заменить словами «согласно приложению № 10».</w:t>
      </w:r>
    </w:p>
    <w:p>
      <w:pPr>
        <w:pStyle w:val="Normal"/>
        <w:tabs>
          <w:tab w:val="clear" w:pos="709"/>
          <w:tab w:val="left" w:pos="993" w:leader="none"/>
        </w:tabs>
        <w:ind w:firstLine="709"/>
        <w:jc w:val="both"/>
        <w:rPr/>
      </w:pPr>
      <w:r>
        <w:rPr/>
        <w:t>1.3. Таблицу 2 приложения № 1 к постановлению изложить в новой редакции, согласно приложению № 1.</w:t>
      </w:r>
    </w:p>
    <w:p>
      <w:pPr>
        <w:pStyle w:val="Normal"/>
        <w:tabs>
          <w:tab w:val="clear" w:pos="709"/>
          <w:tab w:val="left" w:pos="993" w:leader="none"/>
        </w:tabs>
        <w:ind w:firstLine="709"/>
        <w:jc w:val="both"/>
        <w:rPr/>
      </w:pPr>
      <w:r>
        <w:rPr/>
        <w:t>1.4. В приложении № 9 знак «№ 9» заменить знаком «№ 10», приложение считать               № 10.</w:t>
      </w:r>
    </w:p>
    <w:p>
      <w:pPr>
        <w:pStyle w:val="Normal"/>
        <w:tabs>
          <w:tab w:val="clear" w:pos="709"/>
          <w:tab w:val="left" w:pos="993" w:leader="none"/>
        </w:tabs>
        <w:ind w:firstLine="709"/>
        <w:jc w:val="both"/>
        <w:rPr/>
      </w:pPr>
      <w:r>
        <w:rPr/>
        <w:t>1.5. Постановление дополнить приложением № 9 согласно приложению № 2.</w:t>
      </w:r>
    </w:p>
    <w:p>
      <w:pPr>
        <w:pStyle w:val="Normal"/>
        <w:tabs>
          <w:tab w:val="clear" w:pos="709"/>
          <w:tab w:val="left" w:pos="993" w:leader="none"/>
        </w:tabs>
        <w:ind w:firstLine="709"/>
        <w:jc w:val="both"/>
        <w:rPr/>
      </w:pPr>
      <w:r>
        <w:rPr/>
        <w:t xml:space="preserve">2. Опубликовать постановление в официальном сетевом издании «октвести.ру»                    и разместить на официальном веб-сайте Октябрьского района. </w:t>
      </w:r>
    </w:p>
    <w:p>
      <w:pPr>
        <w:pStyle w:val="Normal"/>
        <w:tabs>
          <w:tab w:val="left" w:pos="709" w:leader="none"/>
        </w:tabs>
        <w:ind w:firstLine="709"/>
        <w:jc w:val="both"/>
        <w:rPr/>
      </w:pPr>
      <w:r>
        <w:rPr/>
        <w:t>3. Контроль за выполнением постановления возложить на заместителя главы Октябрьского района по социальным вопросам, начальника Управления образования                         и молодежной политики администрации Октябрьского района Киселеву Т.Б., заместителя главы Октябрьского района по вопросам муниципальной собственности, недропользования, председателя Комитета по управлению муниципальной собственностью администрации Октябрьского района Хомицкого В.М., в соответствии с их компетенцией.</w:t>
      </w:r>
    </w:p>
    <w:p>
      <w:pPr>
        <w:pStyle w:val="Normal"/>
        <w:tabs>
          <w:tab w:val="clear" w:pos="709"/>
          <w:tab w:val="left" w:pos="993" w:leader="none"/>
        </w:tabs>
        <w:ind w:firstLine="709"/>
        <w:jc w:val="both"/>
        <w:rPr/>
      </w:pPr>
      <w:r>
        <w:rPr/>
      </w:r>
    </w:p>
    <w:p>
      <w:pPr>
        <w:pStyle w:val="Normal"/>
        <w:tabs>
          <w:tab w:val="clear" w:pos="709"/>
          <w:tab w:val="left" w:pos="1260" w:leader="none"/>
          <w:tab w:val="right" w:pos="9498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1260" w:leader="none"/>
          <w:tab w:val="right" w:pos="9498" w:leader="none"/>
        </w:tabs>
        <w:jc w:val="both"/>
        <w:rPr/>
      </w:pPr>
      <w:r>
        <w:rPr/>
        <w:t>Глава Октябрьского района                                                                                         С.В. Заплатин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42" w:leader="none"/>
        </w:tabs>
        <w:spacing w:lineRule="auto" w:line="216"/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42" w:leader="none"/>
        </w:tabs>
        <w:spacing w:lineRule="auto" w:line="216"/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42" w:leader="none"/>
        </w:tabs>
        <w:spacing w:lineRule="auto" w:line="216"/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42" w:leader="none"/>
        </w:tabs>
        <w:spacing w:lineRule="auto" w:line="216"/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42" w:leader="none"/>
        </w:tabs>
        <w:spacing w:lineRule="auto" w:line="216"/>
        <w:jc w:val="both"/>
        <w:outlineLvl w:val="0"/>
        <w:rPr/>
      </w:pPr>
      <w:r>
        <w:rPr/>
        <w:t>Исполнитель: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42" w:leader="none"/>
          <w:tab w:val="left" w:pos="7513" w:leader="none"/>
        </w:tabs>
        <w:spacing w:lineRule="auto" w:line="216"/>
        <w:jc w:val="both"/>
        <w:outlineLvl w:val="0"/>
        <w:rPr/>
      </w:pPr>
      <w:r>
        <w:rPr/>
        <w:t xml:space="preserve">заведующий отделом по вопросам промышленности, 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42" w:leader="none"/>
          <w:tab w:val="left" w:pos="7513" w:leader="none"/>
        </w:tabs>
        <w:spacing w:lineRule="auto" w:line="216"/>
        <w:jc w:val="both"/>
        <w:outlineLvl w:val="0"/>
        <w:rPr/>
      </w:pPr>
      <w:r>
        <w:rPr/>
        <w:t xml:space="preserve">экологии и сельского хозяйства администрации 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42" w:leader="none"/>
          <w:tab w:val="left" w:pos="7513" w:leader="none"/>
        </w:tabs>
        <w:spacing w:lineRule="auto" w:line="216"/>
        <w:jc w:val="both"/>
        <w:outlineLvl w:val="0"/>
        <w:rPr/>
      </w:pPr>
      <w:r>
        <w:rPr/>
        <w:t>Октябрьского района П.Н. Леонов, тел. 2-81-11 (396)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42" w:leader="none"/>
        </w:tabs>
        <w:spacing w:lineRule="auto" w:line="216"/>
        <w:jc w:val="both"/>
        <w:outlineLvl w:val="0"/>
        <w:rPr>
          <w:b/>
          <w:b/>
          <w:u w:val="single"/>
        </w:rPr>
      </w:pPr>
      <w:r>
        <w:rPr>
          <w:b/>
          <w:u w:val="single"/>
        </w:rPr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start="1"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tabs>
          <w:tab w:val="clear" w:pos="709"/>
          <w:tab w:val="left" w:pos="142" w:leader="none"/>
          <w:tab w:val="left" w:pos="5529" w:leader="none"/>
        </w:tabs>
        <w:spacing w:lineRule="auto" w:line="216"/>
        <w:ind w:left="6096" w:hanging="0"/>
        <w:outlineLvl w:val="0"/>
        <w:rPr/>
      </w:pPr>
      <w:r>
        <w:rPr/>
      </w:r>
      <w:bookmarkStart w:id="0" w:name="_GoBack"/>
      <w:bookmarkStart w:id="1" w:name="_GoBack"/>
      <w:bookmarkEnd w:id="1"/>
    </w:p>
    <w:p>
      <w:pPr>
        <w:sectPr>
          <w:type w:val="continuous"/>
          <w:pgSz w:w="11906" w:h="16838"/>
          <w:pgMar w:left="1701" w:right="567" w:gutter="0" w:header="0" w:top="1134" w:footer="0" w:bottom="1134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09"/>
          <w:tab w:val="left" w:pos="9355" w:leader="none"/>
        </w:tabs>
        <w:spacing w:lineRule="exact" w:line="240"/>
        <w:ind w:right="-5" w:hanging="0"/>
        <w:jc w:val="right"/>
        <w:rPr/>
      </w:pPr>
      <w:r>
        <w:rPr/>
        <w:t>Приложение № 1</w:t>
      </w:r>
    </w:p>
    <w:p>
      <w:pPr>
        <w:pStyle w:val="Normal"/>
        <w:jc w:val="right"/>
        <w:rPr/>
      </w:pPr>
      <w:r>
        <w:rPr/>
        <w:t xml:space="preserve">к постановлению администрации Октябрьского района </w:t>
      </w:r>
    </w:p>
    <w:p>
      <w:pPr>
        <w:pStyle w:val="Normal"/>
        <w:jc w:val="right"/>
        <w:rPr/>
      </w:pPr>
      <w:r>
        <w:rPr/>
        <w:t xml:space="preserve">от «____»____________2022 г. </w:t>
        <w:softHyphen/>
        <w:softHyphen/>
        <w:softHyphen/>
        <w:softHyphen/>
        <w:t>№ _____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42" w:leader="none"/>
          <w:tab w:val="left" w:pos="5529" w:leader="none"/>
        </w:tabs>
        <w:spacing w:lineRule="auto" w:line="216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42" w:leader="none"/>
          <w:tab w:val="left" w:pos="5529" w:leader="none"/>
        </w:tabs>
        <w:spacing w:lineRule="auto" w:line="216"/>
        <w:jc w:val="right"/>
        <w:outlineLvl w:val="0"/>
        <w:rPr/>
      </w:pPr>
      <w:r>
        <w:rPr/>
        <w:t>«Таблица 2</w:t>
      </w:r>
    </w:p>
    <w:p>
      <w:pPr>
        <w:pStyle w:val="Style33"/>
        <w:ind w:firstLine="709"/>
        <w:jc w:val="center"/>
        <w:rPr/>
      </w:pPr>
      <w:r>
        <w:rPr/>
        <w:t>Перечень структурных элементов (основных мероприятий) муниципальной программы</w:t>
      </w:r>
    </w:p>
    <w:tbl>
      <w:tblPr>
        <w:tblW w:w="14977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934"/>
        <w:gridCol w:w="3261"/>
        <w:gridCol w:w="5261"/>
        <w:gridCol w:w="5520"/>
      </w:tblGrid>
      <w:tr>
        <w:trPr/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518" w:leader="none"/>
                <w:tab w:val="center" w:pos="1293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структурного элемента (основного мероприятия)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518" w:leader="none"/>
                <w:tab w:val="center" w:pos="1293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структурного элемента (основного мероприятия)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Наименование порядка, номер приложения</w:t>
            </w:r>
          </w:p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(при наличии)</w:t>
            </w:r>
          </w:p>
        </w:tc>
      </w:tr>
      <w:tr>
        <w:trPr/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14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Цель 1. Повышение качества социальных гарантий населению Октябрьского района</w:t>
            </w:r>
          </w:p>
        </w:tc>
      </w:tr>
      <w:tr>
        <w:trPr/>
        <w:tc>
          <w:tcPr>
            <w:tcW w:w="14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Задача 1. Повышение уровня благосостояния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>
        <w:trPr/>
        <w:tc>
          <w:tcPr>
            <w:tcW w:w="14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numPr>
                <w:ilvl w:val="0"/>
                <w:numId w:val="0"/>
              </w:numPr>
              <w:ind w:firstLine="72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Подпрограмма 1 «Обеспечение льгот и гарантий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</w:tr>
      <w:tr>
        <w:trPr/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Реализация мероприятий в сфере социальной поддержки детей-сирот и детей, оставшихся без попечения родителей, лиц из числа детей-сирот, оставшихся без попечения родителей, в том числе: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осуществление полномочий по опеке и попечительству;</w:t>
            </w:r>
          </w:p>
          <w:p>
            <w:pPr>
              <w:pStyle w:val="Normal"/>
              <w:widowControl w:val="false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Реализация субвенций в рамках исполнения государственных полномочий в сфере опеки и попечительства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Законы Ханты-Мансийского автономного округа – Югры от 20.07.2007 № 114-оз «О 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                      по осуществлению деятельности по опеке и попечительству», от 09.06.2009 № 86-оз «О 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в Ханты-Мансийском автономном округе – Югре».</w:t>
            </w:r>
          </w:p>
        </w:tc>
      </w:tr>
      <w:tr>
        <w:trPr/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1.1.2.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Предоставление сертификатов поставщикам социальных услуг за услуги по </w:t>
            </w:r>
            <w:r>
              <w:rPr>
                <w:sz w:val="22"/>
                <w:szCs w:val="22"/>
              </w:rPr>
              <w:t>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законодательствам формах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Реализация субвенций в рамках исполнения государственных полномочий в сфере опеки и попечительства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постановление Правительства Ханты-Мансийского автономного округа – Югры от 18.01.2019 № 7-п                     «О порядке предоставления сертификата на оплату услуг по подготовке лиц, желающих принять на воспитание в свою семью ребенка, оставшегося без попечения родителей, на территории Российской Федерации», приложение № 2 к настоящему постановлению</w:t>
            </w:r>
          </w:p>
        </w:tc>
      </w:tr>
      <w:tr>
        <w:trPr/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1.1.3.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 xml:space="preserve">Обеспечение дополнительных гарантий прав на жилое помещение для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детей - сирот и детей, оставшихся без попечения родителей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Реализация субвенций в рамках исполнения государственных полномочий в сфере опеки и попечительства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Законы Ханты-Мансийского автономного округа – Югры от 09.06.2009 № 86-оз «О 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в Ханты-Мансийском автономном округе – Югре», от 20.07.2007 № 114-оз «О 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по осуществлению деятельности по опеке и попечительству», Постановление Правительства Ханты–Мансийского автономного округа – Югры от 20.12.2013 № 559-п «О Порядке предоставления денежных средств на оплату жилого помещения и коммунальных услуг детям-сиротам и детям, оставшимся без попечения родителей, воспитывающимся в организациях для детей-сирот и детей, оставшихся без попечения родителей, а также лицам из числа детей-сирот и детей, оставшихся без попечения родителей, в период их нахождения в организациях для детей-сирот и детей, оставшихся без попечения родителей, являющимися нанимателями жилых помещений по договорам социального найма или членами семьи нанимателя жилого помещения                        по договору социального найма либо собственниками жилых помещений».</w:t>
            </w:r>
          </w:p>
        </w:tc>
      </w:tr>
      <w:tr>
        <w:trPr>
          <w:trHeight w:val="1875" w:hRule="atLeast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1.1.4.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Обеспечение жилыми помещениями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детей - сирот и детей, оставшихся без попечения родителей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"/>
              <w:widowControl w:val="false"/>
              <w:shd w:val="clear" w:color="auto" w:fill="FFFFFF"/>
              <w:spacing w:before="0" w:after="0"/>
              <w:jc w:val="both"/>
              <w:rPr>
                <w:b w:val="false"/>
                <w:b w:val="false"/>
                <w:color w:val="1F2429"/>
                <w:sz w:val="22"/>
                <w:szCs w:val="22"/>
              </w:rPr>
            </w:pPr>
            <w:r>
              <w:rPr>
                <w:b w:val="false"/>
                <w:color w:val="000000"/>
                <w:sz w:val="22"/>
                <w:szCs w:val="22"/>
              </w:rPr>
              <w:t>Приобретение жилых помещений для детей – сирот и детей, оставшихся без попечения родителей, лиц из числа детей – сирот и детей, оставшихся без попечения родителей в соответствии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 w:val="false"/>
                <w:color w:val="000000"/>
                <w:sz w:val="22"/>
                <w:szCs w:val="22"/>
              </w:rPr>
              <w:t>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Постановление Правительства Ханты-Мансийского автономного округа – Югры от 31.10.2021 № 469-п                  «О государственной программе Ханты-Мансийского автономного округа – Югры  «Социальное и демографическое развитие»»</w:t>
            </w:r>
          </w:p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</w:tr>
      <w:tr>
        <w:trPr/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1.1.5.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Предоставление путевок, в оздоровительные лагеря или санаторно-курортные организации и оплата проезда к месту лечения (отдыха) и обратно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  <w:t>Приобретение путевок для детей-сирот и детей, оставшихся без попечения родителей</w:t>
            </w:r>
            <w:r>
              <w:rPr>
                <w:rFonts w:cs="Times New Roman"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либо возмещение расходов за самостоятельное приобретение путевок и оплаты проезда детям-сиротам и детям оставшимся без попечения родителей в соответствии с Постановлением Правительства Ханты-Мансийского автономного округа – Югры от 29.01.2010 № 25-п «О Порядке предоставления в Ханты-Мансийском автономном округе – Югре детям-сиротам и детям, оставшимся без попечения родителей, лицам из числа детей-сирот и детей, оставшихся без попечения родителей, путевок, а также оплаты проезда к месту лечения (отдыха) и обратно»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Постановление Правительства Ханты-Мансийского автономного округа – Югры от 29.01.2010 № 25-п «О Порядке предоставления в Ханты-Мансийском автономном округе – Югре детям-сиротам и детям, оставшимся без попечения родителей, лицам из числа детей-сирот и детей, оставшихся без попечения родителей, путевок, а также оплаты проезда к месту лечения (отдыха) и обратно»,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Приказ Департамента социального развития Ханты-Мансийского автономного округа – Югры от 03.02.2012 № 2-нп «Об утверждении административного регламента предоставления государственной услуги по социальной поддержке детям-сиротам и детям, оставшимся без попечения родителей, лицам из числа детей-сирот и детей, оставшимся без попечения родителей, законным представителям»</w:t>
            </w:r>
          </w:p>
        </w:tc>
      </w:tr>
      <w:tr>
        <w:trPr/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1.1.6.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Вознаграждение приемным родителям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Обеспечение стабильного назначения и выплаты всех видов социальных гарантий и социальной поддержки семьям в соответствии с федеральным законодательством и законодательством автономного округа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Title"/>
              <w:widowControl w:val="false"/>
              <w:jc w:val="both"/>
              <w:rPr>
                <w:rFonts w:ascii="Times New Roman" w:hAnsi="Times New Roman" w:cs="Times New Roman"/>
                <w:b w:val="false"/>
                <w:b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sz w:val="22"/>
                <w:szCs w:val="22"/>
              </w:rPr>
              <w:t>Закон Ханты-Мансийского автономного округа – Югры                        от 09.06.2009 № 86-оз «О 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в Ханты-Мансийском автономном округе – Югре», п</w:t>
            </w:r>
            <w:r>
              <w:rPr>
                <w:rFonts w:cs="Times New Roman" w:ascii="Times New Roman" w:hAnsi="Times New Roman"/>
                <w:b w:val="false"/>
                <w:sz w:val="22"/>
                <w:szCs w:val="22"/>
                <w:lang w:eastAsia="en-US"/>
              </w:rPr>
              <w:t>риказ Департамента социального развития Ханты-Мансийского автономного округа - Югры от 03.02.2012 № 2-нп «Об утверждении административного регламента предоставления государственной услуги по социальной поддержке детям-сиротам и детям, оставшимся без попечения родителей, лицам из числа детей-сирот и детей, оставшимся без попечения родителей, законным представителям»</w:t>
            </w:r>
          </w:p>
        </w:tc>
      </w:tr>
      <w:tr>
        <w:trPr/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1.1.7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Ремонт жилых помещений, собственниками которых являются дети-сироты и дети, оставшиеся без попечения родителей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Реализация субвенции по ремонту жилых помещений, собственниками которых либо собственниками долей в которых являются дети-сироты и дети, оставшиеся без попечения родителей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Title"/>
              <w:widowControl w:val="false"/>
              <w:jc w:val="both"/>
              <w:rPr>
                <w:rFonts w:ascii="Times New Roman" w:hAnsi="Times New Roman" w:cs="Times New Roman"/>
                <w:b w:val="false"/>
                <w:b w:val="false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2"/>
                <w:szCs w:val="22"/>
              </w:rPr>
              <w:t>Закон Ханты-Мансийского автономного округа – Югры                       от 09.06.2009 № 86-оз «О 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в Ханты-Мансийском автономном округе – Югре», постановление Правительства Ханты-Мансийского автономного округа – Югры от 23.12.2011 № 490-п                 «О порядке производства ремонта жилых помещений, единственными собственниками которых либо собственниками долей в которых являются дети-сироты и дети, оставшиеся без попечения родителей»</w:t>
            </w:r>
          </w:p>
        </w:tc>
      </w:tr>
      <w:tr>
        <w:trPr/>
        <w:tc>
          <w:tcPr>
            <w:tcW w:w="14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Задача 2. Осуществление деятельности муниципальной комиссии по делам несовершеннолетних и защите их прав</w:t>
            </w:r>
          </w:p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при администрации Октябрьского района</w:t>
            </w:r>
          </w:p>
        </w:tc>
      </w:tr>
      <w:tr>
        <w:trPr/>
        <w:tc>
          <w:tcPr>
            <w:tcW w:w="14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numPr>
                <w:ilvl w:val="0"/>
                <w:numId w:val="0"/>
              </w:numPr>
              <w:ind w:firstLine="72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Подпрограмма 2 «Организация деятельности муниципальной комиссии по делам несовершеннолетних и защите их прав</w:t>
            </w:r>
          </w:p>
          <w:p>
            <w:pPr>
              <w:pStyle w:val="ConsPlusNormal1"/>
              <w:widowControl w:val="false"/>
              <w:numPr>
                <w:ilvl w:val="0"/>
                <w:numId w:val="0"/>
              </w:numPr>
              <w:ind w:firstLine="72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при администрации Октябрьского района»</w:t>
            </w:r>
          </w:p>
        </w:tc>
      </w:tr>
      <w:tr>
        <w:trPr/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Расходы на осуществление полномочий по организации деятельности муниципальной комиссии по делам несовершеннолетних и защите их прав при администрации Октябрьского района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Реализация субвенции из бюджета автономного округа на своевременное и эффективное осуществление переданных для исполнения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Закон Ханты-Мансийского автономного округа – Югры от 12.10.2005 № 74-оз «О комиссиях по делам несовершеннолетних и защите их прав в Ханты-Мансийском автономном округе – 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 постановление Правительства Ханты-Мансийского автономного округа – Югры от 31.10.2021 № 469-п «О государственной программе Ханты-Мансийского автономного округа – Югры  «Социальное и демографическое развитие»»,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постановление администрации Октябрьского района                      от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10.08.2020 № 1582 «Об утверждении Положения                  о муниципальной комиссии по делам несовершеннолетних и защите их прав при администрации Октябрьского района»</w:t>
            </w:r>
          </w:p>
        </w:tc>
      </w:tr>
      <w:tr>
        <w:trPr/>
        <w:tc>
          <w:tcPr>
            <w:tcW w:w="14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Задача 3. Создание оптимальных условий для устойчивого экономического и социально-культурного развития коренных малочисленных народов Севера на территории Октябрьского района на основе укрепления социально-экономического потенциала, сохранения традиционной культуры и быта</w:t>
            </w:r>
          </w:p>
        </w:tc>
      </w:tr>
      <w:tr>
        <w:trPr/>
        <w:tc>
          <w:tcPr>
            <w:tcW w:w="14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numPr>
                <w:ilvl w:val="0"/>
                <w:numId w:val="0"/>
              </w:numPr>
              <w:ind w:firstLine="72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Подпрограмма 3 «Социально-экономическое развитие коренных малочисленных народов на территории Октябрьского района»</w:t>
            </w:r>
          </w:p>
        </w:tc>
      </w:tr>
      <w:tr>
        <w:trPr/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Реализация переданных государственных полномочий по поддержке коренных малочисленных народов на территории Октябрьского района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Предоставление субвенции из бюджета автономного округа на своевременное и эффективное осуществление переданных для исполнения отдельных государственных полномочий по поддержке коренных малочисленных народов на территории Октябрьского района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Постановление Правительства Ханты-Мансийского автономного округа - Югры от 30.12.2021 № 639-п                   «О мерах по реализации государственной программы Ханты-Мансийского автономного округа – Югры «Устойчивое развитие коренных малочисленных народов Севера»</w:t>
            </w:r>
          </w:p>
        </w:tc>
      </w:tr>
      <w:tr>
        <w:trPr/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3.1.1.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на обустройство земельных участков территорий традиционного природопользования, лесных участков, предназначенных для ведения традиционной хозяйственной деятельности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Субсидирование затрат юридическим и физическим лицам из числа коренных малочисленных народов Севера, осуществляющих традиционную хозяйственную деятельность, на обустройство земельных участков территорий традиционного природопользования, лесных участков, предназначенных для ведения традиционной хозяйственной деятельности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 к постановлению</w:t>
            </w:r>
          </w:p>
        </w:tc>
      </w:tr>
      <w:tr>
        <w:trPr/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3.1.2.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компенсации расходов на приобретение материально-технических средств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части затрат физическим лицам из числа коренных малочисленных народов Севера, осуществляющих традиционную хозяйственную деятельность, на приобретение материально- технических средств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 к постановлению</w:t>
            </w:r>
          </w:p>
        </w:tc>
      </w:tr>
      <w:tr>
        <w:trPr/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3.1.3.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компенсации расходов на приобретение северных оленей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части затрат физическим лицам из числа коренных малочисленных народов Севера, осуществляющих традиционную хозяйственную деятельность, на приобретение северных оленей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5 к постановлению</w:t>
            </w:r>
          </w:p>
        </w:tc>
      </w:tr>
      <w:tr>
        <w:trPr/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3.1.4.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на продукцию охоты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Субсидирование юридическим лицам, </w:t>
            </w:r>
            <w:r>
              <w:rPr>
                <w:color w:val="000000"/>
                <w:sz w:val="22"/>
                <w:szCs w:val="22"/>
              </w:rPr>
              <w:t xml:space="preserve">осуществляющих традиционную хозяйственную деятельность коренных малочисленных народов Севера в автономном округе, </w:t>
            </w:r>
            <w:r>
              <w:rPr>
                <w:sz w:val="22"/>
                <w:szCs w:val="22"/>
              </w:rPr>
              <w:t>продукции охоты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6 к постановлению</w:t>
            </w:r>
          </w:p>
        </w:tc>
      </w:tr>
      <w:tr>
        <w:trPr/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3.1.5.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Title"/>
              <w:widowControl w:val="false"/>
              <w:jc w:val="both"/>
              <w:rPr>
                <w:rFonts w:ascii="Times New Roman" w:hAnsi="Times New Roman" w:cs="Times New Roman"/>
                <w:b w:val="false"/>
                <w:b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sz w:val="22"/>
                <w:szCs w:val="22"/>
              </w:rPr>
              <w:t>Предоставление единовременной финансовой помощи молодым специалистам из числа коренных малочисленных народов Севера, работающим в местах традиционного проживания и традиционной хозяйственной деятельности, на обустройство быта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Единовременная финансовая помощь молодым специалистам из числа коренных малочисленных народов Севера, работающим в местах традиционного проживания и традиционной хозяйственной деятельности, на обустройство быта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7 к постановлению</w:t>
            </w:r>
          </w:p>
        </w:tc>
      </w:tr>
      <w:tr>
        <w:trPr/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3.1.6.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Title"/>
              <w:widowControl w:val="false"/>
              <w:jc w:val="both"/>
              <w:rPr>
                <w:rFonts w:ascii="Times New Roman" w:hAnsi="Times New Roman" w:cs="Times New Roman"/>
                <w:b w:val="false"/>
                <w:b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sz w:val="22"/>
                <w:szCs w:val="22"/>
              </w:rPr>
              <w:t xml:space="preserve">Предоставление компенсации расходов на оплату обучения правилам безопасного обращения с оружием, 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управлению самоходными машинами категории «А», управлению маломерными судами и на оплату проезда к месту нахождения организаций, имеющих право проводить указанные виды обучения, и обратно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Компенсации расходов на оплату обучения правилам безопасного обращения с оружием, </w:t>
            </w:r>
            <w:r>
              <w:rPr>
                <w:bCs/>
                <w:sz w:val="22"/>
                <w:szCs w:val="22"/>
              </w:rPr>
              <w:t>управлению самоходными машинами категории «А», управлению маломерными судами и на оплату проезда к месту нахождения организаций, имеющих право проводить указанные виды обучения, и обратно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8 к постановлению</w:t>
            </w:r>
          </w:p>
        </w:tc>
      </w:tr>
      <w:tr>
        <w:trPr/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3.1.7.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Title"/>
              <w:widowControl w:val="false"/>
              <w:jc w:val="both"/>
              <w:rPr>
                <w:rFonts w:ascii="Times New Roman" w:hAnsi="Times New Roman" w:cs="Times New Roman"/>
                <w:b w:val="false"/>
                <w:b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sz w:val="22"/>
                <w:szCs w:val="22"/>
              </w:rPr>
              <w:t>Предоставление субсидии на возмещение затрат на оплату коммунальных услуг по расходам на заготовку и переработку продукции традиционной хозяйственной деятельности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Субсидирование затрат на оплату коммунальных услуг по расходам на заготовку и переработку продукции традиционной хозяйственной деятельности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Приложение № 9 к постановлению</w:t>
            </w:r>
          </w:p>
        </w:tc>
      </w:tr>
      <w:tr>
        <w:trPr/>
        <w:tc>
          <w:tcPr>
            <w:tcW w:w="14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Задача 4. Организация мероприятий, связанных с дополнительным пенсионным обеспечением отдельных категорий граждан</w:t>
            </w:r>
          </w:p>
        </w:tc>
      </w:tr>
      <w:tr>
        <w:trPr/>
        <w:tc>
          <w:tcPr>
            <w:tcW w:w="14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numPr>
                <w:ilvl w:val="0"/>
                <w:numId w:val="0"/>
              </w:numPr>
              <w:ind w:firstLine="72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Подпрограмма 4 «Дополнительное пенсионное обеспечение отдельных категорий граждан»</w:t>
            </w:r>
          </w:p>
        </w:tc>
      </w:tr>
      <w:tr>
        <w:trPr/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Выплата п</w:t>
            </w:r>
            <w:r>
              <w:rPr>
                <w:color w:val="000000"/>
                <w:sz w:val="22"/>
                <w:szCs w:val="22"/>
              </w:rPr>
              <w:t>енсии за выслугу лет муниципальным служащим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Решение Думы Октябрьского района от 19.03.2008                  № 364 «О пенсионном обеспечении лиц, замещавших муниципальные должности и должности муниципальной службы в органах местного самоуправления Октябрьского района»</w:t>
            </w:r>
          </w:p>
        </w:tc>
      </w:tr>
    </w:tbl>
    <w:p>
      <w:pPr>
        <w:sectPr>
          <w:type w:val="nextPage"/>
          <w:pgSz w:orient="landscape" w:w="16838" w:h="11906"/>
          <w:pgMar w:left="1701" w:right="567" w:gutter="0" w:header="0" w:top="1134" w:footer="0" w:bottom="851"/>
          <w:pgNumType w:fmt="decimal"/>
          <w:formProt w:val="false"/>
          <w:textDirection w:val="lrTb"/>
          <w:docGrid w:type="default" w:linePitch="100" w:charSpace="0"/>
        </w:sectPr>
        <w:pStyle w:val="Style33"/>
        <w:jc w:val="right"/>
        <w:rPr/>
      </w:pPr>
      <w:r>
        <w:rPr/>
        <w:t>».</w:t>
      </w:r>
    </w:p>
    <w:p>
      <w:pPr>
        <w:pStyle w:val="Normal"/>
        <w:jc w:val="right"/>
        <w:rPr/>
      </w:pPr>
      <w:r>
        <w:rPr/>
        <w:t>Приложение № 2</w:t>
      </w:r>
    </w:p>
    <w:p>
      <w:pPr>
        <w:pStyle w:val="Normal"/>
        <w:jc w:val="right"/>
        <w:rPr/>
      </w:pPr>
      <w:r>
        <w:rPr/>
        <w:t>к постановлению администрации Октябрьского района</w:t>
      </w:r>
    </w:p>
    <w:p>
      <w:pPr>
        <w:pStyle w:val="Normal"/>
        <w:jc w:val="right"/>
        <w:rPr/>
      </w:pPr>
      <w:r>
        <w:rPr/>
        <w:t xml:space="preserve">                                                                                           </w:t>
      </w:r>
      <w:r>
        <w:rPr/>
        <w:t xml:space="preserve">от «____»__________2022 г. №____                                                                       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«Приложение № 9</w:t>
      </w:r>
    </w:p>
    <w:p>
      <w:pPr>
        <w:pStyle w:val="Normal"/>
        <w:jc w:val="right"/>
        <w:rPr/>
      </w:pPr>
      <w:r>
        <w:rPr/>
        <w:t>к постановлению администрации Октябрьского района</w:t>
      </w:r>
    </w:p>
    <w:p>
      <w:pPr>
        <w:pStyle w:val="Normal"/>
        <w:ind w:left="851" w:right="-1" w:firstLine="567"/>
        <w:jc w:val="right"/>
        <w:rPr/>
      </w:pPr>
      <w:r>
        <w:rPr/>
        <w:t xml:space="preserve">                                                                               </w:t>
      </w:r>
      <w:r>
        <w:rPr/>
        <w:t>от «19» ноября 2018 г. № 2585</w:t>
      </w:r>
    </w:p>
    <w:p>
      <w:pPr>
        <w:pStyle w:val="ConsPlusTitle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Порядок предоставления субсидии </w:t>
      </w:r>
      <w:r>
        <w:rPr>
          <w:rFonts w:cs="Times New Roman" w:ascii="Times New Roman" w:hAnsi="Times New Roman"/>
          <w:sz w:val="24"/>
          <w:szCs w:val="24"/>
        </w:rPr>
        <w:t xml:space="preserve">на возмещение затрат 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 оплату коммунальных услуг по расходам на заготовку и переработку </w:t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продукции традиционной хозяйственной деятельности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(далее – Порядок)</w:t>
      </w:r>
    </w:p>
    <w:p>
      <w:pPr>
        <w:pStyle w:val="ConsPlusTitle"/>
        <w:ind w:right="424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Общие положения о предоставлении субсидии</w:t>
      </w:r>
    </w:p>
    <w:p>
      <w:pPr>
        <w:pStyle w:val="ConsPlusNormal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ind w:firstLine="709"/>
        <w:jc w:val="both"/>
        <w:rPr/>
      </w:pPr>
      <w:r>
        <w:rPr>
          <w:rFonts w:cs="PT Astra Serif" w:ascii="PT Astra Serif" w:hAnsi="PT Astra Serif"/>
        </w:rPr>
        <w:t xml:space="preserve">1.1. Порядок разработан в соответствии со статьей 78 Бюджетного кодекса Российской Федерации, Постановлением Правительства Российской Федерации                             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Федерации», </w:t>
      </w:r>
      <w:r>
        <w:rPr/>
        <w:t>Порядком предоставления субвенций органам местного самоуправления муниципальных образований Ханты-Мансийского автономного округа – Югры на реализацию отдельного государственного полномочия по участию в реализации государственной программы Ханты-Мансийского автономного округа – Югры «Устойчивое развитие коренных малочисленных народов Севера», утвержденным приложением № 1 к постановлению Правительства Ханты-Мансийского автономного округа – Югры от 30.12.2021 № 639-п «О мерах по реализации государственной программы Ханты-Мансийского автономного округа - Югры «Устойчивое развитие коренных малочисленных народов Севера»» (далее – государственная программа, приложение № 1 к Постановлению № 639-п).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 xml:space="preserve">Порядок определяет </w:t>
      </w:r>
      <w:r>
        <w:rPr>
          <w:bCs/>
        </w:rPr>
        <w:t>условия и размеры</w:t>
      </w:r>
      <w:r>
        <w:rPr>
          <w:color w:val="000000"/>
        </w:rPr>
        <w:t xml:space="preserve"> предоставления субсидии юридическим лицам, ведущих традиционный образ жизни и осуществляющих традиционную хозяйственную деятельность</w:t>
      </w:r>
      <w:r>
        <w:rPr/>
        <w:t xml:space="preserve"> </w:t>
      </w:r>
      <w:r>
        <w:rPr>
          <w:bCs/>
        </w:rPr>
        <w:t>коренных малочисленных народов Севера</w:t>
      </w:r>
      <w:r>
        <w:rPr/>
        <w:t xml:space="preserve"> (далее – получатели субсидии, заявитель), </w:t>
      </w:r>
      <w:r>
        <w:rPr>
          <w:color w:val="000000"/>
        </w:rPr>
        <w:t xml:space="preserve">для реализации основного мероприятия 1.1 «Государственная поддержка юридических и физических лиц из числа коренных малочисленных народов, ведущих традиционный образ жизни и осуществляющих традиционную хозяйственную деятельность» </w:t>
      </w:r>
      <w:hyperlink w:anchor="P380">
        <w:r>
          <w:rPr>
            <w:color w:val="000000"/>
          </w:rPr>
          <w:t>подпрограммы 1</w:t>
        </w:r>
      </w:hyperlink>
      <w:r>
        <w:rPr>
          <w:color w:val="000000"/>
        </w:rPr>
        <w:t xml:space="preserve"> «Развитие традиционной хозяйственной деятельности коренных малочисленных народов Севера и повышение уровня их адаптации к современным экономическим условиям с учетом обеспечения защиты исконной среды обитания и традиционного образа жизни» государственной программы.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rFonts w:eastAsia="Calibri"/>
          <w:lang w:eastAsia="en-US"/>
        </w:rPr>
        <w:t xml:space="preserve">1.2. Понятия, используемые в Порядке, применяются в значении, установленном Бюджетным кодексом Российской Федерации, приложением № 1 к </w:t>
      </w:r>
      <w:r>
        <w:rPr/>
        <w:t xml:space="preserve">Постановлению </w:t>
      </w:r>
      <w:r>
        <w:rPr>
          <w:rFonts w:eastAsia="Calibri"/>
          <w:lang w:eastAsia="en-US"/>
        </w:rPr>
        <w:t xml:space="preserve">№ 639-п.                </w:t>
      </w:r>
    </w:p>
    <w:p>
      <w:pPr>
        <w:pStyle w:val="Normal"/>
        <w:ind w:firstLine="709"/>
        <w:jc w:val="both"/>
        <w:rPr>
          <w:bCs/>
          <w:color w:val="000000" w:themeColor="text1"/>
        </w:rPr>
      </w:pPr>
      <w:r>
        <w:rPr>
          <w:rFonts w:cs="PT Astra Serif" w:ascii="PT Astra Serif" w:hAnsi="PT Astra Serif"/>
          <w:color w:val="000000" w:themeColor="text1"/>
        </w:rPr>
        <w:t xml:space="preserve">1.3. Субсидии предоставляются на безвозмездной и безвозвратной основе в целях возмещения </w:t>
      </w:r>
      <w:r>
        <w:rPr>
          <w:color w:val="000000" w:themeColor="text1"/>
        </w:rPr>
        <w:t>части фактически понесенных затрат на оплату коммунальных услуг по расходам, понесенным в ходе деятельности по заготовке, переработке продукции для поддержки традиционной хозяйственной деятельности коренных малочисленных народов Севера из бюджета Октябрьского района за счет субвенций, полученных из бюджета Ханты-Мансийского автономного округа – Югры (далее – автономный округ).</w:t>
      </w:r>
    </w:p>
    <w:p>
      <w:pPr>
        <w:pStyle w:val="Normal"/>
        <w:ind w:firstLine="709"/>
        <w:jc w:val="both"/>
        <w:rPr>
          <w:bCs/>
          <w:color w:val="000000" w:themeColor="text1"/>
        </w:rPr>
      </w:pPr>
      <w:r>
        <w:rPr/>
        <w:t xml:space="preserve">1.4. </w:t>
      </w:r>
      <w:r>
        <w:rPr>
          <w:rFonts w:eastAsia="Calibri"/>
          <w:lang w:eastAsia="en-US"/>
        </w:rPr>
        <w:t xml:space="preserve">Органом местного самоуправления Октябрьского района,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(соответствующий финансовый год и плановый период), является администрация Октябрьского района </w:t>
      </w:r>
      <w:r>
        <w:rPr/>
        <w:t xml:space="preserve">(далее – </w:t>
      </w:r>
      <w:r>
        <w:rPr>
          <w:rFonts w:eastAsia="Calibri"/>
          <w:lang w:eastAsia="en-US"/>
        </w:rPr>
        <w:t>главный распорядитель как получатель бюджетных средств).</w:t>
      </w:r>
    </w:p>
    <w:p>
      <w:pPr>
        <w:pStyle w:val="Normal"/>
        <w:ind w:firstLine="709"/>
        <w:jc w:val="both"/>
        <w:rPr/>
      </w:pPr>
      <w:r>
        <w:rPr>
          <w:rFonts w:eastAsia="Calibri"/>
        </w:rPr>
        <w:t xml:space="preserve">1.5. </w:t>
      </w:r>
      <w:r>
        <w:rPr/>
        <w:t xml:space="preserve">Решение о предоставлении субсидии принимается главным распорядителем </w:t>
      </w:r>
      <w:r>
        <w:rPr>
          <w:rFonts w:eastAsia="Calibri"/>
        </w:rPr>
        <w:t>как получателем бюджетных средств</w:t>
      </w:r>
      <w:r>
        <w:rPr/>
        <w:t xml:space="preserve"> по результатам отбора получателей субсидий для предоставления субсидий (далее – участники отбора, отбор), проводимого уполномоченным органом администрации Октябрьского района.</w:t>
      </w:r>
    </w:p>
    <w:p>
      <w:pPr>
        <w:pStyle w:val="Normal"/>
        <w:ind w:firstLine="709"/>
        <w:jc w:val="both"/>
        <w:rPr/>
      </w:pPr>
      <w:r>
        <w:rPr/>
        <w:t>1.6. Отдел по вопросам промышленности, экологии и сельского хозяйства администрации Октябрьского района является уполномоченным органом администрации Октябрьского района (далее – Отдел, уполномоченный орган):</w:t>
      </w:r>
    </w:p>
    <w:p>
      <w:pPr>
        <w:pStyle w:val="Normal"/>
        <w:ind w:firstLine="709"/>
        <w:jc w:val="both"/>
        <w:rPr/>
      </w:pPr>
      <w:r>
        <w:rPr/>
        <w:t>-</w:t>
      </w:r>
      <w:r>
        <w:rPr>
          <w:rFonts w:eastAsia="Calibri"/>
        </w:rPr>
        <w:t xml:space="preserve"> по </w:t>
      </w:r>
      <w:r>
        <w:rPr/>
        <w:t>принятию решения о проведении отбора;</w:t>
      </w:r>
    </w:p>
    <w:p>
      <w:pPr>
        <w:pStyle w:val="Normal"/>
        <w:ind w:firstLine="709"/>
        <w:jc w:val="both"/>
        <w:rPr>
          <w:color w:val="000000"/>
        </w:rPr>
      </w:pPr>
      <w:r>
        <w:rPr/>
        <w:t>- по проведению отбора;</w:t>
      </w:r>
    </w:p>
    <w:p>
      <w:pPr>
        <w:pStyle w:val="Normal"/>
        <w:ind w:firstLine="709"/>
        <w:jc w:val="both"/>
        <w:rPr>
          <w:color w:val="000000"/>
        </w:rPr>
      </w:pPr>
      <w:r>
        <w:rPr/>
        <w:t xml:space="preserve">- по </w:t>
      </w:r>
      <w:r>
        <w:rPr>
          <w:rFonts w:eastAsia="Calibri"/>
        </w:rPr>
        <w:t>обеспечению организационного, информационного, аналитического сопровождения мероприятий по предоставлению субсидий, в том числе</w:t>
      </w:r>
      <w:r>
        <w:rPr/>
        <w:t xml:space="preserve"> по приему, регистрации документов, представленных заявителем и</w:t>
      </w:r>
      <w:r>
        <w:rPr>
          <w:rFonts w:eastAsia="Calibri"/>
        </w:rPr>
        <w:t xml:space="preserve"> проверке </w:t>
      </w:r>
      <w:r>
        <w:rPr/>
        <w:t>содержащихся в них сведений</w:t>
      </w:r>
      <w:r>
        <w:rPr>
          <w:rFonts w:eastAsia="Calibri"/>
        </w:rPr>
        <w:t xml:space="preserve">, подготовке </w:t>
      </w:r>
      <w:r>
        <w:rPr/>
        <w:t>необходимых документов о предоставлении субсидии или отказе в ее предоставлении, об отмене решения о предоставлении субсидии, подготовке проектов соглашений о предоставлении субсидии (дополнительных соглашений, в том числе дополнительных соглашений о расторжении соглашений), мониторингу исполнения получателями субсидии условий ее предоставления, проверке отчетности о достижении значений показателей результативности, представленной получателями субсидии.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rFonts w:eastAsia="Calibri"/>
          <w:color w:val="000000" w:themeColor="text1"/>
          <w:lang w:eastAsia="en-US"/>
        </w:rPr>
        <w:t>1.7. Категория получателей субсидий, имеющих право на получение субсидии, определена подпунктом 17.7.2 пункта 17.7 приложения № 1 к</w:t>
      </w:r>
      <w:r>
        <w:rPr>
          <w:color w:val="000000" w:themeColor="text1"/>
        </w:rPr>
        <w:t xml:space="preserve"> Постановлению </w:t>
      </w:r>
      <w:r>
        <w:rPr>
          <w:rFonts w:eastAsia="Calibri"/>
          <w:color w:val="000000" w:themeColor="text1"/>
          <w:lang w:eastAsia="en-US"/>
        </w:rPr>
        <w:t>№ 639-п</w:t>
      </w:r>
      <w:r>
        <w:rPr>
          <w:color w:val="000000" w:themeColor="text1"/>
        </w:rPr>
        <w:t xml:space="preserve"> –заявитель, который на дату подачи заявления включен в Реестр организаций или соответствует в совокупности следующим критериям: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хотя бы один из учредителей является лицом из числа коренных малочисленных народов Севера, проживающих в автономном округе;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основным видом является традиционная хозяйственная деятельность коренных малочисленных народов Севера, при этом выручка от этого вида деятельности в общей сумме должна составлять не менее 70%;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не менее половины рабочих мест занято лицами из числа коренных малочисленных народов Севера, проживающих в автономном округе;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организационно-правовыми формами являются хозяйственные товарищества, общества, производственные и потребительские кооперативы, общины коренных малочисленных народов Севера;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регистрация в качестве юридического лица на территории автономного округа.</w:t>
      </w:r>
    </w:p>
    <w:p>
      <w:pPr>
        <w:pStyle w:val="Normal"/>
        <w:ind w:firstLine="709"/>
        <w:jc w:val="both"/>
        <w:rPr/>
      </w:pPr>
      <w:r>
        <w:rPr/>
        <w:t xml:space="preserve">1.8. Способом проведения отбора является запрос предложений </w:t>
      </w:r>
      <w:r>
        <w:rPr>
          <w:rFonts w:eastAsia="Calibri"/>
          <w:bCs/>
          <w:lang w:eastAsia="en-US"/>
        </w:rPr>
        <w:t>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 (далее – заявка).</w:t>
      </w:r>
    </w:p>
    <w:p>
      <w:pPr>
        <w:pStyle w:val="Normal"/>
        <w:ind w:firstLine="709"/>
        <w:jc w:val="both"/>
        <w:rPr/>
      </w:pPr>
      <w:r>
        <w:rPr/>
        <w:t>1.9. Сведения о субсидиях размещаются на едином портале бюджетной системы Российской Федерации в информационно-телекоммуникационной сети «Интернет» (далее – единый портал) (в разделе единого портала) при формировании проекта решения о бюджете (проекта решения о внесении изменений в решение о бюджете).</w:t>
      </w:r>
    </w:p>
    <w:p>
      <w:pPr>
        <w:pStyle w:val="ConsPlusNormal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 xml:space="preserve">. Порядок </w:t>
      </w:r>
      <w:r>
        <w:rPr>
          <w:b/>
        </w:rPr>
        <w:t>проведения отбора получателей субсидий для предоставления субсидий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firstLine="709"/>
        <w:jc w:val="both"/>
        <w:rPr>
          <w:b/>
          <w:b/>
        </w:rPr>
      </w:pPr>
      <w:r>
        <w:rPr/>
        <w:t xml:space="preserve">2.1. В целях проведения отбора путем запроса предложений Отдел (далее – организатор отбора) </w:t>
      </w:r>
      <w:r>
        <w:rPr>
          <w:bCs/>
        </w:rPr>
        <w:t>не позднее 31 января очередного финансового</w:t>
      </w:r>
      <w:r>
        <w:rPr>
          <w:b/>
          <w:bCs/>
        </w:rPr>
        <w:t xml:space="preserve"> </w:t>
      </w:r>
      <w:r>
        <w:rPr>
          <w:bCs/>
        </w:rPr>
        <w:t xml:space="preserve">года (при наличии потенциальных получателей) </w:t>
      </w:r>
      <w:r>
        <w:rPr>
          <w:rFonts w:eastAsia="Calibri"/>
          <w:lang w:eastAsia="en-US"/>
        </w:rPr>
        <w:t xml:space="preserve">размещает на едином портале и на </w:t>
      </w:r>
      <w:r>
        <w:rPr/>
        <w:t xml:space="preserve">официальном веб-сайте Октябрьского района </w:t>
      </w:r>
      <w:r>
        <w:rPr>
          <w:bCs/>
        </w:rPr>
        <w:t xml:space="preserve">в информационно-телекоммуникационной сети «Интернет» </w:t>
      </w:r>
      <w:r>
        <w:rPr/>
        <w:t xml:space="preserve">(далее – официальный сайт) </w:t>
      </w:r>
      <w:r>
        <w:rPr>
          <w:rFonts w:eastAsia="Calibri"/>
          <w:lang w:eastAsia="en-US"/>
        </w:rPr>
        <w:t>объявление о его проведении, которое содержит информацию, предусмотренную подпунктом «б» пункта 4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утвержденных постановлением Правительства Российской Федерации от 18.09.2020 № 1492</w:t>
      </w:r>
      <w:r>
        <w:rPr>
          <w:rFonts w:eastAsia="Calibri"/>
          <w:b/>
          <w:lang w:eastAsia="en-US"/>
        </w:rPr>
        <w:t xml:space="preserve">, </w:t>
      </w:r>
      <w:r>
        <w:rPr>
          <w:rFonts w:eastAsia="Calibri"/>
          <w:lang w:eastAsia="en-US"/>
        </w:rPr>
        <w:t xml:space="preserve">а также размер </w:t>
      </w:r>
      <w:r>
        <w:rPr>
          <w:color w:val="000000"/>
          <w:kern w:val="2"/>
          <w:lang w:eastAsia="zh-CN" w:bidi="hi-IN"/>
        </w:rPr>
        <w:t xml:space="preserve">лимита бюджетных обязательств на предоставление субсидии, </w:t>
      </w:r>
      <w:r>
        <w:rPr>
          <w:rFonts w:eastAsia="Calibri"/>
          <w:lang w:eastAsia="en-US"/>
        </w:rPr>
        <w:t>типовую форму соглашения о предоставлении субсидии (далее – соглашение).</w:t>
      </w:r>
    </w:p>
    <w:p>
      <w:pPr>
        <w:pStyle w:val="Normal"/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С 1 января 2025 года объявление о проведении отбора размещается на едином портале (в случае проведения отбора в государственной интегрированной информационной системе управления общественными финансами «Электронный бюджет») или на ином сайте, на котором обеспечивается проведение отбора (с размещением указателя страницы сайта на едином портале), а также на официальном сайте.</w:t>
      </w:r>
    </w:p>
    <w:p>
      <w:pPr>
        <w:pStyle w:val="Normal"/>
        <w:ind w:firstLine="709"/>
        <w:jc w:val="both"/>
        <w:rPr>
          <w:rFonts w:eastAsia="Calibri"/>
          <w:bCs/>
          <w:lang w:eastAsia="en-US"/>
        </w:rPr>
      </w:pPr>
      <w:r>
        <w:rPr/>
        <w:t>2.2. Требования к участникам отбора, которым должен соответствовать участник отбора на 1-е число месяца, предшествующего месяцу</w:t>
      </w:r>
      <w:r>
        <w:rPr>
          <w:bCs/>
        </w:rPr>
        <w:t xml:space="preserve"> подачи заявки:</w:t>
      </w:r>
    </w:p>
    <w:p>
      <w:pPr>
        <w:pStyle w:val="Normal"/>
        <w:ind w:firstLine="680"/>
        <w:jc w:val="both"/>
        <w:rPr/>
      </w:pPr>
      <w:r>
        <w:rPr/>
        <w:t>-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pStyle w:val="Normal"/>
        <w:ind w:firstLine="680"/>
        <w:jc w:val="both"/>
        <w:rPr/>
      </w:pPr>
      <w:r>
        <w:rPr/>
        <w:t>- у участника отбора должна отсутствовать просроченная задолженность по возврату в бюджет Октябрьского района субсидий, бюджетных инвестиций, предоставленных,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Октябрьский район;</w:t>
      </w:r>
    </w:p>
    <w:p>
      <w:pPr>
        <w:pStyle w:val="Normal"/>
        <w:ind w:firstLine="680"/>
        <w:jc w:val="both"/>
        <w:rPr/>
      </w:pPr>
      <w:r>
        <w:rPr/>
        <w:t>- участники отбора –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>
      <w:pPr>
        <w:pStyle w:val="Normal"/>
        <w:ind w:firstLine="680"/>
        <w:jc w:val="both"/>
        <w:rPr/>
      </w:pPr>
      <w:r>
        <w:rPr/>
        <w:t>-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>
      <w:pPr>
        <w:pStyle w:val="Normal"/>
        <w:ind w:firstLine="680"/>
        <w:jc w:val="both"/>
        <w:rPr/>
      </w:pPr>
      <w:r>
        <w:rPr/>
        <w:t>- у участника отбора один из учредителей, а также работники, состоящие в трудовых отношениях с ним (не менее 50% списочного состава), если участник отбора не состоит в Реестре организаций, относятся к лицам из числа коренных малочисленных народов Севера;</w:t>
      </w:r>
    </w:p>
    <w:p>
      <w:pPr>
        <w:pStyle w:val="Normal"/>
        <w:ind w:firstLine="680"/>
        <w:jc w:val="both"/>
        <w:rPr/>
      </w:pPr>
      <w:r>
        <w:rPr/>
        <w:t>- участники отбора не должны получать средства из бюджета Октябрьского района, на основании иных нормативных правовых актов или муниципальных правовых актов на цели, установленные Порядком.</w:t>
      </w:r>
    </w:p>
    <w:p>
      <w:pPr>
        <w:pStyle w:val="Normal"/>
        <w:ind w:firstLine="709"/>
        <w:jc w:val="both"/>
        <w:rPr/>
      </w:pPr>
      <w:r>
        <w:rPr/>
        <w:t xml:space="preserve">2.3. </w:t>
      </w:r>
      <w:r>
        <w:rPr>
          <w:bCs/>
        </w:rPr>
        <w:t xml:space="preserve">Для участия в отборе участники отбора </w:t>
      </w:r>
      <w:r>
        <w:rPr/>
        <w:t xml:space="preserve">представляют в сроки, установленные в объявлении о проведении отбора организатору отбора </w:t>
      </w:r>
      <w:r>
        <w:rPr>
          <w:bCs/>
        </w:rPr>
        <w:t>(лично или заказным почтовым отправлением с уведомлением о вручении)</w:t>
      </w:r>
      <w:r>
        <w:rPr/>
        <w:t xml:space="preserve"> по адресу: 628100, Ханты-Мансийский автономный округ – Югра, Октябрьский район, пгт. Октябрьское, ул. Калинина, д. 32, кабинет 103 не более одной заявки, состоящей из заявления,</w:t>
      </w:r>
      <w:r>
        <w:rPr>
          <w:b/>
          <w:bCs/>
        </w:rPr>
        <w:t xml:space="preserve"> </w:t>
      </w:r>
      <w:r>
        <w:rPr>
          <w:bCs/>
        </w:rPr>
        <w:t>которое включает, в том числе согласие на публикацию (размещение) в информационно-телекоммуникационной сети Интернет информации об участнике отбора, о подаваемой участником отбора заявке, иной информации об участнике отбора, связанной с соответствующим отбором</w:t>
      </w:r>
      <w:r>
        <w:rPr/>
        <w:t>, а также согласие на обработку персональных данных (для физического лица) составленному в свободной форме.</w:t>
      </w:r>
    </w:p>
    <w:p>
      <w:pPr>
        <w:pStyle w:val="Normal"/>
        <w:ind w:firstLine="709"/>
        <w:jc w:val="both"/>
        <w:rPr/>
      </w:pPr>
      <w:r>
        <w:rPr/>
        <w:t>К письменному заявлению прилагаются следующие документы: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документы, подтверждающие фактически понесенные затраты на оплату коммунальных услуг по расходам, понесенным в ходе деятельности по заготовке, переработке продукции для поддержки традиционной хозяйственной деятельности коренных малочисленных народов Севера.</w:t>
      </w:r>
    </w:p>
    <w:p>
      <w:pPr>
        <w:pStyle w:val="Normal"/>
        <w:ind w:firstLine="709"/>
        <w:jc w:val="both"/>
        <w:rPr/>
      </w:pPr>
      <w:r>
        <w:rPr/>
        <w:t>2.3.1. Для получения субсидии заявитель по собственной инициативе может представить следующие документы:</w:t>
      </w:r>
    </w:p>
    <w:p>
      <w:pPr>
        <w:pStyle w:val="Normal"/>
        <w:ind w:firstLine="709"/>
        <w:jc w:val="both"/>
        <w:rPr/>
      </w:pPr>
      <w:r>
        <w:rPr/>
        <w:t>- выписку из Реестра организаций;</w:t>
      </w:r>
    </w:p>
    <w:p>
      <w:pPr>
        <w:pStyle w:val="Normal"/>
        <w:ind w:firstLine="709"/>
        <w:jc w:val="both"/>
        <w:rPr/>
      </w:pPr>
      <w:r>
        <w:rPr/>
        <w:t>- справку об отсутствии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Федерации;</w:t>
      </w:r>
    </w:p>
    <w:p>
      <w:pPr>
        <w:pStyle w:val="Normal"/>
        <w:ind w:firstLine="709"/>
        <w:jc w:val="both"/>
        <w:rPr/>
      </w:pPr>
      <w:r>
        <w:rPr/>
        <w:t>- выписку из Единого государственного реестра юридических лиц;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копии документов, содержащих сведения о национальности одного из учредителей, а также работников, состоящих в трудовых отношениях с ним (не менее 50% списочного состава), если участник отбора не состоит в Реестре организаций (копия свидетельства о рождении, либо копии вступивших в законную силу решений суда, свидетельствующих об установлении судом факта отнесения к коренным малочисленным народам Севера автономного округа, либо иные содержащие сведения о национальности официальные документы);</w:t>
      </w:r>
    </w:p>
    <w:p>
      <w:pPr>
        <w:pStyle w:val="Normal"/>
        <w:ind w:firstLine="709"/>
        <w:jc w:val="both"/>
        <w:rPr/>
      </w:pPr>
      <w:r>
        <w:rPr/>
        <w:t>- справку что не является получателем средств из бюджета Октябрьского района, на основании иных нормативных правовых актов или муниципальных правовых актов на цели, установленные Порядком.</w:t>
      </w:r>
    </w:p>
    <w:p>
      <w:pPr>
        <w:pStyle w:val="Normal"/>
        <w:ind w:firstLine="709"/>
        <w:jc w:val="both"/>
        <w:rPr/>
      </w:pPr>
      <w:r>
        <w:rPr/>
        <w:t>Требования к документам:</w:t>
      </w:r>
    </w:p>
    <w:p>
      <w:pPr>
        <w:pStyle w:val="Normal"/>
        <w:ind w:firstLine="709"/>
        <w:jc w:val="both"/>
        <w:rPr/>
      </w:pPr>
      <w:r>
        <w:rPr/>
        <w:t>- заявка должна быть подписана участником отбора (иным уполномоченным лицом), в заявке участник отбора должен подтвердить достоверность изложенных в представляемых документах сведений, подтверждающих право на получение субсидии;</w:t>
      </w:r>
    </w:p>
    <w:p>
      <w:pPr>
        <w:pStyle w:val="Normal"/>
        <w:ind w:firstLine="709"/>
        <w:jc w:val="both"/>
        <w:rPr/>
      </w:pPr>
      <w:r>
        <w:rPr/>
        <w:t>- копии документов должны быть заверены (за исключением нотариально удостоверенных копий) подписью участника отбора или его уполномоченного представителя и печатью (при наличии).</w:t>
      </w:r>
    </w:p>
    <w:p>
      <w:pPr>
        <w:pStyle w:val="Normal"/>
        <w:ind w:firstLine="709"/>
        <w:jc w:val="both"/>
        <w:rPr/>
      </w:pPr>
      <w:r>
        <w:rPr/>
        <w:t>2.4. Организатор отбора в соответствии с законодательством Российской Федерации в течение 2 рабочих дней с даты регистрации заявки самостоятельно запрашивает в порядке межведомственного информационного взаимодействия, в том числе в целях подтверждения соответствия участников отбора требованиям, установленным пунктами 1.7, 2.2 Порядка следующие документы (если они не представлены участником отбора самостоятельно):</w:t>
      </w:r>
    </w:p>
    <w:p>
      <w:pPr>
        <w:pStyle w:val="Normal"/>
        <w:ind w:firstLine="709"/>
        <w:jc w:val="both"/>
        <w:rPr/>
      </w:pPr>
      <w:r>
        <w:rPr/>
        <w:t>- выписку из Реестра организаций (в Департаменте недропользования и природных ресурсов автономного округа);</w:t>
      </w:r>
    </w:p>
    <w:p>
      <w:pPr>
        <w:pStyle w:val="Normal"/>
        <w:ind w:firstLine="709"/>
        <w:jc w:val="both"/>
        <w:rPr/>
      </w:pPr>
      <w:r>
        <w:rPr/>
        <w:t>- сведения об отсутствии неисполненной обязанности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 (в Управлении Федеральной налоговой службы по автономному округу);</w:t>
      </w:r>
    </w:p>
    <w:p>
      <w:pPr>
        <w:pStyle w:val="Normal"/>
        <w:ind w:firstLine="709"/>
        <w:jc w:val="both"/>
        <w:rPr/>
      </w:pPr>
      <w:r>
        <w:rPr/>
        <w:t>- выписку из Единого государственного реестра юридических лиц (формируется из электронного ресурса на официальном сайте Федеральной налоговой службы);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сведения о национальности (в Федеральном агентстве по делам национальностей);</w:t>
      </w:r>
    </w:p>
    <w:p>
      <w:pPr>
        <w:pStyle w:val="Normal"/>
        <w:ind w:firstLine="709"/>
        <w:jc w:val="both"/>
        <w:rPr/>
      </w:pPr>
      <w:r>
        <w:rPr/>
        <w:t>- сведения об отсутствии просроченной задолженности по возврату в бюджет Октябрьского района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Октябрьского района (в Комитете по управлению муниципальными финансами администрации Октябрьского района).</w:t>
      </w:r>
    </w:p>
    <w:p>
      <w:pPr>
        <w:pStyle w:val="Normal"/>
        <w:ind w:firstLine="709"/>
        <w:jc w:val="both"/>
        <w:rPr/>
      </w:pPr>
      <w:r>
        <w:rPr/>
        <w:t>Указанные документы могут быть представлены участником отбора самостоятельно в день подачи заявки.</w:t>
      </w:r>
    </w:p>
    <w:p>
      <w:pPr>
        <w:pStyle w:val="Normal"/>
        <w:ind w:firstLine="709"/>
        <w:jc w:val="both"/>
        <w:rPr/>
      </w:pPr>
      <w:r>
        <w:rPr/>
        <w:t xml:space="preserve">2.5. Заявка регистрируется в </w:t>
      </w:r>
      <w:r>
        <w:rPr>
          <w:bCs/>
        </w:rPr>
        <w:t>уполномоченном орган</w:t>
      </w:r>
      <w:r>
        <w:rPr/>
        <w:t>е в день ее поступления в журнале учета заявок, который должен быть прошнурован и пронумерован, в порядке очередности</w:t>
      </w:r>
      <w:r>
        <w:rPr>
          <w:bCs/>
        </w:rPr>
        <w:t xml:space="preserve"> и передается должностному лицу уполномоченного органа, ответственному за его рассмотрение.</w:t>
      </w:r>
      <w:r>
        <w:rPr>
          <w:b/>
          <w:bCs/>
        </w:rPr>
        <w:t xml:space="preserve"> </w:t>
      </w:r>
      <w:r>
        <w:rPr>
          <w:bCs/>
        </w:rPr>
        <w:t xml:space="preserve">Способом фиксации результата регистрации заявки является присвоение ей номера в журнале </w:t>
      </w:r>
      <w:r>
        <w:rPr/>
        <w:t>учета заявок</w:t>
      </w:r>
      <w:r>
        <w:rPr>
          <w:bCs/>
        </w:rPr>
        <w:t xml:space="preserve"> и (или) в системе электронного документооборота.</w:t>
      </w:r>
    </w:p>
    <w:p>
      <w:pPr>
        <w:pStyle w:val="Normal"/>
        <w:ind w:firstLine="709"/>
        <w:jc w:val="both"/>
        <w:rPr/>
      </w:pPr>
      <w:r>
        <w:rPr>
          <w:rFonts w:eastAsia="Calibri"/>
          <w:lang w:eastAsia="en-US"/>
        </w:rPr>
        <w:t xml:space="preserve">Уведомление о регистрации заявки </w:t>
      </w:r>
      <w:r>
        <w:rPr>
          <w:bCs/>
        </w:rPr>
        <w:t>(отметка о регистрации на втором экземпляре (или копии) заявки)</w:t>
      </w:r>
      <w:r>
        <w:rPr>
          <w:rFonts w:eastAsia="Calibri"/>
          <w:lang w:eastAsia="en-US"/>
        </w:rPr>
        <w:t>, подписанное руководителем Отдела или лицом, его замещающим, вручается заявителю лично или направляется посредством почтовой связи в течение двух рабочих дней с даты регистрации.</w:t>
      </w:r>
    </w:p>
    <w:p>
      <w:pPr>
        <w:pStyle w:val="Normal"/>
        <w:ind w:firstLine="709"/>
        <w:jc w:val="both"/>
        <w:rPr/>
      </w:pPr>
      <w:r>
        <w:rPr>
          <w:bCs/>
        </w:rPr>
        <w:t>Уполномоченный орган формирует единый список участников отбора в хронологической последовательности согласно дате и времени регистрации заявки.</w:t>
      </w:r>
    </w:p>
    <w:p>
      <w:pPr>
        <w:pStyle w:val="Normal"/>
        <w:ind w:firstLine="709"/>
        <w:jc w:val="both"/>
        <w:rPr/>
      </w:pPr>
      <w:r>
        <w:rPr/>
        <w:t>В случае если последний день приема заявок приходится на нерабочий, праздничный день, днем окончания срока приема заявок считается следующий за ним рабочий день.</w:t>
      </w:r>
    </w:p>
    <w:p>
      <w:pPr>
        <w:pStyle w:val="Normal"/>
        <w:ind w:firstLine="709"/>
        <w:jc w:val="both"/>
        <w:rPr/>
      </w:pPr>
      <w:r>
        <w:rPr/>
        <w:t>2.6. Участник отбора вправе отозвать заявку, внести изменения в заявку не позднее срока окончания подачи заявок посредством представления в Отдел уведомления об отзыве заявки (о внесении изменений в заявку), составленному в произвольной форме (с указанием способа возврата заявки).</w:t>
      </w:r>
    </w:p>
    <w:p>
      <w:pPr>
        <w:pStyle w:val="Normal"/>
        <w:ind w:firstLine="709"/>
        <w:jc w:val="both"/>
        <w:rPr/>
      </w:pPr>
      <w:r>
        <w:rPr/>
        <w:t>2.7. Со дня регистрации уведомления об отзыве заявки заявка признается отозванной участником отбора и не подлежит рассмотрению в соответствии с Порядком.</w:t>
      </w:r>
    </w:p>
    <w:p>
      <w:pPr>
        <w:pStyle w:val="Normal"/>
        <w:ind w:firstLine="709"/>
        <w:jc w:val="both"/>
        <w:rPr/>
      </w:pPr>
      <w:r>
        <w:rPr/>
        <w:t>2.8. Основанием для возврата заявки является отзыв заявки участником отбора.</w:t>
      </w:r>
    </w:p>
    <w:p>
      <w:pPr>
        <w:pStyle w:val="Normal"/>
        <w:ind w:firstLine="709"/>
        <w:jc w:val="both"/>
        <w:rPr/>
      </w:pPr>
      <w:r>
        <w:rPr/>
        <w:t>2.9. Отдел обеспечивает возврат заявки участнику отбора не позднее 5 рабочих дней со дня регистрации уведомления об отзыве заявки с приложением документов, представленных участником отбора, способом, указанным в уведомлении.</w:t>
      </w:r>
    </w:p>
    <w:p>
      <w:pPr>
        <w:pStyle w:val="Normal"/>
        <w:ind w:firstLine="709"/>
        <w:jc w:val="both"/>
        <w:rPr/>
      </w:pPr>
      <w:r>
        <w:rPr/>
        <w:t>2.10. Со дня регистрации Отделом уведомления о внесении изменений в заявку, заявка признается измененной участником отбора и подлежит рассмотрению в порядке, установленном настоящим разделом, как вновь поданная.</w:t>
      </w:r>
    </w:p>
    <w:p>
      <w:pPr>
        <w:pStyle w:val="Normal"/>
        <w:ind w:firstLine="709"/>
        <w:jc w:val="both"/>
        <w:rPr/>
      </w:pPr>
      <w:r>
        <w:rPr/>
        <w:t xml:space="preserve">2.11. Участник отбора вправе со дня размещения объявления о проведении отбора и не позднее, чем за 5 рабочих дней до окончания срока приема заявок направить организатору отбора запрос (как в устной, так и в письменной форме: лично, почтовым отправлением, по электронной почте в формате </w:t>
      </w:r>
      <w:r>
        <w:rPr>
          <w:lang w:val="en-US"/>
        </w:rPr>
        <w:t>pdf</w:t>
      </w:r>
      <w:r>
        <w:rPr/>
        <w:t>) о разъяснении положений объявления о проведении отбора (с указанием способа направления разъяснения).</w:t>
      </w:r>
    </w:p>
    <w:p>
      <w:pPr>
        <w:pStyle w:val="Normal"/>
        <w:ind w:firstLine="709"/>
        <w:jc w:val="both"/>
        <w:rPr/>
      </w:pPr>
      <w:r>
        <w:rPr/>
        <w:t>2.12. Организатор отбора обеспечивает направление способом, указанным в запросе участнику отбора разъяснения положений объявления о проведении отбора письмом Отдела не позднее 5 рабочих дней со дня регистрации запроса о разъяснении положений объявления о проведении отбора.</w:t>
      </w:r>
    </w:p>
    <w:p>
      <w:pPr>
        <w:pStyle w:val="Normal"/>
        <w:ind w:firstLine="709"/>
        <w:jc w:val="both"/>
        <w:rPr/>
      </w:pPr>
      <w:r>
        <w:rPr/>
        <w:t>2.13. Участник отбора может подать не более одной заявки.</w:t>
      </w:r>
    </w:p>
    <w:p>
      <w:pPr>
        <w:pStyle w:val="Normal"/>
        <w:ind w:firstLine="709"/>
        <w:jc w:val="both"/>
        <w:rPr/>
      </w:pPr>
      <w:r>
        <w:rPr/>
        <w:t xml:space="preserve">2.14. </w:t>
      </w:r>
      <w:r>
        <w:rPr>
          <w:bCs/>
        </w:rPr>
        <w:t>Отбор для заключения соглашения осуществляет Отдел с учетом рекомендаций комиссии</w:t>
      </w:r>
      <w:r>
        <w:rPr/>
        <w:t xml:space="preserve"> по предоставлению государственной поддержки юридическим и физическим лицам из числа коренных малочисленных народов Севера (далее – Комиссия)</w:t>
      </w:r>
      <w:r>
        <w:rPr>
          <w:bCs/>
        </w:rPr>
        <w:t>, положение и состав которой утверждается муниципальным правовым актом, размещаемым на официальном сайте.</w:t>
      </w:r>
    </w:p>
    <w:p>
      <w:pPr>
        <w:pStyle w:val="Normal"/>
        <w:ind w:firstLine="709"/>
        <w:jc w:val="both"/>
        <w:rPr>
          <w:bCs/>
        </w:rPr>
      </w:pPr>
      <w:r>
        <w:rPr>
          <w:bCs/>
        </w:rPr>
        <w:t>2.15.</w:t>
      </w:r>
      <w:r>
        <w:rPr>
          <w:b/>
          <w:bCs/>
        </w:rPr>
        <w:t xml:space="preserve"> </w:t>
      </w:r>
      <w:r>
        <w:rPr>
          <w:bCs/>
        </w:rPr>
        <w:t>Правила рассмотрения и оценки заявок участников отбора.</w:t>
      </w:r>
    </w:p>
    <w:p>
      <w:pPr>
        <w:pStyle w:val="Normal"/>
        <w:ind w:firstLine="709"/>
        <w:jc w:val="both"/>
        <w:rPr/>
      </w:pPr>
      <w:r>
        <w:rPr/>
        <w:t xml:space="preserve">2.15.1. Рассмотрение и оценка заявок участников отбора на предмет их соответствия установленным в объявлении о проведении отбора требованиям, а также на соответствие участников отбора требованиям и критериям в соответствии с пунктами 1.7, 2.2 Порядка осуществляется Комиссией в течение 10 рабочих дней со дня </w:t>
      </w:r>
      <w:r>
        <w:rPr>
          <w:bCs/>
        </w:rPr>
        <w:t>регистрации документов, указанных в пункте 2.3 Порядка</w:t>
      </w:r>
      <w:r>
        <w:rPr/>
        <w:t>.</w:t>
      </w:r>
    </w:p>
    <w:p>
      <w:pPr>
        <w:pStyle w:val="Normal"/>
        <w:ind w:firstLine="709"/>
        <w:jc w:val="both"/>
        <w:rPr/>
      </w:pPr>
      <w:r>
        <w:rPr/>
        <w:t>2.15.2. Участники отбора, соответствующие требованиям, установленным пунктами 1.7, 2.2 Порядка, представившие документы в соответствии с перечнем и требованиями, установленными пунктом 2.3 Порядка, являются прошедшими отбор.</w:t>
      </w:r>
    </w:p>
    <w:p>
      <w:pPr>
        <w:pStyle w:val="Normal"/>
        <w:ind w:firstLine="709"/>
        <w:jc w:val="both"/>
        <w:rPr/>
      </w:pPr>
      <w:r>
        <w:rPr/>
        <w:t>В случае несоответствия участника отбора установленным в объявлении о проведении отбора требованиям, Комиссия принимает решение об отклонении заявки с указанием причин отклонения, о чем уполномоченный орган лично или путем почтового отправления с уведомлением извещает участника отбора в течение 2 рабочих дней со дня принятия решения.</w:t>
      </w:r>
    </w:p>
    <w:p>
      <w:pPr>
        <w:pStyle w:val="Normal"/>
        <w:ind w:firstLine="709"/>
        <w:jc w:val="both"/>
        <w:rPr/>
      </w:pPr>
      <w:r>
        <w:rPr/>
        <w:t>О</w:t>
      </w:r>
      <w:r>
        <w:rPr>
          <w:bCs/>
        </w:rPr>
        <w:t>снования для отклонения заявки участника отбора:</w:t>
      </w:r>
    </w:p>
    <w:p>
      <w:pPr>
        <w:pStyle w:val="Normal"/>
        <w:ind w:firstLine="709"/>
        <w:jc w:val="both"/>
        <w:rPr/>
      </w:pPr>
      <w:r>
        <w:rPr/>
        <w:t xml:space="preserve">- </w:t>
      </w:r>
      <w:r>
        <w:rPr>
          <w:bCs/>
        </w:rPr>
        <w:t>несоответствие участника отбора требованиям, установленным пунктами 1.7, 2.2 Порядка;</w:t>
      </w:r>
    </w:p>
    <w:p>
      <w:pPr>
        <w:pStyle w:val="Normal"/>
        <w:ind w:firstLine="709"/>
        <w:jc w:val="both"/>
        <w:rPr/>
      </w:pPr>
      <w:r>
        <w:rPr/>
        <w:t xml:space="preserve">- </w:t>
      </w:r>
      <w:r>
        <w:rPr>
          <w:bCs/>
        </w:rPr>
        <w:t>несоответствие представленных участником отбора заявок и документов требованиям к заявкам участников отбора, установленным в объявлении о проведении отбора;</w:t>
      </w:r>
    </w:p>
    <w:p>
      <w:pPr>
        <w:pStyle w:val="Normal"/>
        <w:ind w:firstLine="709"/>
        <w:jc w:val="both"/>
        <w:rPr/>
      </w:pPr>
      <w:r>
        <w:rPr/>
        <w:t xml:space="preserve">- </w:t>
      </w:r>
      <w:r>
        <w:rPr>
          <w:bCs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>
      <w:pPr>
        <w:pStyle w:val="Normal"/>
        <w:ind w:firstLine="709"/>
        <w:jc w:val="both"/>
        <w:rPr/>
      </w:pPr>
      <w:r>
        <w:rPr/>
        <w:t xml:space="preserve">- </w:t>
      </w:r>
      <w:r>
        <w:rPr>
          <w:bCs/>
        </w:rPr>
        <w:t>подача участником отбора заявки после даты и (или) времени, определенных для подачи заявок;</w:t>
      </w:r>
    </w:p>
    <w:p>
      <w:pPr>
        <w:pStyle w:val="Normal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отсутствие лимитов бюджетных обязательств, предусмотренных для предоставления субсидии в местном бюджете.</w:t>
      </w:r>
    </w:p>
    <w:p>
      <w:pPr>
        <w:pStyle w:val="Normal"/>
        <w:ind w:firstLine="709"/>
        <w:jc w:val="both"/>
        <w:rPr>
          <w:rFonts w:eastAsia="Calibri"/>
          <w:lang w:eastAsia="en-US"/>
        </w:rPr>
      </w:pPr>
      <w:r>
        <w:rPr/>
        <w:t>По результатам рассмотрения заявок и прилагаемых к ним документов Комиссия принимает решение о соответствии (несоответствии) участника отбора и представленных им документов требованиям Порядка, о чем составляется протокол. Протокол подписывают председатель, секретарь и члены Комиссии в день рассмотрения всех зарегистрированных заявок.</w:t>
      </w:r>
      <w:r>
        <w:rPr>
          <w:rFonts w:eastAsia="Calibri"/>
          <w:lang w:eastAsia="en-US"/>
        </w:rPr>
        <w:t xml:space="preserve"> </w:t>
      </w:r>
      <w:r>
        <w:rPr/>
        <w:t>Копия протокола заседания Комиссии направляется секретарем Комиссии в течение 1 рабочего дня со дня его подписания организатору отбора.</w:t>
      </w:r>
    </w:p>
    <w:p>
      <w:pPr>
        <w:pStyle w:val="Normal"/>
        <w:ind w:firstLine="709"/>
        <w:jc w:val="both"/>
        <w:rPr>
          <w:rFonts w:eastAsia="Calibri"/>
        </w:rPr>
      </w:pPr>
      <w:r>
        <w:rPr>
          <w:bCs/>
        </w:rPr>
        <w:t>Решения, принятые Комиссией, носят рекомендательный характер.</w:t>
      </w:r>
    </w:p>
    <w:p>
      <w:pPr>
        <w:pStyle w:val="Normal"/>
        <w:ind w:firstLine="709"/>
        <w:jc w:val="both"/>
        <w:rPr>
          <w:rFonts w:eastAsia="Calibri"/>
        </w:rPr>
      </w:pPr>
      <w:r>
        <w:rPr>
          <w:bCs/>
        </w:rPr>
        <w:t xml:space="preserve">Протокол заседания Комиссии организатор отбора размещает на официальном сайте в течение 5 рабочих дней </w:t>
      </w:r>
      <w:r>
        <w:rPr/>
        <w:t>со дня получения копии протокола заседания Комиссии.</w:t>
      </w:r>
    </w:p>
    <w:p>
      <w:pPr>
        <w:pStyle w:val="Normal"/>
        <w:ind w:firstLine="709"/>
        <w:jc w:val="both"/>
        <w:rPr/>
      </w:pPr>
      <w:r>
        <w:rPr>
          <w:bCs/>
        </w:rPr>
        <w:t xml:space="preserve">2.15.3. </w:t>
      </w:r>
      <w:r>
        <w:rPr/>
        <w:t>По результатам рассмотрения и оценки заявок участников отбора организатор отбора в течение 2 рабочих дней готовит проект муниципального правового акта администрации Октябрьского района о предоставлении субсидии и вносит его на подписание в порядке, установленном постановлением администрации Октябрьского района.</w:t>
      </w:r>
    </w:p>
    <w:p>
      <w:pPr>
        <w:pStyle w:val="Normal"/>
        <w:ind w:firstLine="709"/>
        <w:jc w:val="both"/>
        <w:rPr/>
      </w:pPr>
      <w:r>
        <w:rPr/>
        <w:t>2.15.4. Решение о заключении соглашения и предоставлении субсидии принимается главным распорядителем как получателем бюджетных средств на основании постановления администрации Октябрьского района в установленном порядке.</w:t>
      </w:r>
    </w:p>
    <w:p>
      <w:pPr>
        <w:pStyle w:val="Normal"/>
        <w:ind w:firstLine="709"/>
        <w:jc w:val="both"/>
        <w:rPr/>
      </w:pPr>
      <w:r>
        <w:rPr/>
        <w:t>2.15.5. Организатор отбора в течение 5 рабочих дней со дня получения копии протокола заседания Комиссии размещает</w:t>
      </w:r>
      <w:r>
        <w:rPr>
          <w:rFonts w:eastAsia="Calibri"/>
          <w:lang w:eastAsia="en-US"/>
        </w:rPr>
        <w:t xml:space="preserve"> информацию о результатах рассмотрения заявок на едином портале</w:t>
      </w:r>
      <w:r>
        <w:rPr/>
        <w:t>, на официальном сайте, включающую следующие сведения:</w:t>
      </w:r>
    </w:p>
    <w:p>
      <w:pPr>
        <w:pStyle w:val="Normal"/>
        <w:ind w:firstLine="709"/>
        <w:jc w:val="both"/>
        <w:rPr/>
      </w:pPr>
      <w:r>
        <w:rPr/>
        <w:t>дата, время и место проведения рассмотрения заявок;</w:t>
      </w:r>
    </w:p>
    <w:p>
      <w:pPr>
        <w:pStyle w:val="Normal"/>
        <w:ind w:firstLine="709"/>
        <w:jc w:val="both"/>
        <w:rPr/>
      </w:pPr>
      <w:r>
        <w:rPr/>
        <w:t>информация об участниках отбора, заявки которых были рассмотрены;</w:t>
      </w:r>
    </w:p>
    <w:p>
      <w:pPr>
        <w:pStyle w:val="Normal"/>
        <w:ind w:firstLine="709"/>
        <w:jc w:val="both"/>
        <w:rPr/>
      </w:pPr>
      <w:r>
        <w:rPr/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pStyle w:val="Normal"/>
        <w:ind w:firstLine="709"/>
        <w:jc w:val="both"/>
        <w:rPr/>
      </w:pPr>
      <w:r>
        <w:rPr/>
        <w:t>наименование получателя (получателей) субсидии, с которым заключается соглашение, и размер предоставляемой ему субсидии.</w:t>
      </w:r>
    </w:p>
    <w:p>
      <w:pPr>
        <w:pStyle w:val="Normal"/>
        <w:ind w:firstLine="709"/>
        <w:jc w:val="both"/>
        <w:rPr/>
      </w:pPr>
      <w:r>
        <w:rPr/>
        <w:t>С 1 января 2025 года сведения, указанные в настоящем пункте, размещаются на едином портале (в случае проведения отбора в системе «Электронный бюджет») или на ином сайте, на котором обеспечивается проведение отбора (с размещением указателя страницы сайта на едином портале), а также на официальном сайте.</w:t>
      </w:r>
    </w:p>
    <w:p>
      <w:pPr>
        <w:pStyle w:val="ConsPlusNormal1"/>
        <w:ind w:left="851" w:right="42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center"/>
        <w:rPr>
          <w:b/>
          <w:b/>
          <w:color w:val="000000"/>
        </w:rPr>
      </w:pPr>
      <w:bookmarkStart w:id="2" w:name="P3087"/>
      <w:bookmarkEnd w:id="2"/>
      <w:r>
        <w:rPr>
          <w:b/>
          <w:color w:val="000000"/>
          <w:lang w:val="en-US"/>
        </w:rPr>
        <w:t>III</w:t>
      </w:r>
      <w:r>
        <w:rPr>
          <w:b/>
          <w:color w:val="000000"/>
        </w:rPr>
        <w:t>. Условия и порядок предоставления субсидии</w:t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firstLine="709"/>
        <w:jc w:val="both"/>
        <w:rPr/>
      </w:pPr>
      <w:r>
        <w:rPr/>
        <w:t xml:space="preserve">3.1. Для получения субсидии заявителям не требуется представлять дополнительные документы, за исключением документов, представляемых при отборе. </w:t>
      </w:r>
    </w:p>
    <w:p>
      <w:pPr>
        <w:pStyle w:val="Normal"/>
        <w:ind w:firstLine="709"/>
        <w:jc w:val="both"/>
        <w:rPr/>
      </w:pPr>
      <w:r>
        <w:rPr>
          <w:rFonts w:eastAsia="Calibri"/>
          <w:lang w:eastAsia="en-US"/>
        </w:rPr>
        <w:t xml:space="preserve">Порядок и сроки рассмотрения документов, представляемых получателем субсидии для подтверждения соответствия требованиям, указанным в пункте 2.2 Порядка определены разделом </w:t>
      </w:r>
      <w:r>
        <w:rPr>
          <w:rFonts w:eastAsia="Calibri"/>
          <w:lang w:val="en-US" w:eastAsia="en-US"/>
        </w:rPr>
        <w:t>II</w:t>
      </w:r>
      <w:r>
        <w:rPr>
          <w:rFonts w:eastAsia="Calibri"/>
          <w:lang w:eastAsia="en-US"/>
        </w:rPr>
        <w:t xml:space="preserve"> Порядка.</w:t>
      </w:r>
    </w:p>
    <w:p>
      <w:pPr>
        <w:pStyle w:val="Normal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3.2. Основаниями для отказа получателю субсидии в предоставлении субсидии являются:</w:t>
      </w:r>
    </w:p>
    <w:p>
      <w:pPr>
        <w:pStyle w:val="Normal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несоответствие представленных получателем субсидии документов требованиям, определенным в соответствии с пунктом 2.1 Порядка, или непредставление (представление не в полном объеме) указанных документов;</w:t>
      </w:r>
    </w:p>
    <w:p>
      <w:pPr>
        <w:pStyle w:val="Normal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установление факта недостоверности представленной получателем субсидии информации.</w:t>
      </w:r>
    </w:p>
    <w:p>
      <w:pPr>
        <w:pStyle w:val="Normal"/>
        <w:ind w:firstLine="708"/>
        <w:jc w:val="both"/>
        <w:rPr>
          <w:rFonts w:eastAsia="Calibri"/>
          <w:lang w:eastAsia="en-US"/>
        </w:rPr>
      </w:pPr>
      <w:r>
        <w:rPr/>
        <w:t xml:space="preserve">3.3. </w:t>
      </w:r>
      <w:r>
        <w:rPr>
          <w:color w:val="000000" w:themeColor="text1"/>
        </w:rPr>
        <w:t>Субсидии выплачиваются на условиях, установленных подпунктом 17.7.4 пункта 17.7 приложения № 1 к Постановлению № 639-п.</w:t>
      </w:r>
    </w:p>
    <w:p>
      <w:pPr>
        <w:pStyle w:val="Normal"/>
        <w:ind w:firstLine="708"/>
        <w:jc w:val="both"/>
        <w:rPr>
          <w:color w:val="000000" w:themeColor="text1"/>
        </w:rPr>
      </w:pPr>
      <w:r>
        <w:rPr/>
        <w:t>Субсидия выплачивается за фактически произведенные и документально подтвержденные затраты на оплату коммунальных услуг в размере не более 75% от объема затрат.</w:t>
      </w:r>
      <w:r>
        <w:rPr>
          <w:color w:val="000000" w:themeColor="text1"/>
        </w:rPr>
        <w:t xml:space="preserve"> </w:t>
      </w:r>
      <w:r>
        <w:rPr/>
        <w:t>К возмещению принимаются затраты на оплату коммунальных услуг за нежилые помещения, используемые для осуществления традиционной хозяйственной деятельности.</w:t>
      </w:r>
      <w:r>
        <w:rPr>
          <w:color w:val="000000" w:themeColor="text1"/>
        </w:rPr>
        <w:t xml:space="preserve"> </w:t>
      </w:r>
      <w:r>
        <w:rPr/>
        <w:t xml:space="preserve">Размер определяет уполномоченный орган на основании документов, подтверждающих фактически произведенные расходы, предусмотренные пунктом 17.7.1  </w:t>
      </w:r>
      <w:r>
        <w:rPr>
          <w:color w:val="000000" w:themeColor="text1"/>
        </w:rPr>
        <w:t>приложения № 1                 к Постановлению № 639-п</w:t>
      </w:r>
      <w:r>
        <w:rPr/>
        <w:t>, с даты оплаты которых прошло не более 6 месяцев.</w:t>
      </w:r>
    </w:p>
    <w:p>
      <w:pPr>
        <w:pStyle w:val="Normal"/>
        <w:ind w:firstLine="708"/>
        <w:jc w:val="both"/>
        <w:rPr>
          <w:b/>
          <w:b/>
          <w:color w:val="C00000"/>
        </w:rPr>
      </w:pPr>
      <w:r>
        <w:rPr>
          <w:color w:val="000000" w:themeColor="text1"/>
        </w:rPr>
        <w:t>В случае недостаточности лимитов бюджетных обязательств</w:t>
      </w:r>
      <w:r>
        <w:rPr/>
        <w:t xml:space="preserve"> на текущий финансовый год на предоставление субсидии в полном объеме получателю субсидии, включенному в протокол Комиссии и муниципальный правовой акт о предоставлении субсидии, предоставление субсидии осуществляется без повторного прохождения отбора в первоочередном порядке в пределах доведенных лимитов бюджетных обязательств на очередной финансовый год.</w:t>
      </w:r>
    </w:p>
    <w:p>
      <w:pPr>
        <w:pStyle w:val="Normal"/>
        <w:ind w:firstLine="708"/>
        <w:jc w:val="both"/>
        <w:rPr/>
      </w:pPr>
      <w:r>
        <w:rPr/>
        <w:t>3.4. Субсидия предоставляется на основании решения принятого главным распорядителем как получателем бюджетных средств в виде муниципального правового акта о предоставлении субсидии и заключенного соглашения.</w:t>
      </w:r>
    </w:p>
    <w:p>
      <w:pPr>
        <w:pStyle w:val="Normal"/>
        <w:ind w:firstLine="708"/>
        <w:jc w:val="both"/>
        <w:rPr/>
      </w:pPr>
      <w:r>
        <w:rPr/>
        <w:t xml:space="preserve">В течение 10 рабочих дней после издания муниципального правового акта администрации Октябрьского района о предоставлении субсидии между главным распорядителем как получателем бюджетных средств и получателем субсидии заключается соглашение. </w:t>
      </w:r>
    </w:p>
    <w:p>
      <w:pPr>
        <w:pStyle w:val="Normal"/>
        <w:ind w:firstLine="708"/>
        <w:jc w:val="both"/>
        <w:rPr/>
      </w:pPr>
      <w:r>
        <w:rPr/>
        <w:t xml:space="preserve">Отдел организует подписание соглашения, которое направляется получателю субсидии способом, указанным в заявке. Получатель субсидии в течение 5 рабочих дней </w:t>
      </w:r>
      <w:r>
        <w:rPr>
          <w:bCs/>
        </w:rPr>
        <w:t xml:space="preserve">с даты получения </w:t>
      </w:r>
      <w:r>
        <w:rPr/>
        <w:t xml:space="preserve">проекта соглашения направляет подписанный экземпляр соглашения в адрес Отдела (лично, почтовым отправлением, соглашение может быть направлено по электронной почте в формате </w:t>
      </w:r>
      <w:r>
        <w:rPr>
          <w:lang w:val="en-US"/>
        </w:rPr>
        <w:t>pdf</w:t>
      </w:r>
      <w:r>
        <w:rPr/>
        <w:t>, с последующим предоставлением оригинала).</w:t>
      </w:r>
      <w:r>
        <w:rPr>
          <w:rFonts w:eastAsia="Calibri"/>
          <w:lang w:eastAsia="en-US"/>
        </w:rPr>
        <w:t xml:space="preserve"> </w:t>
      </w:r>
    </w:p>
    <w:p>
      <w:pPr>
        <w:pStyle w:val="Normal"/>
        <w:ind w:firstLine="709"/>
        <w:jc w:val="both"/>
        <w:rPr/>
      </w:pPr>
      <w:r>
        <w:rPr>
          <w:rFonts w:eastAsia="Calibri"/>
          <w:lang w:eastAsia="en-US"/>
        </w:rPr>
        <w:t xml:space="preserve">В случае непредставления подписанного соглашения в указанный срок </w:t>
      </w:r>
      <w:r>
        <w:rPr/>
        <w:t xml:space="preserve">(в случае направления посредством почтовой связи срок исчисляется 5 рабочими днями с даты получения соглашения получателем субсидии до момента его передачи почтовой организации), </w:t>
      </w:r>
      <w:r>
        <w:rPr>
          <w:rFonts w:eastAsia="Calibri"/>
          <w:lang w:eastAsia="en-US"/>
        </w:rPr>
        <w:t xml:space="preserve">получатель субсидии считается </w:t>
      </w:r>
      <w:r>
        <w:rPr/>
        <w:t>уклонившимся от заключения соглашения.</w:t>
      </w:r>
    </w:p>
    <w:p>
      <w:pPr>
        <w:pStyle w:val="Normal"/>
        <w:ind w:firstLine="709"/>
        <w:jc w:val="both"/>
        <w:rPr/>
      </w:pPr>
      <w:r>
        <w:rPr/>
        <w:t>3.5. Соглашения о предоставлении субсидии, дополнительные соглашения к соглашению, в том числе дополнительное соглашение о расторжении соглашения заключаются в соответствии с типовой формой, установленной приказом Комитета по управлению муниципальными финансами администрации Октябрьского района, в котором предусматриваются:</w:t>
      </w:r>
    </w:p>
    <w:p>
      <w:pPr>
        <w:pStyle w:val="Normal"/>
        <w:ind w:firstLine="709"/>
        <w:jc w:val="both"/>
        <w:rPr/>
      </w:pPr>
      <w:r>
        <w:rPr/>
        <w:t>1) условия, порядок и сроки предоставления субсидии;</w:t>
      </w:r>
    </w:p>
    <w:p>
      <w:pPr>
        <w:pStyle w:val="Normal"/>
        <w:ind w:firstLine="709"/>
        <w:jc w:val="both"/>
        <w:rPr/>
      </w:pPr>
      <w:r>
        <w:rPr/>
        <w:t>2) целевое направление использования субсидии;</w:t>
      </w:r>
    </w:p>
    <w:p>
      <w:pPr>
        <w:pStyle w:val="Normal"/>
        <w:ind w:firstLine="709"/>
        <w:jc w:val="both"/>
        <w:rPr/>
      </w:pPr>
      <w:r>
        <w:rPr/>
        <w:t xml:space="preserve">3) сведения о размере субсидии; </w:t>
      </w:r>
    </w:p>
    <w:p>
      <w:pPr>
        <w:pStyle w:val="Normal"/>
        <w:ind w:firstLine="709"/>
        <w:jc w:val="both"/>
        <w:rPr/>
      </w:pPr>
      <w:r>
        <w:rPr/>
        <w:t>4) сроки использования субсидии;</w:t>
      </w:r>
    </w:p>
    <w:p>
      <w:pPr>
        <w:pStyle w:val="Normal"/>
        <w:ind w:firstLine="709"/>
        <w:jc w:val="both"/>
        <w:rPr/>
      </w:pPr>
      <w:r>
        <w:rPr/>
        <w:t>5) порядок, формы и сроки предоставления отчетности;</w:t>
      </w:r>
    </w:p>
    <w:p>
      <w:pPr>
        <w:pStyle w:val="Normal"/>
        <w:ind w:firstLine="709"/>
        <w:jc w:val="both"/>
        <w:rPr/>
      </w:pPr>
      <w:r>
        <w:rPr/>
        <w:t>6) согласие получателя субсидии и лиц, указанных в пункте 5 статьи 78 Бюджетного кодекса Российской Федерации, на осуществление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Федерации;</w:t>
      </w:r>
    </w:p>
    <w:p>
      <w:pPr>
        <w:pStyle w:val="Normal"/>
        <w:ind w:firstLine="709"/>
        <w:jc w:val="both"/>
        <w:rPr/>
      </w:pPr>
      <w:r>
        <w:rPr/>
        <w:t xml:space="preserve">7) </w:t>
      </w:r>
      <w:r>
        <w:rPr>
          <w:rFonts w:eastAsia="Calibri"/>
          <w:lang w:eastAsia="en-US"/>
        </w:rPr>
        <w:t xml:space="preserve">запрет приобретения получателем субсидии –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местного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</w:t>
      </w:r>
      <w:r>
        <w:rPr/>
        <w:t xml:space="preserve">результатов </w:t>
      </w:r>
      <w:r>
        <w:rPr>
          <w:rFonts w:eastAsia="Calibri"/>
          <w:lang w:eastAsia="en-US"/>
        </w:rPr>
        <w:t>предоставления этих средств иных операций;</w:t>
      </w:r>
    </w:p>
    <w:p>
      <w:pPr>
        <w:pStyle w:val="Normal"/>
        <w:ind w:firstLine="709"/>
        <w:jc w:val="both"/>
        <w:rPr/>
      </w:pPr>
      <w:r>
        <w:rPr/>
        <w:t>8) условия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>
      <w:pPr>
        <w:pStyle w:val="Normal"/>
        <w:ind w:firstLine="709"/>
        <w:jc w:val="both"/>
        <w:rPr/>
      </w:pPr>
      <w:r>
        <w:rPr/>
        <w:t>9) сроки действия соглашения;</w:t>
      </w:r>
    </w:p>
    <w:p>
      <w:pPr>
        <w:pStyle w:val="Normal"/>
        <w:ind w:firstLine="709"/>
        <w:jc w:val="both"/>
        <w:rPr/>
      </w:pPr>
      <w:r>
        <w:rPr/>
        <w:t>10) платежные реквизиты сторон;</w:t>
      </w:r>
    </w:p>
    <w:p>
      <w:pPr>
        <w:pStyle w:val="Normal"/>
        <w:ind w:firstLine="709"/>
        <w:jc w:val="both"/>
        <w:rPr/>
      </w:pPr>
      <w:r>
        <w:rPr/>
        <w:t>11) иные условия, определяемые по соглашению сторон.</w:t>
      </w:r>
    </w:p>
    <w:p>
      <w:pPr>
        <w:pStyle w:val="Normal"/>
        <w:ind w:firstLine="709"/>
        <w:jc w:val="both"/>
        <w:rPr/>
      </w:pPr>
      <w:r>
        <w:rPr/>
        <w:t>Изменение и расторжение соглашения возможны по взаимному согласию сторон, если иное не предусмотрено действующим законодательством Российской Федерации.</w:t>
      </w:r>
    </w:p>
    <w:p>
      <w:pPr>
        <w:pStyle w:val="Normal"/>
        <w:ind w:firstLine="709"/>
        <w:jc w:val="both"/>
        <w:rPr/>
      </w:pPr>
      <w:r>
        <w:rPr/>
        <w:t>В случае нарушения получателем субсидии условий и порядка предоставления субсидии, выявленных по результатам проверок, проведенных главным распорядителем и органами муниципального финансового контроля, применяются следующие меры:</w:t>
      </w:r>
    </w:p>
    <w:p>
      <w:pPr>
        <w:pStyle w:val="Normal"/>
        <w:ind w:firstLine="709"/>
        <w:jc w:val="both"/>
        <w:rPr/>
      </w:pPr>
      <w:r>
        <w:rPr/>
        <w:t>а) расторжение соглашения в одностороннем порядке;</w:t>
      </w:r>
    </w:p>
    <w:p>
      <w:pPr>
        <w:pStyle w:val="Normal"/>
        <w:ind w:firstLine="709"/>
        <w:jc w:val="both"/>
        <w:rPr/>
      </w:pPr>
      <w:r>
        <w:rPr/>
        <w:t>б) предъявление уведомления о возврате неиспользованной субсидии или ее остатка либо использованной не по целевому назначению субсидии (далее – уведомление о возврате субсидии).</w:t>
      </w:r>
    </w:p>
    <w:p>
      <w:pPr>
        <w:pStyle w:val="Normal"/>
        <w:ind w:firstLine="709"/>
        <w:jc w:val="both"/>
        <w:rPr/>
      </w:pPr>
      <w:r>
        <w:rPr/>
        <w:t>Главный распорядитель как получатель бюджетных средств направляет в адрес получателя субсидии информацию о применении мер, указанных в подпунктах «а» и «б» настоящего пункта, не позднее 15 рабочих дней после выявления указанных нарушений.</w:t>
      </w:r>
    </w:p>
    <w:p>
      <w:pPr>
        <w:pStyle w:val="Normal"/>
        <w:ind w:firstLine="709"/>
        <w:jc w:val="both"/>
        <w:rPr/>
      </w:pPr>
      <w:r>
        <w:rPr/>
        <w:t>Соглашение заключается в пределах лимитов бюджетных обязательств, утвержденных в установленном порядке на цели, указанные в пункте 1.3 Порядка.</w:t>
      </w:r>
    </w:p>
    <w:p>
      <w:pPr>
        <w:pStyle w:val="Normal"/>
        <w:ind w:firstLine="709"/>
        <w:jc w:val="both"/>
        <w:rPr/>
      </w:pPr>
      <w:r>
        <w:rPr/>
        <w:t>3.6. Перечисление главным распорядителем как получателем бюджетных средств субсидии получателю субсидии осуществляется в пределах суммы, определенной соглашением.</w:t>
      </w:r>
    </w:p>
    <w:p>
      <w:pPr>
        <w:pStyle w:val="Normal"/>
        <w:ind w:firstLine="709"/>
        <w:jc w:val="both"/>
        <w:rPr/>
      </w:pPr>
      <w:r>
        <w:rPr/>
        <w:t xml:space="preserve">3.7. </w:t>
      </w:r>
      <w:r>
        <w:rPr>
          <w:bCs/>
          <w:lang w:eastAsia="ar-SA"/>
        </w:rPr>
        <w:t xml:space="preserve">Субсидия перечисляется </w:t>
      </w:r>
      <w:r>
        <w:rPr/>
        <w:t xml:space="preserve">отделом бухгалтерского учета и финансов администрации Октябрьского района, на основании постановления администрации Октябрьского района о предоставлении субсидии, соглашения, </w:t>
      </w:r>
      <w:r>
        <w:rPr>
          <w:rFonts w:eastAsia="Calibri"/>
          <w:lang w:eastAsia="en-US"/>
        </w:rPr>
        <w:t>в безналичной форме</w:t>
      </w:r>
      <w:r>
        <w:rPr>
          <w:bCs/>
          <w:lang w:eastAsia="ar-SA"/>
        </w:rPr>
        <w:t xml:space="preserve"> </w:t>
      </w:r>
      <w:r>
        <w:rPr/>
        <w:t>на расчетные или корреспондентские счета, открытые получателями субсидий в учреждениях Центрального банка Российской Федерации или кредитных организациях</w:t>
      </w:r>
      <w:r>
        <w:rPr>
          <w:bCs/>
          <w:lang w:eastAsia="ar-SA"/>
        </w:rPr>
        <w:t xml:space="preserve"> </w:t>
      </w:r>
      <w:r>
        <w:rPr>
          <w:rFonts w:eastAsia="Calibri"/>
          <w:lang w:eastAsia="en-US"/>
        </w:rPr>
        <w:t xml:space="preserve">не позднее </w:t>
      </w:r>
      <w:r>
        <w:rPr/>
        <w:t>10 (десятого)</w:t>
      </w:r>
      <w:r>
        <w:rPr>
          <w:rFonts w:eastAsia="Calibri"/>
          <w:lang w:eastAsia="en-US"/>
        </w:rPr>
        <w:t xml:space="preserve"> рабочего дня, следующего за днем принятия </w:t>
      </w:r>
      <w:r>
        <w:rPr/>
        <w:t>главным распорядителем как получателем бюджетных средств решения о предоставлении субсидии.</w:t>
      </w:r>
    </w:p>
    <w:p>
      <w:pPr>
        <w:pStyle w:val="Normal"/>
        <w:ind w:firstLine="709"/>
        <w:jc w:val="both"/>
        <w:rPr/>
      </w:pPr>
      <w:r>
        <w:rPr/>
        <w:t xml:space="preserve">Порядок и сроки возврата субсидии в бюджет Октябрьского района в случае нарушения условий ее предоставления осуществляются в соответствии с разделом </w:t>
      </w:r>
      <w:r>
        <w:rPr>
          <w:lang w:val="en-US"/>
        </w:rPr>
        <w:t>V</w:t>
      </w:r>
      <w:r>
        <w:rPr/>
        <w:t xml:space="preserve"> Порядка.</w:t>
      </w:r>
    </w:p>
    <w:p>
      <w:pPr>
        <w:pStyle w:val="Normal"/>
        <w:ind w:firstLine="708"/>
        <w:jc w:val="both"/>
        <w:rPr/>
      </w:pPr>
      <w:r>
        <w:rPr/>
        <w:t>3.8. Результаты предоставления субсидии, показатели, необходимые для достижения результатов предоставления субсидии устанавливаются в соглашении.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540"/>
        <w:jc w:val="center"/>
        <w:rPr>
          <w:b/>
          <w:b/>
        </w:rPr>
      </w:pPr>
      <w:r>
        <w:rPr>
          <w:b/>
          <w:lang w:val="en-US"/>
        </w:rPr>
        <w:t>IV</w:t>
      </w:r>
      <w:r>
        <w:rPr>
          <w:b/>
        </w:rPr>
        <w:t>. Требования к отчетности</w:t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709"/>
        <w:jc w:val="both"/>
        <w:rPr>
          <w:b/>
          <w:b/>
        </w:rPr>
      </w:pPr>
      <w:r>
        <w:rPr/>
        <w:t>4.1.</w:t>
      </w:r>
      <w:r>
        <w:rPr>
          <w:b/>
        </w:rPr>
        <w:t xml:space="preserve"> </w:t>
      </w:r>
      <w:r>
        <w:rPr/>
        <w:t>Получатель субсидии ежеквартально, не позднее 15 числа месяца следующего после истечения отчетного квартала представляет главному распорядителю как получателю бюджетных средств отчетность о достижении значений результатов и показателей, указанных в пункте 3.8 Порядка, об осуществлении расходов, источником финансового обеспечения которых является субсидия, по формам, определенным типовыми формами соглашений, установленными финансовым органом муниципального образования.</w:t>
      </w:r>
    </w:p>
    <w:p>
      <w:pPr>
        <w:pStyle w:val="Normal"/>
        <w:ind w:firstLine="709"/>
        <w:jc w:val="both"/>
        <w:rPr/>
      </w:pPr>
      <w:r>
        <w:rPr/>
        <w:t>4.2. Главный распорядитель как получатель бюджетных средств при необходимости устанавливает в соглашении сроки и формы представления получателем субсидии дополнительной отчетности.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  <w:lang w:val="en-US"/>
        </w:rPr>
        <w:t>V</w:t>
      </w:r>
      <w:r>
        <w:rPr>
          <w:b/>
        </w:rPr>
        <w:t>. Требования об осуществлении контроля (мониторинга) за соблюдением условий              и порядка предоставления субсидий и ответственности за их нарушение</w:t>
      </w:r>
    </w:p>
    <w:p>
      <w:pPr>
        <w:pStyle w:val="Normal"/>
        <w:ind w:firstLine="540"/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9"/>
          <w:tab w:val="left" w:pos="993" w:leader="none"/>
        </w:tabs>
        <w:ind w:firstLine="709"/>
        <w:jc w:val="both"/>
        <w:rPr/>
      </w:pPr>
      <w:r>
        <w:rPr/>
        <w:t>5.1. В отношении получателей субсидий и лиц, указанных в пункте 5 статьи 78 Бюджетного кодекса Российской Федерации, в пределах полномочий, предусмотренных законодательством Российской Федерации, Ханты-Мансийского автономного округа – Югры, муниципальными правовыми актами Октябрьского района, осуществляются проверки:</w:t>
      </w:r>
    </w:p>
    <w:p>
      <w:pPr>
        <w:pStyle w:val="Normal"/>
        <w:tabs>
          <w:tab w:val="clear" w:pos="709"/>
          <w:tab w:val="left" w:pos="993" w:leader="none"/>
        </w:tabs>
        <w:ind w:firstLine="709"/>
        <w:jc w:val="both"/>
        <w:rPr/>
      </w:pPr>
      <w:r>
        <w:rPr/>
        <w:t xml:space="preserve">- главным распорядителем </w:t>
      </w:r>
      <w:r>
        <w:rPr>
          <w:bCs/>
        </w:rPr>
        <w:t>как получателем</w:t>
      </w:r>
      <w:r>
        <w:rPr>
          <w:b/>
          <w:bCs/>
        </w:rPr>
        <w:t xml:space="preserve"> </w:t>
      </w:r>
      <w:r>
        <w:rPr/>
        <w:t>бюджетных средств, предоставляющим субсидии, - соблюдения порядка и условий предоставления субсидий, в том числе в части достижения результатов их предоставления;</w:t>
      </w:r>
    </w:p>
    <w:p>
      <w:pPr>
        <w:pStyle w:val="Normal"/>
        <w:tabs>
          <w:tab w:val="clear" w:pos="709"/>
          <w:tab w:val="left" w:pos="993" w:leader="none"/>
        </w:tabs>
        <w:ind w:firstLine="709"/>
        <w:jc w:val="both"/>
        <w:rPr/>
      </w:pPr>
      <w:r>
        <w:rPr/>
        <w:t>- органами муниципального финансового контроля в соответствии со статьями 268.1 и 269.2 Бюджетного кодекса Российской Федерации.</w:t>
      </w:r>
    </w:p>
    <w:p>
      <w:pPr>
        <w:pStyle w:val="Normal"/>
        <w:tabs>
          <w:tab w:val="clear" w:pos="709"/>
          <w:tab w:val="left" w:pos="993" w:leader="none"/>
        </w:tabs>
        <w:ind w:firstLine="709"/>
        <w:jc w:val="both"/>
        <w:rPr/>
      </w:pPr>
      <w:r>
        <w:rPr/>
        <w:t>5.2. Положения о проведении проверок, сроки подведения итогов проводимых проверок, порядок информирования получателей субсидий об итогах проведенных проверок определяются муниципальными правовыми актами Октябрьского района.</w:t>
      </w:r>
    </w:p>
    <w:p>
      <w:pPr>
        <w:pStyle w:val="Normal"/>
        <w:tabs>
          <w:tab w:val="clear" w:pos="709"/>
          <w:tab w:val="left" w:pos="993" w:leader="none"/>
        </w:tabs>
        <w:ind w:firstLine="709"/>
        <w:jc w:val="both"/>
        <w:rPr/>
      </w:pPr>
      <w:r>
        <w:rPr/>
        <w:t>5.3. Субсидия подлежит возврату в бюджет Октябрьского района в следующих случаях:</w:t>
      </w:r>
    </w:p>
    <w:p>
      <w:pPr>
        <w:pStyle w:val="Normal"/>
        <w:ind w:firstLine="708"/>
        <w:jc w:val="both"/>
        <w:rPr/>
      </w:pPr>
      <w:r>
        <w:rPr/>
        <w:t>- нарушения получателем субсидии условий и порядка, установленных при ее предоставлении, выявленного по фактам проверок, проведенных главным распорядителем как получателем бюджетных средств и органами муниципального финансового контроля;</w:t>
      </w:r>
    </w:p>
    <w:p>
      <w:pPr>
        <w:pStyle w:val="Normal"/>
        <w:ind w:firstLine="708"/>
        <w:jc w:val="both"/>
        <w:rPr/>
      </w:pPr>
      <w:r>
        <w:rPr/>
        <w:t>- неисполнения или ненадлежащего исполнения обязательств, определенных соглашением;</w:t>
      </w:r>
    </w:p>
    <w:p>
      <w:pPr>
        <w:pStyle w:val="Normal"/>
        <w:ind w:firstLine="708"/>
        <w:jc w:val="both"/>
        <w:rPr/>
      </w:pPr>
      <w:r>
        <w:rPr/>
        <w:t>- расторжения соглашения о предоставлении субсидии.</w:t>
      </w:r>
    </w:p>
    <w:p>
      <w:pPr>
        <w:pStyle w:val="Normal"/>
        <w:ind w:firstLine="709"/>
        <w:jc w:val="both"/>
        <w:rPr/>
      </w:pPr>
      <w:r>
        <w:rPr/>
        <w:t>5.4. Решение о возврате субсидии принимает главный распорядитель как получатель бюджетных средств в течение 2 рабочих дней с момента возникновения оснований, предусмотренных пунктом 5.3 Порядка.</w:t>
      </w:r>
    </w:p>
    <w:p>
      <w:pPr>
        <w:pStyle w:val="Normal"/>
        <w:ind w:firstLine="709"/>
        <w:jc w:val="both"/>
        <w:rPr/>
      </w:pPr>
      <w:r>
        <w:rPr/>
        <w:t>Получатель субсидии уведомляется в течение 15 рабочих дней о выявленных нарушениях, в уведомлении указывается основание и денежная сумма, подлежащая возврату.</w:t>
      </w:r>
    </w:p>
    <w:p>
      <w:pPr>
        <w:pStyle w:val="Normal"/>
        <w:ind w:firstLine="709"/>
        <w:jc w:val="both"/>
        <w:rPr/>
      </w:pPr>
      <w:r>
        <w:rPr/>
        <w:t>5.5. Денежные средства, подлежащие возврату, перечисляются получателем субсидии в бюджет Октябрьского района в течение 5 рабочих дней с момента получения уведомления о возврате денежных средств.</w:t>
      </w:r>
    </w:p>
    <w:p>
      <w:pPr>
        <w:pStyle w:val="Normal"/>
        <w:ind w:firstLine="709"/>
        <w:jc w:val="both"/>
        <w:rPr/>
      </w:pPr>
      <w:r>
        <w:rPr/>
        <w:t>5.6. В случае нарушения получателем субсидии условий предоставления субсидии, выявленных по результатам проверок, проведенных главным распорядителем как получателем бюджетных средств самостоятельно, последний направляет в органы муниципального финансового контроля материалы, содержащие информацию о таких нарушениях.</w:t>
      </w:r>
    </w:p>
    <w:p>
      <w:pPr>
        <w:pStyle w:val="Normal"/>
        <w:ind w:firstLine="709"/>
        <w:jc w:val="both"/>
        <w:rPr/>
      </w:pPr>
      <w:r>
        <w:rPr/>
        <w:t>5.7. В случае невыполнения получателем субсидии требования о возврате субсидии, ее взыскание осуществляется в судебном порядке в соответствии с законодательством Российской Федерации.</w:t>
      </w:r>
    </w:p>
    <w:p>
      <w:pPr>
        <w:pStyle w:val="Normal"/>
        <w:ind w:firstLine="709"/>
        <w:jc w:val="both"/>
        <w:rPr/>
      </w:pPr>
      <w:r>
        <w:rPr/>
        <w:t>5.8. Получатель субсидии несет ответственность, предусмотренную законодательством Российской Федерации, за несоблюдение условий и порядка использования субсидии в соответствии с заключенным соглашением.</w:t>
      </w:r>
    </w:p>
    <w:p>
      <w:pPr>
        <w:pStyle w:val="Normal"/>
        <w:ind w:firstLine="709"/>
        <w:jc w:val="both"/>
        <w:rPr>
          <w:bCs/>
        </w:rPr>
      </w:pPr>
      <w:r>
        <w:rPr>
          <w:bCs/>
        </w:rPr>
        <w:t>5.9. С 1 января 2023 года осуществляется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>
      <w:pPr>
        <w:pStyle w:val="Normal"/>
        <w:ind w:firstLine="709"/>
        <w:jc w:val="both"/>
        <w:rPr>
          <w:bCs/>
        </w:rPr>
      </w:pPr>
      <w:r>
        <w:rPr>
          <w:bCs/>
        </w:rPr>
      </w:r>
    </w:p>
    <w:p>
      <w:pPr>
        <w:pStyle w:val="Normal"/>
        <w:ind w:firstLine="709"/>
        <w:jc w:val="both"/>
        <w:rPr>
          <w:bCs/>
        </w:rPr>
      </w:pPr>
      <w:r>
        <w:rPr>
          <w:bCs/>
        </w:rPr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jc w:val="right"/>
        <w:rPr/>
      </w:pPr>
      <w:r>
        <w:rPr/>
      </w:r>
    </w:p>
    <w:p>
      <w:pPr>
        <w:pStyle w:val="Normal"/>
        <w:jc w:val="right"/>
        <w:rPr>
          <w:color w:val="000000" w:themeColor="text1"/>
        </w:rPr>
      </w:pPr>
      <w:r>
        <w:rPr>
          <w:color w:val="000000" w:themeColor="text1"/>
        </w:rPr>
        <w:t>Приложение</w:t>
      </w:r>
    </w:p>
    <w:p>
      <w:pPr>
        <w:pStyle w:val="ConsPlusNormal1"/>
        <w:ind w:left="851" w:right="-1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к Порядку предоставления субсидии </w:t>
      </w:r>
    </w:p>
    <w:p>
      <w:pPr>
        <w:pStyle w:val="ConsPlusNormal1"/>
        <w:ind w:left="851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 возмещение затрат на оплату коммунальных услуг </w:t>
      </w:r>
    </w:p>
    <w:p>
      <w:pPr>
        <w:pStyle w:val="ConsPlusNormal1"/>
        <w:ind w:left="851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 расходам на заготовку и переработку продукции </w:t>
      </w:r>
    </w:p>
    <w:p>
      <w:pPr>
        <w:pStyle w:val="ConsPlusNormal1"/>
        <w:ind w:left="851" w:right="-1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традиционной хозяйственной деятельности</w:t>
      </w:r>
    </w:p>
    <w:p>
      <w:pPr>
        <w:pStyle w:val="Normal"/>
        <w:tabs>
          <w:tab w:val="clear" w:pos="709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right" w:pos="9355" w:leader="none"/>
          <w:tab w:val="left" w:pos="9720" w:leader="none"/>
        </w:tabs>
        <w:ind w:left="720" w:hanging="0"/>
        <w:jc w:val="center"/>
        <w:rPr/>
      </w:pPr>
      <w:r>
        <w:rPr/>
      </w:r>
    </w:p>
    <w:p>
      <w:pPr>
        <w:pStyle w:val="Normal"/>
        <w:tabs>
          <w:tab w:val="clear" w:pos="709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right" w:pos="9355" w:leader="none"/>
          <w:tab w:val="left" w:pos="9720" w:leader="none"/>
        </w:tabs>
        <w:ind w:left="720" w:hanging="0"/>
        <w:jc w:val="center"/>
        <w:rPr/>
      </w:pPr>
      <w:r>
        <w:rPr/>
        <w:t xml:space="preserve">                                                                                                  </w:t>
      </w:r>
      <w:r>
        <w:rPr/>
        <w:t>Согласовано:</w:t>
      </w:r>
    </w:p>
    <w:p>
      <w:pPr>
        <w:pStyle w:val="Normal"/>
        <w:tabs>
          <w:tab w:val="clear" w:pos="709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right" w:pos="9355" w:leader="none"/>
          <w:tab w:val="left" w:pos="9720" w:leader="none"/>
        </w:tabs>
        <w:ind w:left="720" w:hanging="0"/>
        <w:jc w:val="center"/>
        <w:rPr/>
      </w:pPr>
      <w:r>
        <w:rPr/>
        <w:t xml:space="preserve">                                                                                                                 </w:t>
      </w:r>
      <w:r>
        <w:rPr/>
        <w:t>Заведующий отделом</w:t>
      </w:r>
    </w:p>
    <w:p>
      <w:pPr>
        <w:pStyle w:val="Normal"/>
        <w:tabs>
          <w:tab w:val="clear" w:pos="709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right" w:pos="9355" w:leader="none"/>
          <w:tab w:val="left" w:pos="9720" w:leader="none"/>
        </w:tabs>
        <w:ind w:left="720" w:hanging="0"/>
        <w:jc w:val="center"/>
        <w:rPr/>
      </w:pPr>
      <w:r>
        <w:rPr/>
        <w:t xml:space="preserve">                                                                                                                                  </w:t>
      </w:r>
      <w:r>
        <w:rPr/>
        <w:t>по вопросам промышленности,</w:t>
      </w:r>
    </w:p>
    <w:p>
      <w:pPr>
        <w:pStyle w:val="Normal"/>
        <w:tabs>
          <w:tab w:val="clear" w:pos="709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right" w:pos="9355" w:leader="none"/>
          <w:tab w:val="left" w:pos="9720" w:leader="none"/>
        </w:tabs>
        <w:ind w:left="720" w:hanging="0"/>
        <w:jc w:val="center"/>
        <w:rPr/>
      </w:pPr>
      <w:r>
        <w:rPr/>
        <w:t xml:space="preserve">                                                                                                                                  </w:t>
      </w:r>
      <w:r>
        <w:rPr/>
        <w:t xml:space="preserve">экологии и сельского хозяйства </w:t>
      </w:r>
    </w:p>
    <w:p>
      <w:pPr>
        <w:pStyle w:val="Normal"/>
        <w:tabs>
          <w:tab w:val="clear" w:pos="709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right" w:pos="9355" w:leader="none"/>
          <w:tab w:val="left" w:pos="9720" w:leader="none"/>
        </w:tabs>
        <w:ind w:left="720" w:hanging="0"/>
        <w:jc w:val="center"/>
        <w:rPr/>
      </w:pPr>
      <w:r>
        <w:rPr/>
        <w:tab/>
        <w:tab/>
        <w:tab/>
        <w:tab/>
        <w:tab/>
        <w:tab/>
        <w:tab/>
        <w:tab/>
        <w:tab/>
        <w:tab/>
        <w:tab/>
        <w:t xml:space="preserve">                    администрации Октябрьского района</w:t>
      </w:r>
    </w:p>
    <w:p>
      <w:pPr>
        <w:pStyle w:val="Normal"/>
        <w:tabs>
          <w:tab w:val="clear" w:pos="709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right" w:pos="9355" w:leader="none"/>
          <w:tab w:val="left" w:pos="9720" w:leader="none"/>
        </w:tabs>
        <w:ind w:left="720" w:hanging="0"/>
        <w:jc w:val="center"/>
        <w:rPr/>
      </w:pPr>
      <w:r>
        <w:rPr/>
        <w:t xml:space="preserve">                                                                                                                                                     </w:t>
      </w:r>
      <w:r>
        <w:rPr/>
        <w:t>________________________________________</w:t>
      </w:r>
    </w:p>
    <w:p>
      <w:pPr>
        <w:pStyle w:val="Normal"/>
        <w:tabs>
          <w:tab w:val="clear" w:pos="709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right" w:pos="9355" w:leader="none"/>
          <w:tab w:val="left" w:pos="9720" w:leader="none"/>
        </w:tabs>
        <w:ind w:left="720" w:hanging="0"/>
        <w:jc w:val="center"/>
        <w:rPr/>
      </w:pPr>
      <w:r>
        <w:rPr/>
        <w:t xml:space="preserve">                                                                                                                                                           </w:t>
      </w:r>
      <w:r>
        <w:rPr/>
        <w:t>(дата, подпись, расшифровка подписи)</w:t>
      </w:r>
    </w:p>
    <w:p>
      <w:pPr>
        <w:pStyle w:val="Normal"/>
        <w:tabs>
          <w:tab w:val="clear" w:pos="709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right" w:pos="9355" w:leader="none"/>
          <w:tab w:val="left" w:pos="9720" w:leader="none"/>
        </w:tabs>
        <w:ind w:left="720" w:hanging="0"/>
        <w:jc w:val="center"/>
        <w:rPr/>
      </w:pPr>
      <w:r>
        <w:rPr/>
      </w:r>
    </w:p>
    <w:p>
      <w:pPr>
        <w:pStyle w:val="Normal"/>
        <w:tabs>
          <w:tab w:val="clear" w:pos="709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right" w:pos="9355" w:leader="none"/>
          <w:tab w:val="left" w:pos="9720" w:leader="none"/>
        </w:tabs>
        <w:ind w:left="720" w:hanging="0"/>
        <w:jc w:val="center"/>
        <w:rPr/>
      </w:pPr>
      <w:r>
        <w:rPr/>
        <w:t>Сводный реестр на предоставление субсидии на оплату коммунальных услуг</w:t>
      </w:r>
    </w:p>
    <w:p>
      <w:pPr>
        <w:pStyle w:val="Normal"/>
        <w:tabs>
          <w:tab w:val="clear" w:pos="709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right" w:pos="9355" w:leader="none"/>
          <w:tab w:val="left" w:pos="9720" w:leader="none"/>
        </w:tabs>
        <w:ind w:left="720" w:hanging="0"/>
        <w:jc w:val="center"/>
        <w:rPr/>
      </w:pPr>
      <w:r>
        <w:rPr/>
        <w:t>за ____________ 20___ года</w:t>
      </w:r>
    </w:p>
    <w:p>
      <w:pPr>
        <w:pStyle w:val="Normal"/>
        <w:tabs>
          <w:tab w:val="clear" w:pos="709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right" w:pos="9355" w:leader="none"/>
          <w:tab w:val="left" w:pos="9720" w:leader="none"/>
        </w:tabs>
        <w:ind w:left="720" w:hanging="0"/>
        <w:jc w:val="center"/>
        <w:rPr/>
      </w:pPr>
      <w:r>
        <w:rPr/>
      </w:r>
    </w:p>
    <w:tbl>
      <w:tblPr>
        <w:tblW w:w="14197" w:type="dxa"/>
        <w:jc w:val="left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0"/>
        <w:gridCol w:w="4137"/>
        <w:gridCol w:w="2127"/>
        <w:gridCol w:w="2692"/>
        <w:gridCol w:w="2693"/>
        <w:gridCol w:w="2007"/>
      </w:tblGrid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№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п/п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получателя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Адрес получателя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Банковские реквизиты, ИНН, ОГРН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и объем затрат, рублей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Сумма субсидии, рублей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33"/>
              <w:jc w:val="right"/>
              <w:rPr/>
            </w:pPr>
            <w:r>
              <w:rPr/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</w:tc>
      </w:tr>
      <w:tr>
        <w:trPr/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</w:tc>
      </w:tr>
    </w:tbl>
    <w:p>
      <w:pPr>
        <w:pStyle w:val="Normal"/>
        <w:jc w:val="right"/>
        <w:rPr/>
      </w:pPr>
      <w:r>
        <w:rPr/>
      </w:r>
    </w:p>
    <w:p>
      <w:pPr>
        <w:pStyle w:val="Normal"/>
        <w:ind w:firstLine="709"/>
        <w:rPr/>
      </w:pPr>
      <w:r>
        <w:rPr/>
        <w:t>____________________________________                 _________________________                                     ___________________________</w:t>
      </w:r>
    </w:p>
    <w:p>
      <w:pPr>
        <w:pStyle w:val="Normal"/>
        <w:rPr/>
      </w:pPr>
      <w:r>
        <w:rPr/>
        <w:t xml:space="preserve">             </w:t>
      </w:r>
      <w:r>
        <w:rPr/>
        <w:t xml:space="preserve">(Должность лица составившего реестр)                                       (подпись)                                                                   (расшифровка) ». </w:t>
      </w:r>
    </w:p>
    <w:sectPr>
      <w:type w:val="nextPage"/>
      <w:pgSz w:orient="landscape" w:w="16838" w:h="11906"/>
      <w:pgMar w:left="1134" w:right="1134" w:gutter="0" w:header="0" w:top="1701" w:footer="0" w:bottom="567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  <w:font w:name="Times New Roman CYR">
    <w:charset w:val="cc"/>
    <w:family w:val="roman"/>
    <w:pitch w:val="variable"/>
  </w:font>
  <w:font w:name="Georgia">
    <w:charset w:val="cc"/>
    <w:family w:val="roman"/>
    <w:pitch w:val="variable"/>
  </w:font>
  <w:font w:name="PT Astra Serif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21pt;height:15.75pt" o:bullet="t">
        <v:imagedata r:id="rId1" o:title=""/>
      </v:shape>
    </w:pict>
  </w:numPicBullet>
  <w:abstractNum w:abstractNumId="1">
    <w:lvl w:ilvl="0">
      <w:start w:val="1"/>
      <w:numFmt w:val="decimal"/>
      <w:lvlText w:val="2.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50" w:hanging="75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50" w:hanging="75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869" w:hanging="75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line number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uiPriority="22" w:semiHidden="0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HTML Preformatted" w:uiPriority="99"/>
    <w:lsdException w:name="annotation subject" w:uiPriority="99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13d8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1"/>
    <w:qFormat/>
    <w:rsid w:val="00592908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4">
    <w:name w:val="Heading 4"/>
    <w:basedOn w:val="Normal"/>
    <w:next w:val="Normal"/>
    <w:link w:val="41"/>
    <w:qFormat/>
    <w:rsid w:val="00464978"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qFormat/>
    <w:rsid w:val="00592908"/>
    <w:rPr>
      <w:b/>
      <w:bCs/>
      <w:kern w:val="2"/>
      <w:sz w:val="48"/>
      <w:szCs w:val="48"/>
    </w:rPr>
  </w:style>
  <w:style w:type="character" w:styleId="Style12" w:customStyle="1">
    <w:name w:val="Нижний колонтитул Знак"/>
    <w:uiPriority w:val="99"/>
    <w:qFormat/>
    <w:rsid w:val="00ca4831"/>
    <w:rPr>
      <w:sz w:val="24"/>
      <w:szCs w:val="24"/>
    </w:rPr>
  </w:style>
  <w:style w:type="character" w:styleId="Pagenumber">
    <w:name w:val="page number"/>
    <w:basedOn w:val="DefaultParagraphFont"/>
    <w:qFormat/>
    <w:rsid w:val="00913d87"/>
    <w:rPr/>
  </w:style>
  <w:style w:type="character" w:styleId="Style13" w:customStyle="1">
    <w:name w:val="Верхний колонтитул Знак"/>
    <w:uiPriority w:val="99"/>
    <w:qFormat/>
    <w:rsid w:val="00ed48b7"/>
    <w:rPr>
      <w:sz w:val="24"/>
      <w:szCs w:val="24"/>
    </w:rPr>
  </w:style>
  <w:style w:type="character" w:styleId="ConsPlusNormal" w:customStyle="1">
    <w:name w:val="ConsPlusNormal Знак"/>
    <w:link w:val="ConsPlusNormal1"/>
    <w:qFormat/>
    <w:locked/>
    <w:rsid w:val="00927faf"/>
    <w:rPr>
      <w:rFonts w:ascii="Arial" w:hAnsi="Arial" w:cs="Arial"/>
    </w:rPr>
  </w:style>
  <w:style w:type="character" w:styleId="Style14" w:customStyle="1">
    <w:name w:val="Основной текст с отступом Знак"/>
    <w:uiPriority w:val="99"/>
    <w:qFormat/>
    <w:rsid w:val="003478be"/>
    <w:rPr>
      <w:sz w:val="24"/>
      <w:szCs w:val="24"/>
    </w:rPr>
  </w:style>
  <w:style w:type="character" w:styleId="HTML" w:customStyle="1">
    <w:name w:val="Стандартный HTML Знак"/>
    <w:link w:val="HTMLPreformatted"/>
    <w:uiPriority w:val="99"/>
    <w:qFormat/>
    <w:rsid w:val="00f11b16"/>
    <w:rPr>
      <w:rFonts w:ascii="Courier New" w:hAnsi="Courier New"/>
      <w:sz w:val="22"/>
      <w:szCs w:val="22"/>
    </w:rPr>
  </w:style>
  <w:style w:type="character" w:styleId="Style15" w:customStyle="1">
    <w:name w:val="Текст выноски Знак"/>
    <w:link w:val="BalloonText"/>
    <w:qFormat/>
    <w:rsid w:val="00b36acd"/>
    <w:rPr>
      <w:rFonts w:ascii="Tahoma" w:hAnsi="Tahoma" w:cs="Tahoma"/>
      <w:sz w:val="16"/>
      <w:szCs w:val="16"/>
    </w:rPr>
  </w:style>
  <w:style w:type="character" w:styleId="Style16" w:customStyle="1">
    <w:name w:val="Схема документа Знак"/>
    <w:basedOn w:val="DefaultParagraphFont"/>
    <w:link w:val="DocumentMap"/>
    <w:uiPriority w:val="99"/>
    <w:semiHidden/>
    <w:qFormat/>
    <w:rsid w:val="0053729c"/>
    <w:rPr>
      <w:rFonts w:ascii="Tahoma" w:hAnsi="Tahoma" w:cs="Tahoma"/>
      <w:shd w:fill="000080" w:val="clear"/>
    </w:rPr>
  </w:style>
  <w:style w:type="character" w:styleId="Strong">
    <w:name w:val="Strong"/>
    <w:uiPriority w:val="22"/>
    <w:qFormat/>
    <w:rsid w:val="00ca4831"/>
    <w:rPr>
      <w:b/>
      <w:bCs/>
    </w:rPr>
  </w:style>
  <w:style w:type="character" w:styleId="Linenumber">
    <w:name w:val="line number"/>
    <w:uiPriority w:val="99"/>
    <w:unhideWhenUsed/>
    <w:qFormat/>
    <w:rsid w:val="00ca4831"/>
    <w:rPr/>
  </w:style>
  <w:style w:type="character" w:styleId="Style17" w:customStyle="1">
    <w:name w:val="Текст сноски Знак"/>
    <w:uiPriority w:val="99"/>
    <w:qFormat/>
    <w:locked/>
    <w:rsid w:val="00ca4831"/>
    <w:rPr>
      <w:rFonts w:ascii="Verdana" w:hAnsi="Verdana"/>
    </w:rPr>
  </w:style>
  <w:style w:type="character" w:styleId="12" w:customStyle="1">
    <w:name w:val="Текст сноски Знак1"/>
    <w:basedOn w:val="DefaultParagraphFont"/>
    <w:uiPriority w:val="99"/>
    <w:qFormat/>
    <w:rsid w:val="00ca4831"/>
    <w:rPr/>
  </w:style>
  <w:style w:type="character" w:styleId="Style18">
    <w:name w:val="Привязка сноски"/>
    <w:rPr>
      <w:rFonts w:ascii="Verdana" w:hAnsi="Verdana"/>
      <w:vertAlign w:val="superscript"/>
      <w:lang w:val="en-US" w:eastAsia="en-US" w:bidi="ar-SA"/>
    </w:rPr>
  </w:style>
  <w:style w:type="character" w:styleId="FootnoteCharacters">
    <w:name w:val="Footnote Characters"/>
    <w:uiPriority w:val="99"/>
    <w:qFormat/>
    <w:rsid w:val="00ca4831"/>
    <w:rPr>
      <w:rFonts w:ascii="Verdana" w:hAnsi="Verdana"/>
      <w:vertAlign w:val="superscript"/>
      <w:lang w:val="en-US" w:eastAsia="en-US" w:bidi="ar-SA"/>
    </w:rPr>
  </w:style>
  <w:style w:type="character" w:styleId="Style19">
    <w:name w:val="Интернет-ссылка"/>
    <w:unhideWhenUsed/>
    <w:rsid w:val="00ca4831"/>
    <w:rPr>
      <w:rFonts w:ascii="Verdana" w:hAnsi="Verdana"/>
      <w:color w:val="0000FF"/>
      <w:u w:val="single"/>
      <w:lang w:val="en-US" w:eastAsia="en-US" w:bidi="ar-SA"/>
    </w:rPr>
  </w:style>
  <w:style w:type="character" w:styleId="Style20" w:customStyle="1">
    <w:name w:val="Основной текст Знак"/>
    <w:uiPriority w:val="99"/>
    <w:qFormat/>
    <w:rsid w:val="00ca4831"/>
    <w:rPr>
      <w:sz w:val="24"/>
      <w:szCs w:val="24"/>
    </w:rPr>
  </w:style>
  <w:style w:type="character" w:styleId="Style21" w:customStyle="1">
    <w:name w:val="Текст концевой сноски Знак"/>
    <w:uiPriority w:val="99"/>
    <w:qFormat/>
    <w:rsid w:val="00ca4831"/>
    <w:rPr>
      <w:rFonts w:ascii="Courier New" w:hAnsi="Courier New" w:cs="Courier New"/>
    </w:rPr>
  </w:style>
  <w:style w:type="character" w:styleId="Style22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unhideWhenUsed/>
    <w:qFormat/>
    <w:rsid w:val="00ca4831"/>
    <w:rPr>
      <w:vertAlign w:val="superscript"/>
    </w:rPr>
  </w:style>
  <w:style w:type="character" w:styleId="13" w:customStyle="1">
    <w:name w:val="Знак Знак1"/>
    <w:qFormat/>
    <w:locked/>
    <w:rsid w:val="00522820"/>
    <w:rPr>
      <w:sz w:val="24"/>
      <w:szCs w:val="24"/>
      <w:lang w:val="ru-RU" w:eastAsia="ru-RU" w:bidi="ar-SA"/>
    </w:rPr>
  </w:style>
  <w:style w:type="character" w:styleId="7" w:customStyle="1">
    <w:name w:val="Знак Знак7"/>
    <w:qFormat/>
    <w:locked/>
    <w:rsid w:val="00b042cf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qFormat/>
    <w:rsid w:val="00bc7a9a"/>
    <w:rPr>
      <w:color w:val="808080"/>
    </w:rPr>
  </w:style>
  <w:style w:type="character" w:styleId="Annotationreference">
    <w:name w:val="annotation reference"/>
    <w:basedOn w:val="DefaultParagraphFont"/>
    <w:qFormat/>
    <w:rsid w:val="00db79be"/>
    <w:rPr>
      <w:sz w:val="16"/>
      <w:szCs w:val="16"/>
    </w:rPr>
  </w:style>
  <w:style w:type="character" w:styleId="Style23" w:customStyle="1">
    <w:name w:val="Текст примечания Знак"/>
    <w:basedOn w:val="DefaultParagraphFont"/>
    <w:link w:val="Annotationtext"/>
    <w:uiPriority w:val="99"/>
    <w:qFormat/>
    <w:rsid w:val="00db79be"/>
    <w:rPr/>
  </w:style>
  <w:style w:type="character" w:styleId="Style24" w:customStyle="1">
    <w:name w:val="Тема примечания Знак"/>
    <w:basedOn w:val="Style23"/>
    <w:link w:val="Annotationsubject"/>
    <w:uiPriority w:val="99"/>
    <w:qFormat/>
    <w:rsid w:val="00db79be"/>
    <w:rPr>
      <w:b/>
      <w:bCs/>
    </w:rPr>
  </w:style>
  <w:style w:type="character" w:styleId="Hl" w:customStyle="1">
    <w:name w:val="hl"/>
    <w:basedOn w:val="DefaultParagraphFont"/>
    <w:qFormat/>
    <w:rsid w:val="00925a58"/>
    <w:rPr/>
  </w:style>
  <w:style w:type="character" w:styleId="Style25" w:customStyle="1">
    <w:name w:val="Âûäåëåíèå"/>
    <w:qFormat/>
    <w:rsid w:val="0053729c"/>
    <w:rPr>
      <w:i/>
      <w:iCs w:val="false"/>
    </w:rPr>
  </w:style>
  <w:style w:type="character" w:styleId="41" w:customStyle="1">
    <w:name w:val="Заголовок 4 Знак"/>
    <w:basedOn w:val="DefaultParagraphFont"/>
    <w:qFormat/>
    <w:rsid w:val="00464978"/>
    <w:rPr>
      <w:b/>
      <w:bCs/>
      <w:sz w:val="28"/>
      <w:szCs w:val="28"/>
    </w:rPr>
  </w:style>
  <w:style w:type="character" w:styleId="2" w:customStyle="1">
    <w:name w:val="Основной текст 2 Знак"/>
    <w:basedOn w:val="DefaultParagraphFont"/>
    <w:link w:val="BodyText2"/>
    <w:qFormat/>
    <w:rsid w:val="00464978"/>
    <w:rPr>
      <w:sz w:val="18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464978"/>
    <w:rPr>
      <w:sz w:val="24"/>
      <w:szCs w:val="24"/>
    </w:rPr>
  </w:style>
  <w:style w:type="character" w:styleId="3" w:customStyle="1">
    <w:name w:val="Основной текст с отступом 3 Знак"/>
    <w:basedOn w:val="DefaultParagraphFont"/>
    <w:link w:val="BodyTextIndent3"/>
    <w:qFormat/>
    <w:rsid w:val="00464978"/>
    <w:rPr>
      <w:sz w:val="16"/>
      <w:szCs w:val="16"/>
    </w:rPr>
  </w:style>
  <w:style w:type="character" w:styleId="Style26" w:customStyle="1">
    <w:name w:val="Название Знак"/>
    <w:basedOn w:val="DefaultParagraphFont"/>
    <w:qFormat/>
    <w:rsid w:val="00464978"/>
    <w:rPr>
      <w:b/>
      <w:sz w:val="24"/>
      <w:shd w:fill="FFFFFF" w:val="clear"/>
    </w:rPr>
  </w:style>
  <w:style w:type="character" w:styleId="31" w:customStyle="1">
    <w:name w:val="Основной текст 3 Знак"/>
    <w:basedOn w:val="DefaultParagraphFont"/>
    <w:link w:val="BodyText3"/>
    <w:qFormat/>
    <w:rsid w:val="00464978"/>
    <w:rPr>
      <w:sz w:val="16"/>
      <w:szCs w:val="16"/>
    </w:rPr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8">
    <w:name w:val="Body Text"/>
    <w:basedOn w:val="Normal"/>
    <w:link w:val="Style20"/>
    <w:rsid w:val="00ca4831"/>
    <w:pPr>
      <w:spacing w:before="0" w:after="120"/>
      <w:jc w:val="center"/>
    </w:pPr>
    <w:rPr/>
  </w:style>
  <w:style w:type="paragraph" w:styleId="Style29">
    <w:name w:val="List"/>
    <w:basedOn w:val="Style28"/>
    <w:pPr/>
    <w:rPr>
      <w:rFonts w:cs="Mangal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onsNonformat" w:customStyle="1">
    <w:name w:val="ConsNonformat"/>
    <w:qFormat/>
    <w:rsid w:val="00632389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Courier New" w:hAnsi="Courier New" w:eastAsia="Arial" w:cs="Courier New"/>
      <w:color w:val="auto"/>
      <w:kern w:val="2"/>
      <w:sz w:val="20"/>
      <w:szCs w:val="20"/>
      <w:lang w:eastAsia="ar-SA" w:val="ru-RU" w:bidi="ar-SA"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Footer"/>
    <w:basedOn w:val="Normal"/>
    <w:link w:val="Style12"/>
    <w:uiPriority w:val="99"/>
    <w:rsid w:val="00913d87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34">
    <w:name w:val="Header"/>
    <w:basedOn w:val="Normal"/>
    <w:link w:val="Style13"/>
    <w:rsid w:val="00913d87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7742dd"/>
    <w:pPr>
      <w:spacing w:before="0" w:after="0"/>
      <w:ind w:left="720" w:hanging="0"/>
      <w:contextualSpacing/>
    </w:pPr>
    <w:rPr/>
  </w:style>
  <w:style w:type="paragraph" w:styleId="ConsPlusNormal1" w:customStyle="1">
    <w:name w:val="ConsPlusNormal"/>
    <w:link w:val="ConsPlusNormal"/>
    <w:qFormat/>
    <w:rsid w:val="005d3bc7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d3bc7"/>
    <w:pPr>
      <w:widowControl w:val="false"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780300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ConsNormal" w:customStyle="1">
    <w:name w:val="ConsNormal"/>
    <w:qFormat/>
    <w:rsid w:val="003478be"/>
    <w:pPr>
      <w:widowControl w:val="false"/>
      <w:bidi w:val="0"/>
      <w:spacing w:before="0" w:after="0"/>
      <w:ind w:right="19772"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3478be"/>
    <w:pPr>
      <w:widowControl/>
      <w:bidi w:val="0"/>
      <w:spacing w:before="0" w:after="0"/>
      <w:jc w:val="left"/>
    </w:pPr>
    <w:rPr>
      <w:rFonts w:ascii="Calibri" w:hAnsi="Calibri" w:cs="Calibri" w:eastAsia="Times New Roman"/>
      <w:color w:val="auto"/>
      <w:kern w:val="0"/>
      <w:sz w:val="22"/>
      <w:szCs w:val="22"/>
      <w:lang w:val="ru-RU" w:eastAsia="ru-RU" w:bidi="ar-SA"/>
    </w:rPr>
  </w:style>
  <w:style w:type="paragraph" w:styleId="Style35">
    <w:name w:val="Body Text Indent"/>
    <w:basedOn w:val="Normal"/>
    <w:link w:val="Style14"/>
    <w:uiPriority w:val="99"/>
    <w:rsid w:val="003478be"/>
    <w:pPr>
      <w:spacing w:before="0" w:after="120"/>
      <w:ind w:left="283" w:hanging="0"/>
    </w:pPr>
    <w:rPr/>
  </w:style>
  <w:style w:type="paragraph" w:styleId="HTMLPreformatted">
    <w:name w:val="HTML Preformatted"/>
    <w:basedOn w:val="Normal"/>
    <w:link w:val="HTML"/>
    <w:uiPriority w:val="99"/>
    <w:qFormat/>
    <w:rsid w:val="00f11b16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2"/>
      <w:szCs w:val="22"/>
    </w:rPr>
  </w:style>
  <w:style w:type="paragraph" w:styleId="BalloonText">
    <w:name w:val="Balloon Text"/>
    <w:basedOn w:val="Normal"/>
    <w:link w:val="Style15"/>
    <w:qFormat/>
    <w:rsid w:val="00b36acd"/>
    <w:pPr/>
    <w:rPr>
      <w:rFonts w:ascii="Tahoma" w:hAnsi="Tahoma"/>
      <w:sz w:val="16"/>
      <w:szCs w:val="16"/>
    </w:rPr>
  </w:style>
  <w:style w:type="paragraph" w:styleId="DocumentMap">
    <w:name w:val="Document Map"/>
    <w:basedOn w:val="Normal"/>
    <w:link w:val="Style16"/>
    <w:uiPriority w:val="99"/>
    <w:semiHidden/>
    <w:qFormat/>
    <w:rsid w:val="0075593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2" w:customStyle="1">
    <w:name w:val="Глава Ч 2"/>
    <w:basedOn w:val="NormalWeb"/>
    <w:uiPriority w:val="99"/>
    <w:qFormat/>
    <w:rsid w:val="00ca4831"/>
    <w:pPr>
      <w:numPr>
        <w:ilvl w:val="0"/>
        <w:numId w:val="1"/>
      </w:numPr>
      <w:ind w:left="0" w:hanging="0"/>
    </w:pPr>
    <w:rPr>
      <w:b/>
      <w:sz w:val="26"/>
      <w:szCs w:val="26"/>
    </w:rPr>
  </w:style>
  <w:style w:type="paragraph" w:styleId="NormalWeb">
    <w:name w:val="Normal (Web)"/>
    <w:basedOn w:val="Normal"/>
    <w:uiPriority w:val="99"/>
    <w:unhideWhenUsed/>
    <w:qFormat/>
    <w:rsid w:val="00ca4831"/>
    <w:pPr>
      <w:jc w:val="center"/>
    </w:pPr>
    <w:rPr/>
  </w:style>
  <w:style w:type="paragraph" w:styleId="Style36">
    <w:name w:val="Footnote Text"/>
    <w:basedOn w:val="Normal"/>
    <w:link w:val="Style17"/>
    <w:uiPriority w:val="99"/>
    <w:rsid w:val="00ca4831"/>
    <w:pPr>
      <w:jc w:val="center"/>
    </w:pPr>
    <w:rPr>
      <w:rFonts w:ascii="Verdana" w:hAnsi="Verdana"/>
      <w:sz w:val="20"/>
      <w:szCs w:val="20"/>
    </w:rPr>
  </w:style>
  <w:style w:type="paragraph" w:styleId="Default" w:customStyle="1">
    <w:name w:val="Default"/>
    <w:uiPriority w:val="99"/>
    <w:qFormat/>
    <w:rsid w:val="00ca4831"/>
    <w:pPr>
      <w:widowControl/>
      <w:bidi w:val="0"/>
      <w:spacing w:before="0" w:after="0"/>
      <w:jc w:val="center"/>
    </w:pPr>
    <w:rPr>
      <w:rFonts w:ascii="Arial" w:hAnsi="Arial" w:eastAsia="Calibri" w:cs="Arial"/>
      <w:color w:val="000000"/>
      <w:kern w:val="0"/>
      <w:sz w:val="24"/>
      <w:szCs w:val="24"/>
      <w:lang w:eastAsia="en-US" w:val="ru-RU" w:bidi="ar-SA"/>
    </w:rPr>
  </w:style>
  <w:style w:type="paragraph" w:styleId="ConsPlusCell" w:customStyle="1">
    <w:name w:val="ConsPlusCell"/>
    <w:uiPriority w:val="99"/>
    <w:qFormat/>
    <w:rsid w:val="00ca4831"/>
    <w:pPr>
      <w:widowControl/>
      <w:bidi w:val="0"/>
      <w:spacing w:before="0" w:after="0"/>
      <w:jc w:val="center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37" w:customStyle="1">
    <w:name w:val="Параграф"/>
    <w:basedOn w:val="ListParagraph"/>
    <w:uiPriority w:val="99"/>
    <w:qFormat/>
    <w:rsid w:val="00ca4831"/>
    <w:pPr>
      <w:numPr>
        <w:ilvl w:val="2"/>
        <w:numId w:val="2"/>
      </w:numPr>
      <w:jc w:val="center"/>
    </w:pPr>
    <w:rPr>
      <w:b/>
      <w:sz w:val="26"/>
      <w:szCs w:val="26"/>
    </w:rPr>
  </w:style>
  <w:style w:type="paragraph" w:styleId="Style38">
    <w:name w:val="Endnote Text"/>
    <w:basedOn w:val="Normal"/>
    <w:link w:val="Style21"/>
    <w:uiPriority w:val="99"/>
    <w:unhideWhenUsed/>
    <w:rsid w:val="00ca4831"/>
    <w:pPr>
      <w:jc w:val="center"/>
    </w:pPr>
    <w:rPr>
      <w:rFonts w:ascii="Courier New" w:hAnsi="Courier New"/>
      <w:sz w:val="20"/>
      <w:szCs w:val="20"/>
    </w:rPr>
  </w:style>
  <w:style w:type="paragraph" w:styleId="111" w:customStyle="1">
    <w:name w:val="Без интервала11"/>
    <w:basedOn w:val="Normal"/>
    <w:uiPriority w:val="99"/>
    <w:qFormat/>
    <w:rsid w:val="00ca4831"/>
    <w:pPr/>
    <w:rPr>
      <w:rFonts w:ascii="Calibri" w:hAnsi="Calibri" w:eastAsia="Calibri" w:cs="Calibri"/>
      <w:sz w:val="22"/>
      <w:szCs w:val="22"/>
      <w:lang w:val="en-US" w:eastAsia="en-US"/>
    </w:rPr>
  </w:style>
  <w:style w:type="paragraph" w:styleId="211" w:customStyle="1">
    <w:name w:val="Основной текст с отступом 21"/>
    <w:basedOn w:val="Normal"/>
    <w:uiPriority w:val="99"/>
    <w:qFormat/>
    <w:rsid w:val="00001eb3"/>
    <w:pPr>
      <w:spacing w:lineRule="auto" w:line="360"/>
      <w:ind w:firstLine="709"/>
    </w:pPr>
    <w:rPr>
      <w:i/>
      <w:iCs/>
      <w:color w:val="FF0000"/>
      <w:lang w:eastAsia="ar-SA"/>
    </w:rPr>
  </w:style>
  <w:style w:type="paragraph" w:styleId="Annotationtext">
    <w:name w:val="annotation text"/>
    <w:basedOn w:val="Normal"/>
    <w:link w:val="Style23"/>
    <w:uiPriority w:val="99"/>
    <w:qFormat/>
    <w:rsid w:val="00db79b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24"/>
    <w:uiPriority w:val="99"/>
    <w:qFormat/>
    <w:rsid w:val="00db79be"/>
    <w:pPr/>
    <w:rPr>
      <w:b/>
      <w:bCs/>
    </w:rPr>
  </w:style>
  <w:style w:type="paragraph" w:styleId="Style39" w:customStyle="1">
    <w:name w:val="Автозамена"/>
    <w:uiPriority w:val="99"/>
    <w:qFormat/>
    <w:rsid w:val="00064e1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Msonormal" w:customStyle="1">
    <w:name w:val="msonormal"/>
    <w:basedOn w:val="Normal"/>
    <w:uiPriority w:val="99"/>
    <w:qFormat/>
    <w:rsid w:val="0053729c"/>
    <w:pPr>
      <w:jc w:val="center"/>
    </w:pPr>
    <w:rPr/>
  </w:style>
  <w:style w:type="paragraph" w:styleId="Style40" w:customStyle="1">
    <w:name w:val="Áàçîâûé"/>
    <w:uiPriority w:val="99"/>
    <w:qFormat/>
    <w:rsid w:val="0053729c"/>
    <w:pPr>
      <w:widowControl w:val="false"/>
      <w:suppressAutoHyphens w:val="true"/>
      <w:bidi w:val="0"/>
      <w:spacing w:before="0" w:after="0"/>
      <w:ind w:firstLine="720"/>
      <w:jc w:val="both"/>
    </w:pPr>
    <w:rPr>
      <w:rFonts w:ascii="Times New Roman CYR" w:hAnsi="Times New Roman CYR" w:eastAsia="Times New Roman CYR" w:cs="Times New Roman CYR"/>
      <w:color w:val="000000"/>
      <w:kern w:val="2"/>
      <w:sz w:val="24"/>
      <w:szCs w:val="20"/>
      <w:lang w:eastAsia="fa-IR" w:bidi="fa-IR" w:val="ru-RU"/>
    </w:rPr>
  </w:style>
  <w:style w:type="paragraph" w:styleId="125" w:customStyle="1">
    <w:name w:val="Стиль По ширине Первая строка:  125 см"/>
    <w:basedOn w:val="Normal"/>
    <w:uiPriority w:val="99"/>
    <w:qFormat/>
    <w:rsid w:val="00ad2a03"/>
    <w:pPr>
      <w:ind w:firstLine="708"/>
      <w:jc w:val="both"/>
    </w:pPr>
    <w:rPr>
      <w:szCs w:val="20"/>
    </w:rPr>
  </w:style>
  <w:style w:type="paragraph" w:styleId="BodyText2">
    <w:name w:val="Body Text 2"/>
    <w:basedOn w:val="Normal"/>
    <w:link w:val="2"/>
    <w:qFormat/>
    <w:rsid w:val="00464978"/>
    <w:pPr>
      <w:spacing w:lineRule="auto" w:line="192"/>
      <w:jc w:val="center"/>
    </w:pPr>
    <w:rPr>
      <w:sz w:val="18"/>
      <w:szCs w:val="20"/>
    </w:rPr>
  </w:style>
  <w:style w:type="paragraph" w:styleId="BodyTextIndent2">
    <w:name w:val="Body Text Indent 2"/>
    <w:basedOn w:val="Normal"/>
    <w:link w:val="21"/>
    <w:qFormat/>
    <w:rsid w:val="00464978"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link w:val="3"/>
    <w:qFormat/>
    <w:rsid w:val="00464978"/>
    <w:pPr>
      <w:spacing w:before="0" w:after="120"/>
      <w:ind w:left="283" w:hanging="0"/>
    </w:pPr>
    <w:rPr>
      <w:sz w:val="16"/>
      <w:szCs w:val="16"/>
    </w:rPr>
  </w:style>
  <w:style w:type="paragraph" w:styleId="Style41">
    <w:name w:val="Title"/>
    <w:basedOn w:val="Normal"/>
    <w:link w:val="Style26"/>
    <w:qFormat/>
    <w:rsid w:val="00464978"/>
    <w:pPr>
      <w:widowControl w:val="false"/>
      <w:shd w:val="clear" w:color="auto" w:fill="FFFFFF"/>
      <w:tabs>
        <w:tab w:val="clear" w:pos="709"/>
        <w:tab w:val="left" w:pos="7186" w:leader="none"/>
      </w:tabs>
      <w:ind w:firstLine="567"/>
      <w:jc w:val="center"/>
    </w:pPr>
    <w:rPr>
      <w:b/>
      <w:szCs w:val="20"/>
    </w:rPr>
  </w:style>
  <w:style w:type="paragraph" w:styleId="BodyText3">
    <w:name w:val="Body Text 3"/>
    <w:basedOn w:val="Normal"/>
    <w:link w:val="31"/>
    <w:qFormat/>
    <w:rsid w:val="00464978"/>
    <w:pPr>
      <w:spacing w:before="0" w:after="120"/>
    </w:pPr>
    <w:rPr>
      <w:sz w:val="16"/>
      <w:szCs w:val="16"/>
    </w:rPr>
  </w:style>
  <w:style w:type="paragraph" w:styleId="Headertext" w:customStyle="1">
    <w:name w:val="headertext"/>
    <w:basedOn w:val="Normal"/>
    <w:qFormat/>
    <w:rsid w:val="00687d3a"/>
    <w:pPr>
      <w:spacing w:beforeAutospacing="1" w:afterAutospacing="1"/>
    </w:pPr>
    <w:rPr/>
  </w:style>
  <w:style w:type="paragraph" w:styleId="Formattext" w:customStyle="1">
    <w:name w:val="formattext"/>
    <w:basedOn w:val="Normal"/>
    <w:qFormat/>
    <w:rsid w:val="00687d3a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2"/>
    <w:rsid w:val="0078030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B3B1-FDE8-4B46-902F-A3E1B3876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Application>LibreOffice/7.3.3.2$Windows_X86_64 LibreOffice_project/d1d0ea68f081ee2800a922cac8f79445e4603348</Application>
  <AppVersion>15.0000</AppVersion>
  <Pages>20</Pages>
  <Words>5840</Words>
  <Characters>42850</Characters>
  <CharactersWithSpaces>50113</CharactersWithSpaces>
  <Paragraphs>294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2022-06-09T07:57:00Z</dcterms:created>
  <dc:creator>KirichenkoNV</dc:creator>
  <dc:description/>
  <dc:language>ru-RU</dc:language>
  <cp:lastModifiedBy>User</cp:lastModifiedBy>
  <cp:lastPrinted>2022-02-11T07:18:00Z</cp:lastPrinted>
  <dcterms:modified xsi:type="dcterms:W3CDTF">2022-06-15T03:48:00Z</dcterms:modified>
  <cp:revision>10</cp:revision>
  <dc:subject/>
  <dc:title>Администрация Октябрьского района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