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CA" w:rsidRPr="00003A97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5B2F0E" wp14:editId="7A290912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8"/>
        <w:gridCol w:w="586"/>
        <w:gridCol w:w="229"/>
        <w:gridCol w:w="1529"/>
        <w:gridCol w:w="359"/>
        <w:gridCol w:w="351"/>
        <w:gridCol w:w="229"/>
        <w:gridCol w:w="3905"/>
        <w:gridCol w:w="445"/>
        <w:gridCol w:w="1788"/>
      </w:tblGrid>
      <w:tr w:rsidR="004D2DCA" w:rsidRPr="0033716A" w:rsidTr="00CB690A">
        <w:trPr>
          <w:trHeight w:hRule="exact" w:val="284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4D2DCA" w:rsidRPr="0033716A" w:rsidTr="00CB690A">
        <w:trPr>
          <w:trHeight w:hRule="exact" w:val="1361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4D2DCA" w:rsidRPr="0033716A" w:rsidTr="00CB690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D51D4A" w:rsidP="00BB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DCA" w:rsidRPr="0033716A" w:rsidTr="00CB690A">
        <w:trPr>
          <w:trHeight w:hRule="exact" w:val="567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О внесении изменений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2DCA" w:rsidRPr="00556555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Рассмотрев проект решения Думы Октябрьского района «О внесении изменений</w:t>
      </w:r>
      <w:r w:rsidRPr="00E527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района», в соответствии с Федеральным </w:t>
      </w:r>
      <w:hyperlink r:id="rId7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учитывая результаты публичных слушаний, руководствуясь </w:t>
      </w:r>
      <w:hyperlink r:id="rId8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Дума Октябрьского района РЕШИЛА: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1. Внести в </w:t>
      </w:r>
      <w:hyperlink r:id="rId9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принятый </w:t>
      </w:r>
      <w:hyperlink r:id="rId10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Думы Октябрьского района от 02.12.2011 № 207, изменения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2.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  <w:bookmarkStart w:id="0" w:name="_GoBack"/>
      <w:bookmarkEnd w:id="0"/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3. Главе Октябрьского района опубликовать настоящее решение в </w:t>
      </w:r>
      <w:r w:rsidR="00EB0D4C" w:rsidRPr="00EB0D4C">
        <w:rPr>
          <w:rFonts w:ascii="Times New Roman" w:hAnsi="Times New Roman"/>
          <w:sz w:val="24"/>
          <w:szCs w:val="24"/>
          <w:lang w:eastAsia="ru-RU"/>
        </w:rPr>
        <w:t>«Приложение к газете «Новости Югры» Вести Октябрьского района»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после государственной регистрации.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C76AD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1C76AD">
        <w:rPr>
          <w:rFonts w:ascii="Times New Roman" w:hAnsi="Times New Roman"/>
          <w:sz w:val="24"/>
          <w:szCs w:val="24"/>
          <w:lang w:eastAsia="ru-RU"/>
        </w:rPr>
        <w:t>.</w:t>
      </w:r>
    </w:p>
    <w:p w:rsidR="004D2DCA" w:rsidRPr="00003A97" w:rsidRDefault="00BB35E4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D2DCA" w:rsidRPr="00003A97">
        <w:rPr>
          <w:rFonts w:ascii="Times New Roman" w:hAnsi="Times New Roman"/>
          <w:sz w:val="24"/>
          <w:szCs w:val="24"/>
          <w:lang w:eastAsia="ru-RU"/>
        </w:rPr>
        <w:t>. Контроль за исполнением решения возложить на постоянную комиссию Думы Октябрьского района по в</w:t>
      </w:r>
      <w:r w:rsidR="004D2DCA">
        <w:rPr>
          <w:rFonts w:ascii="Times New Roman" w:hAnsi="Times New Roman"/>
          <w:sz w:val="24"/>
          <w:szCs w:val="24"/>
          <w:lang w:eastAsia="ru-RU"/>
        </w:rPr>
        <w:t>опросам местного самоуправления.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</w:t>
      </w:r>
      <w:r w:rsidR="00284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5E4">
        <w:rPr>
          <w:rFonts w:ascii="Times New Roman" w:hAnsi="Times New Roman"/>
          <w:sz w:val="24"/>
          <w:szCs w:val="24"/>
          <w:lang w:eastAsia="ru-RU"/>
        </w:rPr>
        <w:t>Е.И. Соломаха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003A97">
        <w:rPr>
          <w:rFonts w:ascii="Times New Roman" w:hAnsi="Times New Roman"/>
          <w:sz w:val="24"/>
          <w:szCs w:val="24"/>
          <w:lang w:eastAsia="ru-RU"/>
        </w:rPr>
        <w:t>лав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А.П. Куташова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Pr="00003A97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109" w:rsidRDefault="00DE610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109" w:rsidRDefault="00DE610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76AD" w:rsidRDefault="001C76AD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Pr="003D1052" w:rsidRDefault="00190A03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4D2DCA" w:rsidRPr="00003A97" w:rsidRDefault="004D2DCA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к решению Думы Октябрьского района </w:t>
      </w:r>
    </w:p>
    <w:p w:rsidR="004D2DCA" w:rsidRPr="00003A97" w:rsidRDefault="004D2DCA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003A97">
        <w:rPr>
          <w:rFonts w:ascii="Times New Roman" w:hAnsi="Times New Roman"/>
          <w:sz w:val="24"/>
          <w:szCs w:val="24"/>
          <w:lang w:eastAsia="ru-RU"/>
        </w:rPr>
        <w:t>___</w:t>
      </w:r>
      <w:proofErr w:type="gramStart"/>
      <w:r w:rsidRPr="00003A97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003A97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Pr="00003A97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="00D51D4A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 _____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Изменения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дополнения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1D4A" w:rsidRPr="00B82B7C" w:rsidRDefault="004B6DFD" w:rsidP="00887EA0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73F36">
        <w:rPr>
          <w:rFonts w:ascii="Times New Roman" w:hAnsi="Times New Roman"/>
          <w:sz w:val="24"/>
          <w:szCs w:val="24"/>
        </w:rPr>
        <w:t>С</w:t>
      </w:r>
      <w:r w:rsidR="00556555" w:rsidRPr="00556555">
        <w:rPr>
          <w:rFonts w:ascii="Times New Roman" w:hAnsi="Times New Roman"/>
          <w:sz w:val="24"/>
          <w:szCs w:val="24"/>
        </w:rPr>
        <w:t>тать</w:t>
      </w:r>
      <w:r w:rsidR="00D73F36">
        <w:rPr>
          <w:rFonts w:ascii="Times New Roman" w:hAnsi="Times New Roman"/>
          <w:sz w:val="24"/>
          <w:szCs w:val="24"/>
        </w:rPr>
        <w:t>ю</w:t>
      </w:r>
      <w:r w:rsidR="00556555" w:rsidRPr="00556555">
        <w:rPr>
          <w:rFonts w:ascii="Times New Roman" w:hAnsi="Times New Roman"/>
          <w:sz w:val="24"/>
          <w:szCs w:val="24"/>
        </w:rPr>
        <w:t xml:space="preserve"> </w:t>
      </w:r>
      <w:r w:rsidR="00E8558B" w:rsidRPr="00E8558B">
        <w:rPr>
          <w:rFonts w:ascii="Times New Roman" w:hAnsi="Times New Roman"/>
          <w:sz w:val="24"/>
          <w:szCs w:val="24"/>
        </w:rPr>
        <w:t>1</w:t>
      </w:r>
      <w:r w:rsidR="00556555" w:rsidRPr="00556555">
        <w:rPr>
          <w:sz w:val="24"/>
          <w:szCs w:val="24"/>
        </w:rPr>
        <w:t xml:space="preserve"> </w:t>
      </w:r>
      <w:r w:rsidR="00D73F36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</w:t>
      </w:r>
      <w:r w:rsidR="001A3C1C" w:rsidRPr="00B82B7C">
        <w:rPr>
          <w:rFonts w:ascii="Times New Roman" w:eastAsia="Times New Roman" w:hAnsi="Times New Roman"/>
          <w:sz w:val="24"/>
          <w:szCs w:val="24"/>
          <w:lang w:eastAsia="ru-RU"/>
        </w:rPr>
        <w:t>следующей</w:t>
      </w:r>
      <w:r w:rsidR="00D73F36" w:rsidRPr="00B82B7C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редакции:</w:t>
      </w:r>
    </w:p>
    <w:p w:rsidR="00D73F36" w:rsidRPr="00B82B7C" w:rsidRDefault="00D73F36" w:rsidP="00D7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8"/>
          <w:lang w:eastAsia="ru-RU"/>
        </w:rPr>
        <w:t>«</w:t>
      </w:r>
      <w:r w:rsidRPr="00B82B7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Статья 1. Статус и границы </w:t>
      </w:r>
      <w:r w:rsidRPr="00B82B7C">
        <w:rPr>
          <w:rFonts w:ascii="Times New Roman" w:eastAsia="Times New Roman" w:hAnsi="Times New Roman"/>
          <w:b/>
          <w:sz w:val="24"/>
          <w:szCs w:val="24"/>
          <w:lang w:eastAsia="ru-RU"/>
        </w:rPr>
        <w:t>Октябрьского муниципального района Ханты-Мансийского автономного округа – Югры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1. Октябрьский муниципальный район Ханты-Мансийского автономного округа – Югры образован постановлением ВЦИК 4 июля 1937 года.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2. Октябрьский муниципальный район Ханты-Мансийского автономного округа – Югры в соответствии с Законом Ханты-Мансийского автономного округа - Югры от 07 июля 2004 года № 43-оз «Об административно-территориальном устройстве Ханты-Мансийского автономного округа - Югры и порядке его изменения» является административно-территориальной единицей Ханты-Мансийского автономного округа – Югры, непосредственно входящей в состав Ханты-Мансийского автономного округа - Югры.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3. Октябрьский муниципальный район Ханты-Мансийского автономного округа – Югры в соответствии с Законом Ханты-Мансийского автономного округа - Югры от 25 ноября 2004 года № 63-оз «О статусе и границах муниципальных образований Ханты-Мансийского автономного округа - Югры» является муниципальным образованием Ханты-Мансийского автономного округа - Югры, наделенным статусом муниципального района.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4. Официальное наименование муниципального образования – Октябрьский муниципальный район Ханты-Мансийского автономного округа – Югры.</w:t>
      </w:r>
      <w:r w:rsidR="00573826" w:rsidRPr="00B82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Сокращенное наименование - Октябрьский район.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Законом Ханты-Мансийского автономного округа - Югры от 25 ноября 2004 года № 63-оз «О статусе и границах муниципальных образований Ханты-Мансийского автономного округа - Югры» административным центром Октябрьского района является поселок городского типа Октябрьское</w:t>
      </w:r>
      <w:r w:rsidR="004E0159" w:rsidRPr="00B82B7C">
        <w:rPr>
          <w:rFonts w:ascii="Times New Roman" w:eastAsiaTheme="minorHAnsi" w:hAnsi="Times New Roman"/>
          <w:sz w:val="24"/>
          <w:szCs w:val="24"/>
        </w:rPr>
        <w:t xml:space="preserve"> городского поселения Октябрьское</w:t>
      </w: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Октябрьского муниципального района Ханты-Мансийского автономного округа – Югры.</w:t>
      </w:r>
    </w:p>
    <w:p w:rsidR="00D73F36" w:rsidRPr="00B82B7C" w:rsidRDefault="00D73F36" w:rsidP="00D73F3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Статус административного центра Октябрьского района определяется решением Думы Октябрьского района. 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5. Границы муниципального образования Октябрьский район установлены Законом Ханты-Мансийского автономного округа - Югры от 25 ноября 2004 года № 63-оз «О статусе и границах муниципальных образований Ханты-Мансийского автономного округа - Югры».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6. В границах территории Октябрьского района в соответствии с Законом Ханты-Мансийского автономного округа - Югры от 25 ноября 2004 года № 63-оз «О статусе и границах муниципальных образований Ханты-Мансийского автономного округа - Югры» находятся:</w:t>
      </w:r>
    </w:p>
    <w:p w:rsidR="00D73F36" w:rsidRPr="00B82B7C" w:rsidRDefault="00D73F36" w:rsidP="00D73F36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1) территории городских поселений</w:t>
      </w:r>
      <w:r w:rsidR="00573826" w:rsidRPr="00B82B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826" w:rsidRPr="00B82B7C">
        <w:rPr>
          <w:rFonts w:ascii="Times New Roman" w:eastAsia="Times New Roman" w:hAnsi="Times New Roman"/>
          <w:sz w:val="24"/>
          <w:szCs w:val="24"/>
          <w:lang w:eastAsia="ru-RU"/>
        </w:rPr>
        <w:t>Октябрьского муниципального района Ханты-Мансийского автономного округа – Югры</w:t>
      </w: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: Андра, Октябрьское, Приобье, Талинка;</w:t>
      </w:r>
    </w:p>
    <w:p w:rsidR="00D73F36" w:rsidRPr="00B82B7C" w:rsidRDefault="00D73F36" w:rsidP="00D73F36">
      <w:pPr>
        <w:spacing w:after="0" w:line="240" w:lineRule="auto"/>
        <w:ind w:firstLine="53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2) территории сельских поселений</w:t>
      </w:r>
      <w:r w:rsidR="00573826" w:rsidRPr="00B82B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826" w:rsidRPr="00B82B7C">
        <w:rPr>
          <w:rFonts w:ascii="Times New Roman" w:eastAsia="Times New Roman" w:hAnsi="Times New Roman"/>
          <w:sz w:val="24"/>
          <w:szCs w:val="24"/>
          <w:lang w:eastAsia="ru-RU"/>
        </w:rPr>
        <w:t>Октябрьского муниципального района Ханты-Мансийского автономного округа – Югры</w:t>
      </w:r>
      <w:r w:rsidRPr="00B82B7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 Каменное, Карымкары, Малый Атлым, Перегребное, Сергино, Шеркалы, Унъюган;</w:t>
      </w:r>
    </w:p>
    <w:p w:rsidR="00D73F36" w:rsidRPr="00B82B7C" w:rsidRDefault="00D73F36" w:rsidP="00D7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3) межселенные территории, находящиеся в пределах границ Октябрьского района.</w:t>
      </w:r>
    </w:p>
    <w:p w:rsidR="00D73F36" w:rsidRPr="00B82B7C" w:rsidRDefault="00D73F36" w:rsidP="00993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 xml:space="preserve">7. Представительный орган муниципального образования и иные органы местного самоуправления Октябрьского района расположены в поселке городского типа Октябрьское </w:t>
      </w:r>
      <w:r w:rsidR="00993CC4" w:rsidRPr="00B82B7C">
        <w:rPr>
          <w:rFonts w:ascii="Times New Roman" w:eastAsiaTheme="minorHAnsi" w:hAnsi="Times New Roman"/>
          <w:sz w:val="24"/>
          <w:szCs w:val="24"/>
        </w:rPr>
        <w:t>городского поселения Октябрьское</w:t>
      </w:r>
      <w:r w:rsidR="00993CC4" w:rsidRPr="00B82B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Октябрьского муниципального района Ханты-Мансийского автономного округа - Югры.</w:t>
      </w:r>
    </w:p>
    <w:p w:rsidR="00A143F6" w:rsidRPr="00B82B7C" w:rsidRDefault="00D73F36" w:rsidP="001E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 В тексте настоящего устава словосочетания «Октябрьский муниципальный район Ханты-Мансийского автономного округа – Югры»,</w:t>
      </w:r>
      <w:r w:rsidRPr="00B82B7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82B7C">
        <w:rPr>
          <w:rFonts w:ascii="Times New Roman" w:eastAsia="Times New Roman" w:hAnsi="Times New Roman"/>
          <w:sz w:val="24"/>
          <w:szCs w:val="24"/>
          <w:lang w:eastAsia="ru-RU"/>
        </w:rPr>
        <w:t>«Октябрьский район», «район», «муниципальный район», «муниципальное образование» равнозначны</w:t>
      </w:r>
      <w:r w:rsidRPr="00B82B7C">
        <w:rPr>
          <w:rFonts w:ascii="Times New Roman" w:eastAsia="Times New Roman" w:hAnsi="Times New Roman"/>
          <w:b/>
          <w:sz w:val="24"/>
          <w:szCs w:val="24"/>
          <w:lang w:eastAsia="ru-RU"/>
        </w:rPr>
        <w:t>.»</w:t>
      </w:r>
    </w:p>
    <w:p w:rsidR="00A143F6" w:rsidRPr="00556555" w:rsidRDefault="00A143F6" w:rsidP="00D51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556555" w:rsidRPr="00D51D4A" w:rsidRDefault="00A143F6" w:rsidP="00556555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>2</w:t>
      </w:r>
      <w:r w:rsidR="004B6DFD" w:rsidRPr="00556555">
        <w:rPr>
          <w:rFonts w:ascii="Times New Roman" w:hAnsi="Times New Roman"/>
          <w:sz w:val="24"/>
          <w:szCs w:val="24"/>
        </w:rPr>
        <w:t xml:space="preserve">) </w:t>
      </w:r>
      <w:r w:rsidR="00556555" w:rsidRPr="00D51D4A">
        <w:rPr>
          <w:rFonts w:ascii="Times New Roman" w:eastAsia="Times New Roman" w:hAnsi="Times New Roman"/>
          <w:sz w:val="24"/>
          <w:szCs w:val="24"/>
          <w:lang w:eastAsia="ru-RU"/>
        </w:rPr>
        <w:t>Статью 2</w:t>
      </w:r>
      <w:r w:rsidR="006F095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56555" w:rsidRPr="00D51D4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дополнить частью </w:t>
      </w:r>
      <w:r w:rsidR="006F095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56555" w:rsidRPr="00D51D4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556555" w:rsidRPr="00D51D4A" w:rsidRDefault="00556555" w:rsidP="0055655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D4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07DC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51D4A">
        <w:rPr>
          <w:rFonts w:ascii="Times New Roman" w:eastAsia="Times New Roman" w:hAnsi="Times New Roman"/>
          <w:sz w:val="24"/>
          <w:szCs w:val="24"/>
          <w:lang w:eastAsia="ru-RU"/>
        </w:rPr>
        <w:t xml:space="preserve">. Депутату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Думы района</w:t>
      </w:r>
      <w:r w:rsidRPr="00D51D4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осуществления своих полномочий на непостоянной основе гарантируется сохранение места работы (должности) в количестве </w:t>
      </w:r>
      <w:r w:rsidR="00707DC3">
        <w:rPr>
          <w:rFonts w:ascii="Times New Roman" w:eastAsia="Times New Roman" w:hAnsi="Times New Roman"/>
          <w:sz w:val="24"/>
          <w:szCs w:val="24"/>
          <w:lang w:eastAsia="ru-RU"/>
        </w:rPr>
        <w:t>четырех</w:t>
      </w:r>
      <w:r w:rsidRPr="00D51D4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в месяц в совокупности.».</w:t>
      </w:r>
    </w:p>
    <w:p w:rsidR="00CD3C3B" w:rsidRPr="00556555" w:rsidRDefault="00CD3C3B" w:rsidP="00CD3C3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3B" w:rsidRDefault="00CD3C3B" w:rsidP="00CD3C3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D6A" w:rsidRDefault="00361D6A" w:rsidP="004B6DFD">
      <w:pPr>
        <w:pStyle w:val="ConsPlusNormal"/>
        <w:ind w:firstLine="709"/>
        <w:jc w:val="both"/>
        <w:rPr>
          <w:rFonts w:eastAsiaTheme="minorHAnsi"/>
        </w:rPr>
      </w:pPr>
    </w:p>
    <w:sectPr w:rsidR="00361D6A" w:rsidSect="00003A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CA"/>
    <w:rsid w:val="00032621"/>
    <w:rsid w:val="00041C68"/>
    <w:rsid w:val="00054D13"/>
    <w:rsid w:val="00085F8E"/>
    <w:rsid w:val="000C0BA5"/>
    <w:rsid w:val="000D2857"/>
    <w:rsid w:val="000F2428"/>
    <w:rsid w:val="00105D1C"/>
    <w:rsid w:val="00140D0C"/>
    <w:rsid w:val="00154C24"/>
    <w:rsid w:val="001754BA"/>
    <w:rsid w:val="00190A03"/>
    <w:rsid w:val="001956ED"/>
    <w:rsid w:val="001A3C1C"/>
    <w:rsid w:val="001B5B8F"/>
    <w:rsid w:val="001C68DA"/>
    <w:rsid w:val="001C76AD"/>
    <w:rsid w:val="001D71D4"/>
    <w:rsid w:val="001E2D44"/>
    <w:rsid w:val="00204AA3"/>
    <w:rsid w:val="00210C46"/>
    <w:rsid w:val="0023666D"/>
    <w:rsid w:val="002848F4"/>
    <w:rsid w:val="002B32C6"/>
    <w:rsid w:val="002C26CC"/>
    <w:rsid w:val="002D630C"/>
    <w:rsid w:val="002E1FE9"/>
    <w:rsid w:val="002E4623"/>
    <w:rsid w:val="00354431"/>
    <w:rsid w:val="00361D6A"/>
    <w:rsid w:val="00382507"/>
    <w:rsid w:val="003841EC"/>
    <w:rsid w:val="003A303C"/>
    <w:rsid w:val="003A3BE2"/>
    <w:rsid w:val="003A56C6"/>
    <w:rsid w:val="003C176E"/>
    <w:rsid w:val="003F7DAC"/>
    <w:rsid w:val="00414EA6"/>
    <w:rsid w:val="0042178A"/>
    <w:rsid w:val="004235BC"/>
    <w:rsid w:val="00432E95"/>
    <w:rsid w:val="004658C2"/>
    <w:rsid w:val="0047411B"/>
    <w:rsid w:val="00494B2C"/>
    <w:rsid w:val="004A3AE5"/>
    <w:rsid w:val="004B6DFD"/>
    <w:rsid w:val="004D2DCA"/>
    <w:rsid w:val="004D69BF"/>
    <w:rsid w:val="004D7ECD"/>
    <w:rsid w:val="004E0159"/>
    <w:rsid w:val="004E2A45"/>
    <w:rsid w:val="00553178"/>
    <w:rsid w:val="0055616B"/>
    <w:rsid w:val="00556555"/>
    <w:rsid w:val="00560636"/>
    <w:rsid w:val="00573826"/>
    <w:rsid w:val="005768DB"/>
    <w:rsid w:val="00593649"/>
    <w:rsid w:val="005B37C9"/>
    <w:rsid w:val="006043D5"/>
    <w:rsid w:val="0063755E"/>
    <w:rsid w:val="0065226F"/>
    <w:rsid w:val="00682667"/>
    <w:rsid w:val="00693C97"/>
    <w:rsid w:val="006C4421"/>
    <w:rsid w:val="006D1656"/>
    <w:rsid w:val="006E2ACC"/>
    <w:rsid w:val="006F0956"/>
    <w:rsid w:val="00707DC3"/>
    <w:rsid w:val="00736856"/>
    <w:rsid w:val="00775FB7"/>
    <w:rsid w:val="007814CC"/>
    <w:rsid w:val="00784471"/>
    <w:rsid w:val="007B5D25"/>
    <w:rsid w:val="007B6655"/>
    <w:rsid w:val="007D27C7"/>
    <w:rsid w:val="007D7089"/>
    <w:rsid w:val="007F1CFA"/>
    <w:rsid w:val="007F2AF2"/>
    <w:rsid w:val="008657A5"/>
    <w:rsid w:val="008714AF"/>
    <w:rsid w:val="00883ECE"/>
    <w:rsid w:val="00887EA0"/>
    <w:rsid w:val="008A45C3"/>
    <w:rsid w:val="008B513F"/>
    <w:rsid w:val="00961D32"/>
    <w:rsid w:val="009853DE"/>
    <w:rsid w:val="00993CC4"/>
    <w:rsid w:val="009A5CCA"/>
    <w:rsid w:val="009A6556"/>
    <w:rsid w:val="009B2558"/>
    <w:rsid w:val="009C7B42"/>
    <w:rsid w:val="009D0ACE"/>
    <w:rsid w:val="00A143F6"/>
    <w:rsid w:val="00A25C51"/>
    <w:rsid w:val="00A61577"/>
    <w:rsid w:val="00A769CD"/>
    <w:rsid w:val="00AA372F"/>
    <w:rsid w:val="00AA504A"/>
    <w:rsid w:val="00AB47E3"/>
    <w:rsid w:val="00AE7455"/>
    <w:rsid w:val="00AF7733"/>
    <w:rsid w:val="00B03D43"/>
    <w:rsid w:val="00B055D8"/>
    <w:rsid w:val="00B15539"/>
    <w:rsid w:val="00B2066C"/>
    <w:rsid w:val="00B22804"/>
    <w:rsid w:val="00B45F81"/>
    <w:rsid w:val="00B54C09"/>
    <w:rsid w:val="00B82B7C"/>
    <w:rsid w:val="00BB35E4"/>
    <w:rsid w:val="00BD4B4C"/>
    <w:rsid w:val="00C0057D"/>
    <w:rsid w:val="00C25006"/>
    <w:rsid w:val="00C43CF5"/>
    <w:rsid w:val="00C55652"/>
    <w:rsid w:val="00C62D13"/>
    <w:rsid w:val="00C63047"/>
    <w:rsid w:val="00C96BD1"/>
    <w:rsid w:val="00CB042A"/>
    <w:rsid w:val="00CD3C3B"/>
    <w:rsid w:val="00CE00D8"/>
    <w:rsid w:val="00D036C0"/>
    <w:rsid w:val="00D1720E"/>
    <w:rsid w:val="00D51D4A"/>
    <w:rsid w:val="00D53E05"/>
    <w:rsid w:val="00D73F36"/>
    <w:rsid w:val="00D86744"/>
    <w:rsid w:val="00DC1208"/>
    <w:rsid w:val="00DE6109"/>
    <w:rsid w:val="00DF17FB"/>
    <w:rsid w:val="00E6424E"/>
    <w:rsid w:val="00E8558B"/>
    <w:rsid w:val="00E903CE"/>
    <w:rsid w:val="00EB0D4C"/>
    <w:rsid w:val="00ED1231"/>
    <w:rsid w:val="00EE1B96"/>
    <w:rsid w:val="00EE6FA1"/>
    <w:rsid w:val="00EF30EC"/>
    <w:rsid w:val="00F11F85"/>
    <w:rsid w:val="00F14F24"/>
    <w:rsid w:val="00F2798F"/>
    <w:rsid w:val="00F35A1E"/>
    <w:rsid w:val="00F87DA1"/>
    <w:rsid w:val="00FD0F8D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3101-0353-458D-B11C-725CA4D6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4D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5E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E46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ADAF1605E3CF1CE0BA776960E79EB3801B6288C64520f0l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453C7615E1E4CFD8B7B3A20069B4C01BEFEC72696DEDCEECDF403FDFfClF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453C7615E1E4CFD8B7ADAF1605E3CF1CE0BA776663E491B2801B6288C645200C3D245A33A1F883E1FB04f7l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53C7615E1E4CFD8B7ADAF1605E3CF1CE0BA776960E79EB3801B6288C64520f0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6319-BFA7-4843-824D-AA5ED8D1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76</cp:revision>
  <cp:lastPrinted>2019-10-28T04:41:00Z</cp:lastPrinted>
  <dcterms:created xsi:type="dcterms:W3CDTF">2018-09-17T08:43:00Z</dcterms:created>
  <dcterms:modified xsi:type="dcterms:W3CDTF">2020-08-21T09:30:00Z</dcterms:modified>
</cp:coreProperties>
</file>