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C4" w:rsidRDefault="00A66112">
      <w:pPr>
        <w:ind w:left="40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1942" cy="6120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42" cy="612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EC4" w:rsidRDefault="00A66112">
      <w:pPr>
        <w:spacing w:before="16"/>
        <w:ind w:left="469" w:right="717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Муниципальное</w:t>
      </w:r>
      <w:r>
        <w:rPr>
          <w:rFonts w:ascii="Georgia" w:hAnsi="Georgia"/>
          <w:b/>
          <w:spacing w:val="-11"/>
          <w:sz w:val="24"/>
        </w:rPr>
        <w:t xml:space="preserve"> </w:t>
      </w:r>
      <w:r>
        <w:rPr>
          <w:rFonts w:ascii="Georgia" w:hAnsi="Georgia"/>
          <w:b/>
          <w:sz w:val="24"/>
        </w:rPr>
        <w:t>образование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Октябрьский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pacing w:val="-2"/>
          <w:sz w:val="24"/>
        </w:rPr>
        <w:t>район</w:t>
      </w:r>
    </w:p>
    <w:p w:rsidR="007F1EC4" w:rsidRDefault="00A66112">
      <w:pPr>
        <w:pStyle w:val="1"/>
        <w:spacing w:line="350" w:lineRule="auto"/>
      </w:pPr>
      <w:r>
        <w:t>АДМИНИСТРАЦИЯ</w:t>
      </w:r>
      <w:r>
        <w:rPr>
          <w:spacing w:val="-17"/>
        </w:rPr>
        <w:t xml:space="preserve"> </w:t>
      </w:r>
      <w:r>
        <w:t>ОКТЯБРЬСКОГО</w:t>
      </w:r>
      <w:r>
        <w:rPr>
          <w:spacing w:val="-16"/>
        </w:rPr>
        <w:t xml:space="preserve"> </w:t>
      </w:r>
      <w:r>
        <w:t xml:space="preserve">РАЙОНА </w:t>
      </w:r>
      <w:r>
        <w:rPr>
          <w:spacing w:val="16"/>
        </w:rPr>
        <w:t>ПОСТАНОВЛЕНИЕ</w:t>
      </w:r>
    </w:p>
    <w:p w:rsidR="007F1EC4" w:rsidRDefault="00A66112">
      <w:pPr>
        <w:pStyle w:val="a3"/>
        <w:tabs>
          <w:tab w:val="left" w:pos="426"/>
          <w:tab w:val="left" w:pos="952"/>
          <w:tab w:val="left" w:pos="1533"/>
          <w:tab w:val="left" w:pos="2661"/>
          <w:tab w:val="left" w:pos="7546"/>
          <w:tab w:val="left" w:pos="8523"/>
          <w:tab w:val="left" w:pos="9641"/>
        </w:tabs>
        <w:spacing w:before="22" w:line="439" w:lineRule="auto"/>
        <w:ind w:right="137" w:firstLine="0"/>
        <w:jc w:val="left"/>
      </w:pPr>
      <w:proofErr w:type="gramStart"/>
      <w:r>
        <w:t>«</w:t>
      </w:r>
      <w:r>
        <w:rPr>
          <w:spacing w:val="-39"/>
        </w:rPr>
        <w:t xml:space="preserve"> </w:t>
      </w:r>
      <w:r>
        <w:rPr>
          <w:u w:val="single"/>
        </w:rPr>
        <w:tab/>
      </w:r>
      <w:proofErr w:type="gramEnd"/>
      <w:r>
        <w:rPr>
          <w:spacing w:val="-6"/>
          <w:u w:val="single"/>
        </w:rPr>
        <w:t>21</w:t>
      </w:r>
      <w:r>
        <w:rPr>
          <w:u w:val="single"/>
        </w:rPr>
        <w:tab/>
      </w:r>
      <w:r>
        <w:t>»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2"/>
          <w:u w:val="single"/>
        </w:rPr>
        <w:t>августа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2026</w:t>
      </w:r>
      <w:r>
        <w:rPr>
          <w:spacing w:val="-13"/>
        </w:rPr>
        <w:t xml:space="preserve"> </w:t>
      </w:r>
      <w:r>
        <w:t>г.</w:t>
      </w:r>
      <w:r>
        <w:tab/>
        <w:t>№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spacing w:val="-4"/>
          <w:u w:val="single"/>
        </w:rPr>
        <w:t>1308</w:t>
      </w:r>
      <w:r>
        <w:rPr>
          <w:u w:val="single"/>
        </w:rPr>
        <w:tab/>
      </w:r>
      <w:r>
        <w:t xml:space="preserve"> </w:t>
      </w:r>
      <w:proofErr w:type="spellStart"/>
      <w:r>
        <w:t>пгт</w:t>
      </w:r>
      <w:proofErr w:type="spellEnd"/>
      <w:r>
        <w:t>. Октябрьское</w:t>
      </w:r>
    </w:p>
    <w:p w:rsidR="007F1EC4" w:rsidRDefault="00A66112">
      <w:pPr>
        <w:pStyle w:val="a3"/>
        <w:spacing w:before="101"/>
        <w:ind w:firstLine="0"/>
      </w:pPr>
      <w:r>
        <w:t>Об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rPr>
          <w:spacing w:val="-2"/>
        </w:rPr>
        <w:t>сервитута</w:t>
      </w:r>
    </w:p>
    <w:p w:rsidR="007F1EC4" w:rsidRDefault="007F1EC4">
      <w:pPr>
        <w:pStyle w:val="a3"/>
        <w:ind w:left="0" w:firstLine="0"/>
        <w:jc w:val="left"/>
      </w:pPr>
    </w:p>
    <w:p w:rsidR="007F1EC4" w:rsidRDefault="007F1EC4">
      <w:pPr>
        <w:pStyle w:val="a3"/>
        <w:ind w:left="0" w:firstLine="0"/>
        <w:jc w:val="left"/>
      </w:pPr>
    </w:p>
    <w:p w:rsidR="007F1EC4" w:rsidRDefault="00A66112">
      <w:pPr>
        <w:pStyle w:val="a3"/>
        <w:ind w:right="136"/>
      </w:pPr>
      <w:r>
        <w:t>В соответствии со статьями 23, 39.37-39.50 Земельного кодекса Российской Федерации,</w:t>
      </w:r>
      <w:r>
        <w:rPr>
          <w:spacing w:val="79"/>
          <w:w w:val="150"/>
        </w:rPr>
        <w:t xml:space="preserve"> </w:t>
      </w:r>
      <w:r>
        <w:t>статьей</w:t>
      </w:r>
      <w:r>
        <w:rPr>
          <w:spacing w:val="80"/>
          <w:w w:val="150"/>
        </w:rPr>
        <w:t xml:space="preserve"> </w:t>
      </w:r>
      <w:r>
        <w:t>3.3</w:t>
      </w:r>
      <w:r>
        <w:rPr>
          <w:spacing w:val="79"/>
          <w:w w:val="150"/>
        </w:rPr>
        <w:t xml:space="preserve"> </w:t>
      </w:r>
      <w:r>
        <w:t>Федерального</w:t>
      </w:r>
      <w:r>
        <w:rPr>
          <w:spacing w:val="79"/>
          <w:w w:val="150"/>
        </w:rPr>
        <w:t xml:space="preserve"> </w:t>
      </w:r>
      <w:r>
        <w:t>закона</w:t>
      </w:r>
      <w:r>
        <w:rPr>
          <w:spacing w:val="78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25.10.2001</w:t>
      </w:r>
      <w:r>
        <w:rPr>
          <w:spacing w:val="79"/>
          <w:w w:val="150"/>
        </w:rPr>
        <w:t xml:space="preserve"> </w:t>
      </w:r>
      <w:r>
        <w:t>№</w:t>
      </w:r>
      <w:r>
        <w:rPr>
          <w:spacing w:val="78"/>
          <w:w w:val="150"/>
        </w:rPr>
        <w:t xml:space="preserve"> </w:t>
      </w:r>
      <w:r>
        <w:t>137-ФЗ</w:t>
      </w:r>
      <w:r>
        <w:rPr>
          <w:spacing w:val="80"/>
          <w:w w:val="150"/>
        </w:rPr>
        <w:t xml:space="preserve"> </w:t>
      </w:r>
      <w:r>
        <w:t>«О</w:t>
      </w:r>
      <w:r>
        <w:rPr>
          <w:spacing w:val="80"/>
          <w:w w:val="150"/>
        </w:rPr>
        <w:t xml:space="preserve"> </w:t>
      </w:r>
      <w:r>
        <w:t>введении в действие Земельного кодекса Российской Федерации», статьей 274 Гражданского кодекса Российской Федерации, Федеральным законом от 13.07.2015 № 218-ФЗ «О государственной регистрации</w:t>
      </w:r>
      <w:r>
        <w:rPr>
          <w:spacing w:val="53"/>
          <w:w w:val="150"/>
        </w:rPr>
        <w:t xml:space="preserve"> </w:t>
      </w:r>
      <w:r>
        <w:t>недвижимости»</w:t>
      </w:r>
      <w:r>
        <w:rPr>
          <w:spacing w:val="79"/>
        </w:rPr>
        <w:t xml:space="preserve"> </w:t>
      </w:r>
      <w:r>
        <w:t>и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основании</w:t>
      </w:r>
      <w:r>
        <w:rPr>
          <w:spacing w:val="54"/>
          <w:w w:val="150"/>
        </w:rPr>
        <w:t xml:space="preserve"> </w:t>
      </w:r>
      <w:r>
        <w:t>представленных</w:t>
      </w:r>
      <w:r>
        <w:rPr>
          <w:spacing w:val="59"/>
          <w:w w:val="150"/>
        </w:rPr>
        <w:t xml:space="preserve"> </w:t>
      </w:r>
      <w:r>
        <w:t>Акционерным</w:t>
      </w:r>
      <w:r>
        <w:rPr>
          <w:spacing w:val="53"/>
          <w:w w:val="150"/>
        </w:rPr>
        <w:t xml:space="preserve"> </w:t>
      </w:r>
      <w:r>
        <w:rPr>
          <w:spacing w:val="-2"/>
        </w:rPr>
        <w:t>обществом</w:t>
      </w:r>
    </w:p>
    <w:p w:rsidR="007F1EC4" w:rsidRDefault="00A66112">
      <w:pPr>
        <w:pStyle w:val="a3"/>
        <w:spacing w:before="1"/>
        <w:ind w:firstLine="0"/>
      </w:pPr>
      <w:r>
        <w:t>«</w:t>
      </w:r>
      <w:proofErr w:type="spellStart"/>
      <w:r>
        <w:t>Транснефть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Сибирь»</w:t>
      </w:r>
      <w:r>
        <w:rPr>
          <w:spacing w:val="-6"/>
        </w:rPr>
        <w:t xml:space="preserve"> </w:t>
      </w:r>
      <w:r>
        <w:rPr>
          <w:spacing w:val="-2"/>
        </w:rPr>
        <w:t>документов: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1035"/>
        </w:tabs>
        <w:ind w:right="134" w:firstLine="719"/>
        <w:jc w:val="both"/>
        <w:rPr>
          <w:sz w:val="24"/>
        </w:rPr>
      </w:pPr>
      <w:r>
        <w:rPr>
          <w:sz w:val="24"/>
        </w:rPr>
        <w:t>Установить публичный сервитут в соответствии с описанием местоположения границ сервитута в интересах Акционерного общества «</w:t>
      </w:r>
      <w:proofErr w:type="spellStart"/>
      <w:r>
        <w:rPr>
          <w:sz w:val="24"/>
        </w:rPr>
        <w:t>Транснефть</w:t>
      </w:r>
      <w:proofErr w:type="spellEnd"/>
      <w:r>
        <w:rPr>
          <w:sz w:val="24"/>
        </w:rPr>
        <w:t xml:space="preserve"> - Сибирь» (625027, </w:t>
      </w:r>
      <w:proofErr w:type="gramStart"/>
      <w:r>
        <w:rPr>
          <w:sz w:val="24"/>
        </w:rPr>
        <w:t>Тюменская</w:t>
      </w:r>
      <w:r>
        <w:rPr>
          <w:spacing w:val="80"/>
          <w:sz w:val="24"/>
        </w:rPr>
        <w:t xml:space="preserve">  </w:t>
      </w:r>
      <w:r>
        <w:rPr>
          <w:sz w:val="24"/>
        </w:rPr>
        <w:t>область</w:t>
      </w:r>
      <w:proofErr w:type="gramEnd"/>
      <w:r>
        <w:rPr>
          <w:sz w:val="24"/>
        </w:rPr>
        <w:t>,</w:t>
      </w:r>
      <w:r>
        <w:rPr>
          <w:spacing w:val="80"/>
          <w:sz w:val="24"/>
        </w:rPr>
        <w:t xml:space="preserve">  </w:t>
      </w:r>
      <w:r>
        <w:rPr>
          <w:sz w:val="24"/>
        </w:rPr>
        <w:t>г.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Тюмень,</w:t>
      </w:r>
      <w:r>
        <w:rPr>
          <w:spacing w:val="80"/>
          <w:sz w:val="24"/>
        </w:rPr>
        <w:t xml:space="preserve">  </w:t>
      </w:r>
      <w:r>
        <w:rPr>
          <w:sz w:val="24"/>
        </w:rPr>
        <w:t>ул.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Республики,</w:t>
      </w:r>
      <w:r>
        <w:rPr>
          <w:spacing w:val="80"/>
          <w:sz w:val="24"/>
        </w:rPr>
        <w:t xml:space="preserve">  </w:t>
      </w:r>
      <w:r>
        <w:rPr>
          <w:sz w:val="24"/>
        </w:rPr>
        <w:t>139,</w:t>
      </w:r>
      <w:r>
        <w:rPr>
          <w:spacing w:val="80"/>
          <w:sz w:val="24"/>
        </w:rPr>
        <w:t xml:space="preserve">  </w:t>
      </w:r>
      <w:r>
        <w:rPr>
          <w:sz w:val="24"/>
        </w:rPr>
        <w:t>ОГРН</w:t>
      </w:r>
      <w:r>
        <w:rPr>
          <w:spacing w:val="80"/>
          <w:sz w:val="24"/>
        </w:rPr>
        <w:t xml:space="preserve">  </w:t>
      </w:r>
      <w:r>
        <w:rPr>
          <w:sz w:val="24"/>
        </w:rPr>
        <w:t>102</w:t>
      </w:r>
      <w:r>
        <w:rPr>
          <w:sz w:val="24"/>
        </w:rPr>
        <w:t>7200789220, ИНН</w:t>
      </w:r>
      <w:r>
        <w:rPr>
          <w:spacing w:val="57"/>
          <w:sz w:val="24"/>
        </w:rPr>
        <w:t xml:space="preserve">  </w:t>
      </w:r>
      <w:r>
        <w:rPr>
          <w:sz w:val="24"/>
        </w:rPr>
        <w:t>7201000726,</w:t>
      </w:r>
      <w:r>
        <w:rPr>
          <w:spacing w:val="58"/>
          <w:sz w:val="24"/>
        </w:rPr>
        <w:t xml:space="preserve">  </w:t>
      </w:r>
      <w:hyperlink r:id="rId6">
        <w:r>
          <w:rPr>
            <w:color w:val="0000FF"/>
            <w:sz w:val="24"/>
            <w:u w:val="single" w:color="0000FF"/>
          </w:rPr>
          <w:t>info@tmn.transneft.ru</w:t>
        </w:r>
        <w:r>
          <w:rPr>
            <w:sz w:val="24"/>
          </w:rPr>
          <w:t>)</w:t>
        </w:r>
      </w:hyperlink>
      <w:r>
        <w:rPr>
          <w:spacing w:val="59"/>
          <w:sz w:val="24"/>
        </w:rPr>
        <w:t xml:space="preserve">  </w:t>
      </w:r>
      <w:r>
        <w:rPr>
          <w:sz w:val="24"/>
        </w:rPr>
        <w:t>в</w:t>
      </w:r>
      <w:r>
        <w:rPr>
          <w:spacing w:val="58"/>
          <w:sz w:val="24"/>
        </w:rPr>
        <w:t xml:space="preserve">  </w:t>
      </w:r>
      <w:r>
        <w:rPr>
          <w:sz w:val="24"/>
        </w:rPr>
        <w:t>отношении</w:t>
      </w:r>
      <w:r>
        <w:rPr>
          <w:spacing w:val="59"/>
          <w:sz w:val="24"/>
        </w:rPr>
        <w:t xml:space="preserve">  </w:t>
      </w:r>
      <w:r>
        <w:rPr>
          <w:sz w:val="24"/>
        </w:rPr>
        <w:t>частей</w:t>
      </w:r>
      <w:r>
        <w:rPr>
          <w:spacing w:val="59"/>
          <w:sz w:val="24"/>
        </w:rPr>
        <w:t xml:space="preserve">  </w:t>
      </w:r>
      <w:r>
        <w:rPr>
          <w:sz w:val="24"/>
        </w:rPr>
        <w:t>земельных</w:t>
      </w:r>
      <w:r>
        <w:rPr>
          <w:spacing w:val="60"/>
          <w:sz w:val="24"/>
        </w:rPr>
        <w:t xml:space="preserve">  </w:t>
      </w:r>
      <w:r>
        <w:rPr>
          <w:sz w:val="24"/>
        </w:rPr>
        <w:t>участков с</w:t>
      </w:r>
      <w:r>
        <w:rPr>
          <w:spacing w:val="80"/>
          <w:sz w:val="24"/>
        </w:rPr>
        <w:t xml:space="preserve"> </w:t>
      </w:r>
      <w:r>
        <w:rPr>
          <w:sz w:val="24"/>
        </w:rPr>
        <w:t>кадастровыми</w:t>
      </w:r>
      <w:r>
        <w:rPr>
          <w:spacing w:val="8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80"/>
          <w:sz w:val="24"/>
        </w:rPr>
        <w:t xml:space="preserve"> </w:t>
      </w:r>
      <w:r>
        <w:rPr>
          <w:sz w:val="24"/>
        </w:rPr>
        <w:t>86:07:0101008:4920,</w:t>
      </w:r>
      <w:r>
        <w:rPr>
          <w:spacing w:val="80"/>
          <w:sz w:val="24"/>
        </w:rPr>
        <w:t xml:space="preserve"> </w:t>
      </w:r>
      <w:r>
        <w:rPr>
          <w:sz w:val="24"/>
        </w:rPr>
        <w:t>86:07:0101008:7571,</w:t>
      </w:r>
      <w:r>
        <w:rPr>
          <w:spacing w:val="80"/>
          <w:sz w:val="24"/>
        </w:rPr>
        <w:t xml:space="preserve"> </w:t>
      </w:r>
      <w:r>
        <w:rPr>
          <w:sz w:val="24"/>
        </w:rPr>
        <w:t>86:07:0101008:7578,</w:t>
      </w:r>
    </w:p>
    <w:p w:rsidR="007F1EC4" w:rsidRDefault="00A66112">
      <w:pPr>
        <w:pStyle w:val="a3"/>
        <w:ind w:right="136" w:firstLine="0"/>
      </w:pPr>
      <w:r>
        <w:t xml:space="preserve">86:07:0000000:205, 86:07:0000000:2643, в кадастровом квартале 86:07:0101008, общей площадью 12729 </w:t>
      </w:r>
      <w:proofErr w:type="spellStart"/>
      <w:r>
        <w:t>кв.м</w:t>
      </w:r>
      <w:proofErr w:type="spellEnd"/>
      <w:r>
        <w:t>., расположенных по адресу: Ханты-Мансийский автономный округ - Югра, Октябрьский район.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961"/>
        </w:tabs>
        <w:ind w:right="135" w:firstLine="719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графическ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описанием местоположения границ публичного сервитута согласно приложению.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970"/>
        </w:tabs>
        <w:ind w:right="135" w:firstLine="719"/>
        <w:jc w:val="both"/>
        <w:rPr>
          <w:sz w:val="24"/>
        </w:rPr>
      </w:pPr>
      <w:r>
        <w:rPr>
          <w:sz w:val="24"/>
        </w:rPr>
        <w:t>Публичный сервитут устанавливается в целях складирования строительных и иных материалов, возведения некапитальных строений, сооружений (включая ограждения, бытовки, навесы) и размещения строительной техники, которые необходимы для 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трубопроводного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значения:</w:t>
      </w:r>
    </w:p>
    <w:p w:rsidR="007F1EC4" w:rsidRDefault="00A66112">
      <w:pPr>
        <w:pStyle w:val="a3"/>
        <w:ind w:right="131" w:firstLine="0"/>
      </w:pPr>
      <w:r>
        <w:t>«Очистные сооружения производственно-дождевых сточных вод НПС «</w:t>
      </w:r>
      <w:proofErr w:type="spellStart"/>
      <w:r>
        <w:t>Красноленинская</w:t>
      </w:r>
      <w:proofErr w:type="spellEnd"/>
      <w:r>
        <w:t xml:space="preserve">» </w:t>
      </w:r>
      <w:proofErr w:type="spellStart"/>
      <w:r>
        <w:t>Урайское</w:t>
      </w:r>
      <w:proofErr w:type="spellEnd"/>
      <w:r>
        <w:t xml:space="preserve"> УМН. </w:t>
      </w:r>
      <w:proofErr w:type="spellStart"/>
      <w:r>
        <w:t>Реконструкциия</w:t>
      </w:r>
      <w:proofErr w:type="spellEnd"/>
      <w:r>
        <w:t>».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1033"/>
        </w:tabs>
        <w:ind w:right="134" w:firstLine="719"/>
        <w:jc w:val="both"/>
        <w:rPr>
          <w:sz w:val="24"/>
        </w:rPr>
      </w:pPr>
      <w:r>
        <w:rPr>
          <w:sz w:val="24"/>
        </w:rPr>
        <w:t>Срок, в течение которого использование земельных участков (частей) и (или) расположенн</w:t>
      </w:r>
      <w:r>
        <w:rPr>
          <w:sz w:val="24"/>
        </w:rPr>
        <w:t>ых на нем объектов недвижимого имущества в соответствии с их разрешенным использованием будет невозможен или существенно затруднен в связи с осуществлением сервитута, не установлен (при возникновении таких обстоятельств).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1045"/>
        </w:tabs>
        <w:spacing w:before="1"/>
        <w:ind w:right="138" w:firstLine="719"/>
        <w:jc w:val="both"/>
        <w:rPr>
          <w:sz w:val="24"/>
        </w:rPr>
      </w:pPr>
      <w:r>
        <w:rPr>
          <w:sz w:val="24"/>
        </w:rPr>
        <w:t>Порядок и правила установления охр</w:t>
      </w:r>
      <w:r>
        <w:rPr>
          <w:sz w:val="24"/>
        </w:rPr>
        <w:t>анных зон и зон с особыми условиями использования земельных участков, расположенных в границах таких зон определены Правилами охраны магистральных трубопроводов, утвержденными Минтопэнерго Российской Федерации от 29.04.1992, Постановлением Госгортехнадзора</w:t>
      </w:r>
      <w:r>
        <w:rPr>
          <w:sz w:val="24"/>
        </w:rPr>
        <w:t xml:space="preserve"> Российской Федерации от 22.04.1992 № 9, в отношении промышленных и магистральных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трубопроводов.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980"/>
        </w:tabs>
        <w:ind w:right="136" w:firstLine="719"/>
        <w:jc w:val="both"/>
        <w:rPr>
          <w:sz w:val="24"/>
        </w:rPr>
      </w:pPr>
      <w:r>
        <w:rPr>
          <w:sz w:val="24"/>
        </w:rPr>
        <w:t>Обоснование публичного сервитута: обеспечение безопасности при строительстве, реконструкции и эксплуатации инженерного сооружения федерального значения.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1128"/>
        </w:tabs>
        <w:ind w:right="135" w:firstLine="719"/>
        <w:jc w:val="both"/>
        <w:rPr>
          <w:sz w:val="24"/>
        </w:rPr>
      </w:pPr>
      <w:r>
        <w:rPr>
          <w:sz w:val="24"/>
        </w:rPr>
        <w:t>Комите</w:t>
      </w:r>
      <w:r>
        <w:rPr>
          <w:sz w:val="24"/>
        </w:rPr>
        <w:t xml:space="preserve">ту по управлению муниципальной собственностью администрации Октябрьского района в течение пяти рабочих дней направить копию настоящего </w:t>
      </w:r>
      <w:r>
        <w:rPr>
          <w:spacing w:val="-2"/>
          <w:sz w:val="24"/>
        </w:rPr>
        <w:t>постановления:</w:t>
      </w:r>
    </w:p>
    <w:p w:rsidR="007F1EC4" w:rsidRDefault="00A66112">
      <w:pPr>
        <w:pStyle w:val="a4"/>
        <w:numPr>
          <w:ilvl w:val="1"/>
          <w:numId w:val="1"/>
        </w:numPr>
        <w:tabs>
          <w:tab w:val="left" w:pos="1229"/>
        </w:tabs>
        <w:ind w:left="1229" w:hanging="508"/>
        <w:jc w:val="both"/>
        <w:rPr>
          <w:sz w:val="24"/>
        </w:rPr>
      </w:pPr>
      <w:r>
        <w:rPr>
          <w:sz w:val="24"/>
        </w:rPr>
        <w:t>Акционерному</w:t>
      </w:r>
      <w:r>
        <w:rPr>
          <w:spacing w:val="76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Транснефть</w:t>
      </w:r>
      <w:proofErr w:type="spellEnd"/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Сибирь»</w:t>
      </w:r>
      <w:r>
        <w:rPr>
          <w:spacing w:val="78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архива</w:t>
      </w:r>
    </w:p>
    <w:p w:rsidR="007F1EC4" w:rsidRPr="00A66112" w:rsidRDefault="00A66112">
      <w:pPr>
        <w:pStyle w:val="a3"/>
        <w:ind w:firstLine="0"/>
        <w:rPr>
          <w:lang w:val="en-US"/>
        </w:rPr>
      </w:pPr>
      <w:r w:rsidRPr="00A66112">
        <w:rPr>
          <w:lang w:val="en-US"/>
        </w:rPr>
        <w:t>«interact</w:t>
      </w:r>
      <w:r w:rsidRPr="00A66112">
        <w:rPr>
          <w:spacing w:val="-3"/>
          <w:lang w:val="en-US"/>
        </w:rPr>
        <w:t xml:space="preserve"> </w:t>
      </w:r>
      <w:r w:rsidRPr="00A66112">
        <w:rPr>
          <w:lang w:val="en-US"/>
        </w:rPr>
        <w:t>entry</w:t>
      </w:r>
      <w:r w:rsidRPr="00A66112">
        <w:rPr>
          <w:spacing w:val="-5"/>
          <w:lang w:val="en-US"/>
        </w:rPr>
        <w:t xml:space="preserve"> </w:t>
      </w:r>
      <w:r w:rsidRPr="00A66112">
        <w:rPr>
          <w:lang w:val="en-US"/>
        </w:rPr>
        <w:t>boundaries»</w:t>
      </w:r>
      <w:r w:rsidRPr="00A66112">
        <w:rPr>
          <w:spacing w:val="-7"/>
          <w:lang w:val="en-US"/>
        </w:rPr>
        <w:t xml:space="preserve"> </w:t>
      </w:r>
      <w:r>
        <w:t>на</w:t>
      </w:r>
      <w:r w:rsidRPr="00A66112">
        <w:rPr>
          <w:spacing w:val="-1"/>
          <w:lang w:val="en-US"/>
        </w:rPr>
        <w:t xml:space="preserve"> </w:t>
      </w:r>
      <w:r>
        <w:t>электронный</w:t>
      </w:r>
      <w:r w:rsidRPr="00A66112">
        <w:rPr>
          <w:lang w:val="en-US"/>
        </w:rPr>
        <w:t xml:space="preserve"> </w:t>
      </w:r>
      <w:r>
        <w:t>адрес</w:t>
      </w:r>
      <w:r w:rsidRPr="00A66112">
        <w:rPr>
          <w:lang w:val="en-US"/>
        </w:rPr>
        <w:t>:</w:t>
      </w:r>
      <w:r w:rsidRPr="00A66112">
        <w:rPr>
          <w:spacing w:val="2"/>
          <w:lang w:val="en-US"/>
        </w:rPr>
        <w:t xml:space="preserve"> </w:t>
      </w:r>
      <w:hyperlink r:id="rId7">
        <w:r w:rsidRPr="00A66112">
          <w:rPr>
            <w:color w:val="0000FF"/>
            <w:spacing w:val="-2"/>
            <w:u w:val="single" w:color="0000FF"/>
            <w:lang w:val="en-US"/>
          </w:rPr>
          <w:t>ashcherbenok@vzgeo.ru</w:t>
        </w:r>
        <w:r w:rsidRPr="00A66112">
          <w:rPr>
            <w:spacing w:val="-2"/>
            <w:lang w:val="en-US"/>
          </w:rPr>
          <w:t>.</w:t>
        </w:r>
      </w:hyperlink>
    </w:p>
    <w:p w:rsidR="007F1EC4" w:rsidRPr="00A66112" w:rsidRDefault="007F1EC4">
      <w:pPr>
        <w:pStyle w:val="a3"/>
        <w:rPr>
          <w:lang w:val="en-US"/>
        </w:rPr>
        <w:sectPr w:rsidR="007F1EC4" w:rsidRPr="00A66112">
          <w:type w:val="continuous"/>
          <w:pgSz w:w="11910" w:h="16840"/>
          <w:pgMar w:top="680" w:right="425" w:bottom="280" w:left="1700" w:header="720" w:footer="720" w:gutter="0"/>
          <w:cols w:space="720"/>
        </w:sectPr>
      </w:pPr>
    </w:p>
    <w:p w:rsidR="007F1EC4" w:rsidRDefault="00A66112">
      <w:pPr>
        <w:pStyle w:val="a4"/>
        <w:numPr>
          <w:ilvl w:val="1"/>
          <w:numId w:val="1"/>
        </w:numPr>
        <w:tabs>
          <w:tab w:val="left" w:pos="1273"/>
        </w:tabs>
        <w:spacing w:before="65"/>
        <w:ind w:left="2" w:right="142" w:firstLine="719"/>
        <w:jc w:val="both"/>
        <w:rPr>
          <w:sz w:val="24"/>
        </w:rPr>
      </w:pPr>
      <w:r>
        <w:rPr>
          <w:sz w:val="24"/>
        </w:rPr>
        <w:lastRenderedPageBreak/>
        <w:t>Управлению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регистрации,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кадастра и картографии по Ханты-Мансийскому автономному округу - Югры.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961"/>
        </w:tabs>
        <w:ind w:left="961" w:hanging="240"/>
        <w:jc w:val="both"/>
        <w:rPr>
          <w:sz w:val="24"/>
        </w:rPr>
      </w:pPr>
      <w:r>
        <w:rPr>
          <w:sz w:val="24"/>
        </w:rPr>
        <w:t>Акционерному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Транснефть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Сибирь»:</w:t>
      </w:r>
    </w:p>
    <w:p w:rsidR="007F1EC4" w:rsidRDefault="00A66112">
      <w:pPr>
        <w:pStyle w:val="a4"/>
        <w:numPr>
          <w:ilvl w:val="1"/>
          <w:numId w:val="1"/>
        </w:numPr>
        <w:tabs>
          <w:tab w:val="left" w:pos="1241"/>
        </w:tabs>
        <w:spacing w:before="1"/>
        <w:ind w:left="2" w:right="137" w:firstLine="719"/>
        <w:jc w:val="both"/>
        <w:rPr>
          <w:sz w:val="24"/>
        </w:rPr>
      </w:pPr>
      <w:r>
        <w:rPr>
          <w:sz w:val="24"/>
        </w:rPr>
        <w:t>Сформировать архив «</w:t>
      </w:r>
      <w:proofErr w:type="spellStart"/>
      <w:r>
        <w:rPr>
          <w:sz w:val="24"/>
        </w:rPr>
        <w:t>interact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boundaries</w:t>
      </w:r>
      <w:proofErr w:type="spellEnd"/>
      <w:r>
        <w:rPr>
          <w:sz w:val="24"/>
        </w:rPr>
        <w:t>» при получении настоящего постановления для отправки Управлению Федеральной службы государственной регистрации, кадастра и картографии по Ханты-Мансийскому автономному округу - Ю</w:t>
      </w:r>
      <w:r>
        <w:rPr>
          <w:sz w:val="24"/>
        </w:rPr>
        <w:t xml:space="preserve">гры Комитетом по управлению муниципальной собственностью администрации Октябрьского </w:t>
      </w:r>
      <w:r>
        <w:rPr>
          <w:spacing w:val="-2"/>
          <w:sz w:val="24"/>
        </w:rPr>
        <w:t>района.</w:t>
      </w:r>
    </w:p>
    <w:p w:rsidR="007F1EC4" w:rsidRDefault="00A66112">
      <w:pPr>
        <w:pStyle w:val="a4"/>
        <w:numPr>
          <w:ilvl w:val="1"/>
          <w:numId w:val="1"/>
        </w:numPr>
        <w:tabs>
          <w:tab w:val="left" w:pos="1147"/>
        </w:tabs>
        <w:ind w:left="2" w:right="142" w:firstLine="719"/>
        <w:jc w:val="both"/>
        <w:rPr>
          <w:sz w:val="24"/>
        </w:rPr>
      </w:pPr>
      <w:r>
        <w:rPr>
          <w:sz w:val="24"/>
        </w:rPr>
        <w:t>Приступить к осуществлению деятельности, для обеспечения которой установлен публичный сервитут, со дня заключения соглашения о его осуществлении, но не ранее дня внесения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сервитуте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недвижимости.</w:t>
      </w:r>
    </w:p>
    <w:p w:rsidR="007F1EC4" w:rsidRDefault="00A66112">
      <w:pPr>
        <w:pStyle w:val="a4"/>
        <w:numPr>
          <w:ilvl w:val="1"/>
          <w:numId w:val="1"/>
        </w:numPr>
        <w:tabs>
          <w:tab w:val="left" w:pos="1220"/>
        </w:tabs>
        <w:ind w:left="2" w:right="137" w:firstLine="719"/>
        <w:jc w:val="both"/>
        <w:rPr>
          <w:sz w:val="24"/>
        </w:rPr>
      </w:pPr>
      <w:r>
        <w:rPr>
          <w:sz w:val="24"/>
        </w:rPr>
        <w:t>Привести</w:t>
      </w:r>
      <w:r>
        <w:rPr>
          <w:sz w:val="24"/>
        </w:rPr>
        <w:t xml:space="preserve"> указанные земельные участки (части) в состояние, пригодное для использования в соответствии с видом разрешенного использования, снести объекты, размещенные на основании публичного сервитута и осуществить рекультивацию земельных участков в срок не позднее,</w:t>
      </w:r>
      <w:r>
        <w:rPr>
          <w:sz w:val="24"/>
        </w:rPr>
        <w:t xml:space="preserve"> чем 3 месяца после завершения работ, для которых был установлен публичный сервитут.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961"/>
        </w:tabs>
        <w:ind w:left="961" w:hanging="240"/>
        <w:jc w:val="both"/>
        <w:rPr>
          <w:sz w:val="24"/>
        </w:rPr>
      </w:pPr>
      <w:r>
        <w:rPr>
          <w:sz w:val="24"/>
        </w:rPr>
        <w:t>Публичный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сервитут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01.03.2027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02.09.2028.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1081"/>
        </w:tabs>
        <w:ind w:left="1081" w:hanging="360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Октябрьского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района.</w:t>
      </w:r>
    </w:p>
    <w:p w:rsidR="007F1EC4" w:rsidRDefault="00A66112">
      <w:pPr>
        <w:pStyle w:val="a4"/>
        <w:numPr>
          <w:ilvl w:val="0"/>
          <w:numId w:val="1"/>
        </w:numPr>
        <w:tabs>
          <w:tab w:val="left" w:pos="1191"/>
        </w:tabs>
        <w:ind w:right="142" w:firstLine="719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Контроль за выполнением</w:t>
      </w:r>
      <w:r>
        <w:rPr>
          <w:sz w:val="24"/>
        </w:rPr>
        <w:t xml:space="preserve"> постановления возложить на заместителя главы Октябрьского района по вопросам муниципальной собственности, недропользования, председателя Комитета по управлению муниципальной собственностью администрации Октябрьского района Хомицкого В.М.</w:t>
      </w:r>
    </w:p>
    <w:p w:rsidR="007F1EC4" w:rsidRDefault="007F1EC4">
      <w:pPr>
        <w:pStyle w:val="a3"/>
        <w:spacing w:before="274"/>
        <w:ind w:left="0" w:firstLine="0"/>
        <w:jc w:val="left"/>
      </w:pPr>
    </w:p>
    <w:p w:rsidR="007F1EC4" w:rsidRDefault="00A66112">
      <w:pPr>
        <w:pStyle w:val="a3"/>
        <w:ind w:firstLine="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2"/>
        </w:rPr>
        <w:t>обяз</w:t>
      </w:r>
      <w:r>
        <w:rPr>
          <w:spacing w:val="-2"/>
        </w:rPr>
        <w:t>анности</w:t>
      </w:r>
    </w:p>
    <w:p w:rsidR="007F1EC4" w:rsidRDefault="00A66112">
      <w:pPr>
        <w:pStyle w:val="a3"/>
        <w:tabs>
          <w:tab w:val="left" w:pos="8091"/>
        </w:tabs>
        <w:ind w:firstLine="0"/>
        <w:jc w:val="left"/>
      </w:pPr>
      <w:r>
        <w:t>главы</w:t>
      </w:r>
      <w:r>
        <w:rPr>
          <w:spacing w:val="-4"/>
        </w:rPr>
        <w:t xml:space="preserve"> </w:t>
      </w:r>
      <w:r>
        <w:t>Октябрьского</w:t>
      </w:r>
      <w:r>
        <w:rPr>
          <w:spacing w:val="-2"/>
        </w:rPr>
        <w:t xml:space="preserve"> района</w:t>
      </w:r>
      <w:r>
        <w:tab/>
        <w:t>Н.Г.</w:t>
      </w:r>
      <w:r>
        <w:rPr>
          <w:spacing w:val="-2"/>
        </w:rPr>
        <w:t xml:space="preserve"> Куклина</w:t>
      </w:r>
    </w:p>
    <w:sectPr w:rsidR="007F1EC4">
      <w:pgSz w:w="11910" w:h="16840"/>
      <w:pgMar w:top="76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2516D"/>
    <w:multiLevelType w:val="multilevel"/>
    <w:tmpl w:val="E3665E9C"/>
    <w:lvl w:ilvl="0">
      <w:start w:val="1"/>
      <w:numFmt w:val="decimal"/>
      <w:lvlText w:val="%1."/>
      <w:lvlJc w:val="left"/>
      <w:pPr>
        <w:ind w:left="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0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F1EC4"/>
    <w:rsid w:val="007F1EC4"/>
    <w:rsid w:val="00A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E70F6-9F80-4A1E-9A21-24F372E8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39"/>
      <w:ind w:left="465" w:right="717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hcherbenok@vzge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mn.transnef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SuminES</dc:creator>
  <cp:lastModifiedBy>user</cp:lastModifiedBy>
  <cp:revision>2</cp:revision>
  <dcterms:created xsi:type="dcterms:W3CDTF">2026-08-21T05:10:00Z</dcterms:created>
  <dcterms:modified xsi:type="dcterms:W3CDTF">2026-08-21T05:11:00Z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2010</vt:lpwstr>
  </property>
</Properties>
</file>