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C" w:rsidRPr="00562DBA" w:rsidRDefault="00562DBA" w:rsidP="00562D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62DBA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06331C" w:rsidRPr="00D53C86" w:rsidRDefault="00394F17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31C" w:rsidRPr="00D53C86" w:rsidRDefault="0006331C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06331C" w:rsidRPr="00576231" w:rsidTr="00310390">
        <w:trPr>
          <w:trHeight w:hRule="exact" w:val="1134"/>
        </w:trPr>
        <w:tc>
          <w:tcPr>
            <w:tcW w:w="9708" w:type="dxa"/>
            <w:gridSpan w:val="10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D53C86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  <w:lang w:eastAsia="ru-RU"/>
              </w:rPr>
            </w:pP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3C8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3C86"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06331C" w:rsidRPr="00576231" w:rsidTr="0031039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331C" w:rsidRPr="005424F0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4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1C" w:rsidRPr="00576231" w:rsidTr="00310390">
        <w:trPr>
          <w:trHeight w:hRule="exact" w:val="567"/>
        </w:trPr>
        <w:tc>
          <w:tcPr>
            <w:tcW w:w="9708" w:type="dxa"/>
            <w:gridSpan w:val="10"/>
            <w:tcMar>
              <w:top w:w="227" w:type="dxa"/>
            </w:tcMar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2142B4" w:rsidRDefault="002142B4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2C81" w:rsidRDefault="0006331C" w:rsidP="0004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042C81">
        <w:rPr>
          <w:rFonts w:ascii="Times New Roman" w:hAnsi="Times New Roman"/>
          <w:sz w:val="24"/>
          <w:szCs w:val="24"/>
          <w:lang w:eastAsia="ru-RU"/>
        </w:rPr>
        <w:t xml:space="preserve">внесении изменений в постановление </w:t>
      </w:r>
    </w:p>
    <w:p w:rsidR="00042C81" w:rsidRDefault="00042C81" w:rsidP="0004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042C81" w:rsidRDefault="00042C81" w:rsidP="0004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06.05.2016  № 929 «О рабочей группе </w:t>
      </w:r>
    </w:p>
    <w:p w:rsidR="00042C81" w:rsidRDefault="00042C81" w:rsidP="0004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«Доступная энергетическая инфраструктура» </w:t>
      </w:r>
    </w:p>
    <w:p w:rsidR="0006331C" w:rsidRDefault="00042C81" w:rsidP="0004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администрации Октябрьского района»</w:t>
      </w:r>
    </w:p>
    <w:p w:rsidR="00042C81" w:rsidRPr="00AC1E0D" w:rsidRDefault="00042C81" w:rsidP="0004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E0D" w:rsidRPr="00D53C86" w:rsidRDefault="00AC1E0D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0EDB" w:rsidRDefault="00756D71" w:rsidP="00090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B52">
        <w:rPr>
          <w:rFonts w:ascii="Times New Roman" w:hAnsi="Times New Roman"/>
          <w:sz w:val="24"/>
          <w:szCs w:val="24"/>
        </w:rPr>
        <w:t>В</w:t>
      </w:r>
      <w:r w:rsidR="00CF2DFA" w:rsidRPr="00CF2DFA">
        <w:rPr>
          <w:rFonts w:ascii="Times New Roman" w:hAnsi="Times New Roman"/>
          <w:sz w:val="24"/>
          <w:szCs w:val="24"/>
        </w:rPr>
        <w:t xml:space="preserve"> </w:t>
      </w:r>
      <w:r w:rsidR="00CF2DFA" w:rsidRPr="00674B52">
        <w:rPr>
          <w:rFonts w:ascii="Times New Roman" w:hAnsi="Times New Roman"/>
          <w:sz w:val="24"/>
          <w:szCs w:val="24"/>
        </w:rPr>
        <w:t>соответствии с распоряжением Правительства Российской Федерации от 31.01.2017 № 147-р «О целевых моделях упрощения процедур ведения биз</w:t>
      </w:r>
      <w:r w:rsidR="00CF2DFA">
        <w:rPr>
          <w:rFonts w:ascii="Times New Roman" w:hAnsi="Times New Roman"/>
          <w:sz w:val="24"/>
          <w:szCs w:val="24"/>
        </w:rPr>
        <w:t>неса и повышения инвестиционной привлекательности субъектов Российской Федерации»,</w:t>
      </w:r>
      <w:r w:rsidR="00674B52" w:rsidRPr="00674B52">
        <w:rPr>
          <w:rFonts w:ascii="Times New Roman" w:hAnsi="Times New Roman"/>
          <w:sz w:val="24"/>
          <w:szCs w:val="24"/>
        </w:rPr>
        <w:t xml:space="preserve"> </w:t>
      </w:r>
      <w:r w:rsidR="00CF2DFA" w:rsidRPr="00674B52">
        <w:rPr>
          <w:rFonts w:ascii="Times New Roman" w:hAnsi="Times New Roman"/>
          <w:sz w:val="24"/>
          <w:szCs w:val="24"/>
        </w:rPr>
        <w:t xml:space="preserve">в </w:t>
      </w:r>
      <w:r w:rsidR="00674B52" w:rsidRPr="00674B52">
        <w:rPr>
          <w:rFonts w:ascii="Times New Roman" w:hAnsi="Times New Roman"/>
          <w:sz w:val="24"/>
          <w:szCs w:val="24"/>
        </w:rPr>
        <w:t>целях улучшения состояния инвестиционного и предпринимательского климата на территории муниципального образования Октябрьский район и</w:t>
      </w:r>
      <w:r w:rsidR="000C38E3">
        <w:rPr>
          <w:rFonts w:ascii="Times New Roman" w:hAnsi="Times New Roman"/>
          <w:sz w:val="24"/>
          <w:szCs w:val="24"/>
        </w:rPr>
        <w:t xml:space="preserve"> </w:t>
      </w:r>
      <w:r w:rsidR="00674B52" w:rsidRPr="00674B52">
        <w:rPr>
          <w:rFonts w:ascii="Times New Roman" w:hAnsi="Times New Roman"/>
          <w:sz w:val="24"/>
          <w:szCs w:val="24"/>
        </w:rPr>
        <w:t>сокращения сроков подключения (технологического присоеди</w:t>
      </w:r>
      <w:r w:rsidR="00750EDB">
        <w:rPr>
          <w:rFonts w:ascii="Times New Roman" w:hAnsi="Times New Roman"/>
          <w:sz w:val="24"/>
          <w:szCs w:val="24"/>
        </w:rPr>
        <w:t>нения) к сетям электроснабжения</w:t>
      </w:r>
      <w:r w:rsidR="00503566">
        <w:rPr>
          <w:rFonts w:ascii="Times New Roman" w:hAnsi="Times New Roman"/>
          <w:sz w:val="24"/>
          <w:szCs w:val="24"/>
        </w:rPr>
        <w:t>:</w:t>
      </w:r>
      <w:r w:rsidR="00750EDB">
        <w:rPr>
          <w:rFonts w:ascii="Times New Roman" w:hAnsi="Times New Roman"/>
          <w:sz w:val="24"/>
          <w:szCs w:val="24"/>
        </w:rPr>
        <w:t xml:space="preserve"> </w:t>
      </w:r>
    </w:p>
    <w:p w:rsidR="00CF2DFA" w:rsidRPr="00750EDB" w:rsidRDefault="00503566" w:rsidP="00750F5B">
      <w:pPr>
        <w:pStyle w:val="a7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Внести изменения в постановление администрации Октябрьского района </w:t>
      </w:r>
      <w:r>
        <w:rPr>
          <w:rFonts w:ascii="Times New Roman" w:hAnsi="Times New Roman"/>
          <w:sz w:val="24"/>
          <w:szCs w:val="24"/>
          <w:lang w:eastAsia="ru-RU"/>
        </w:rPr>
        <w:t>от 06.05.2016  № 929 «О рабочей группе «Доступная энергетическая инфраструктура» при администрации Октябрьского района»:</w:t>
      </w:r>
    </w:p>
    <w:p w:rsidR="00CF2DFA" w:rsidRPr="00750F5B" w:rsidRDefault="000C38E3" w:rsidP="00750F5B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заголовке постановления и всему</w:t>
      </w:r>
      <w:r w:rsidR="00750F5B" w:rsidRPr="00750F5B">
        <w:rPr>
          <w:rFonts w:ascii="Times New Roman" w:hAnsi="Times New Roman"/>
          <w:sz w:val="24"/>
          <w:szCs w:val="24"/>
          <w:shd w:val="clear" w:color="auto" w:fill="FFFFFF"/>
        </w:rPr>
        <w:t xml:space="preserve"> тексту постановления после слов «рабочая группа» </w:t>
      </w:r>
      <w:r w:rsidRPr="00750F5B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соответствующих падежах </w:t>
      </w:r>
      <w:r w:rsidR="00750F5B" w:rsidRPr="00750F5B">
        <w:rPr>
          <w:rFonts w:ascii="Times New Roman" w:hAnsi="Times New Roman"/>
          <w:sz w:val="24"/>
          <w:szCs w:val="24"/>
          <w:shd w:val="clear" w:color="auto" w:fill="FFFFFF"/>
        </w:rPr>
        <w:t>дополнить словами «(комиссия)»</w:t>
      </w:r>
      <w:r w:rsidR="00503566" w:rsidRPr="00750F5B">
        <w:rPr>
          <w:rFonts w:ascii="Times New Roman" w:hAnsi="Times New Roman"/>
          <w:sz w:val="24"/>
          <w:szCs w:val="24"/>
          <w:lang w:eastAsia="ru-RU"/>
        </w:rPr>
        <w:t>.</w:t>
      </w:r>
    </w:p>
    <w:p w:rsidR="008450A7" w:rsidRPr="00750F5B" w:rsidRDefault="000C38E3" w:rsidP="00750F5B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750F5B" w:rsidRPr="00750F5B">
        <w:rPr>
          <w:rFonts w:ascii="Times New Roman" w:hAnsi="Times New Roman"/>
          <w:sz w:val="24"/>
          <w:szCs w:val="24"/>
          <w:shd w:val="clear" w:color="auto" w:fill="FFFFFF"/>
        </w:rPr>
        <w:t>риложени</w:t>
      </w:r>
      <w:r w:rsidR="000901B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750F5B" w:rsidRPr="00750F5B">
        <w:rPr>
          <w:rFonts w:ascii="Times New Roman" w:hAnsi="Times New Roman"/>
          <w:sz w:val="24"/>
          <w:szCs w:val="24"/>
          <w:shd w:val="clear" w:color="auto" w:fill="FFFFFF"/>
        </w:rPr>
        <w:t xml:space="preserve"> к постановлению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50F5B">
        <w:rPr>
          <w:rFonts w:ascii="Times New Roman" w:hAnsi="Times New Roman"/>
          <w:sz w:val="24"/>
          <w:szCs w:val="24"/>
          <w:shd w:val="clear" w:color="auto" w:fill="FFFFFF"/>
        </w:rPr>
        <w:t xml:space="preserve">зложить </w:t>
      </w:r>
      <w:r w:rsidR="00750F5B" w:rsidRPr="00750F5B">
        <w:rPr>
          <w:rFonts w:ascii="Times New Roman" w:hAnsi="Times New Roman"/>
          <w:sz w:val="24"/>
          <w:szCs w:val="24"/>
          <w:shd w:val="clear" w:color="auto" w:fill="FFFFFF"/>
        </w:rPr>
        <w:t xml:space="preserve">в новой редакции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</w:t>
      </w:r>
      <w:r w:rsidR="00750F5B" w:rsidRPr="00750F5B">
        <w:rPr>
          <w:rFonts w:ascii="Times New Roman" w:hAnsi="Times New Roman"/>
          <w:sz w:val="24"/>
          <w:szCs w:val="24"/>
          <w:shd w:val="clear" w:color="auto" w:fill="FFFFFF"/>
        </w:rPr>
        <w:t>приложени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750F5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80D40" w:rsidRPr="00875EC4" w:rsidRDefault="00780D40" w:rsidP="00750F5B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EC4">
        <w:rPr>
          <w:rFonts w:ascii="Times New Roman" w:hAnsi="Times New Roman"/>
          <w:sz w:val="24"/>
          <w:szCs w:val="24"/>
          <w:lang w:eastAsia="ru-RU"/>
        </w:rPr>
        <w:t>Опубликовать постановление в официальном сетевом издании «октвести.ру».</w:t>
      </w:r>
    </w:p>
    <w:p w:rsidR="0006331C" w:rsidRPr="00572894" w:rsidRDefault="00750F5B" w:rsidP="00750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780D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0A7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="00780D40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 Октябрьского района по вопросам строительства, жилищно-коммунального хозяйства, транспорта, связи Тимофеева В.Г.</w:t>
      </w:r>
    </w:p>
    <w:p w:rsidR="0006331C" w:rsidRPr="00D53C86" w:rsidRDefault="0006331C" w:rsidP="00D53C86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C38E3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2142B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6469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57289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F2DF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А.П.Куташова</w:t>
      </w:r>
      <w:proofErr w:type="spellEnd"/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F2F" w:rsidRDefault="00154F2F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8E3" w:rsidRDefault="000C38E3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Pr="00D53C86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53C86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Исполнитель:</w:t>
      </w:r>
    </w:p>
    <w:p w:rsidR="003C211A" w:rsidRDefault="00EA628C" w:rsidP="00905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 специалист отдела по вопросам ЖКХ УЖКХиС</w:t>
      </w:r>
    </w:p>
    <w:p w:rsidR="00905352" w:rsidRDefault="00905352" w:rsidP="00905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Октябрьского района</w:t>
      </w:r>
    </w:p>
    <w:p w:rsidR="0006331C" w:rsidRPr="00D53C86" w:rsidRDefault="00EA628C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Бачурина О.В</w:t>
      </w:r>
      <w:r w:rsidR="007E32CA">
        <w:rPr>
          <w:rFonts w:ascii="Times New Roman" w:hAnsi="Times New Roman"/>
          <w:sz w:val="24"/>
          <w:szCs w:val="24"/>
          <w:lang w:eastAsia="ru-RU"/>
        </w:rPr>
        <w:t>.</w:t>
      </w:r>
      <w:r w:rsidR="00905352">
        <w:rPr>
          <w:rFonts w:ascii="Times New Roman" w:hAnsi="Times New Roman"/>
          <w:sz w:val="24"/>
          <w:szCs w:val="24"/>
          <w:lang w:eastAsia="ru-RU"/>
        </w:rPr>
        <w:t>, тел. 2-</w:t>
      </w:r>
      <w:r>
        <w:rPr>
          <w:rFonts w:ascii="Times New Roman" w:hAnsi="Times New Roman"/>
          <w:sz w:val="24"/>
          <w:szCs w:val="24"/>
          <w:lang w:eastAsia="ru-RU"/>
        </w:rPr>
        <w:t>12-84</w:t>
      </w:r>
    </w:p>
    <w:p w:rsidR="00562DBA" w:rsidRDefault="00562DBA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br w:type="page"/>
      </w:r>
    </w:p>
    <w:p w:rsidR="0006331C" w:rsidRPr="00154F2F" w:rsidRDefault="0006331C" w:rsidP="00154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4F2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2524F0" w:rsidRPr="00154F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331C" w:rsidRPr="00154F2F" w:rsidRDefault="0006331C" w:rsidP="00154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Октябрьского района</w:t>
      </w:r>
    </w:p>
    <w:p w:rsidR="00EA628C" w:rsidRPr="00154F2F" w:rsidRDefault="00D823BF" w:rsidP="00154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  <w:lang w:eastAsia="ru-RU"/>
        </w:rPr>
        <w:t>от «___»__________2017г.</w:t>
      </w:r>
      <w:r w:rsidR="0006331C" w:rsidRPr="00154F2F">
        <w:rPr>
          <w:rFonts w:ascii="Times New Roman" w:hAnsi="Times New Roman"/>
          <w:sz w:val="24"/>
          <w:szCs w:val="24"/>
          <w:lang w:eastAsia="ru-RU"/>
        </w:rPr>
        <w:t xml:space="preserve"> №_____</w:t>
      </w:r>
      <w:bookmarkStart w:id="1" w:name="P32"/>
      <w:bookmarkEnd w:id="1"/>
    </w:p>
    <w:p w:rsidR="00A0273B" w:rsidRDefault="00A0273B" w:rsidP="00154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8E3" w:rsidRDefault="000C38E3" w:rsidP="00154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</w:p>
    <w:p w:rsidR="000C38E3" w:rsidRPr="00154F2F" w:rsidRDefault="000C38E3" w:rsidP="000C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Октябрьского района</w:t>
      </w:r>
    </w:p>
    <w:p w:rsidR="000C38E3" w:rsidRPr="00154F2F" w:rsidRDefault="000C38E3" w:rsidP="000C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 xml:space="preserve"> 06 </w:t>
      </w:r>
      <w:r w:rsidRPr="00154F2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 w:rsidRPr="00154F2F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154F2F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 929</w:t>
      </w:r>
    </w:p>
    <w:p w:rsidR="000C38E3" w:rsidRPr="00154F2F" w:rsidRDefault="000C38E3" w:rsidP="00154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273B" w:rsidRPr="00154F2F" w:rsidRDefault="00A0273B" w:rsidP="00154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4C5C" w:rsidRDefault="008450A7" w:rsidP="00FC4C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</w:p>
    <w:p w:rsidR="00FC4C5C" w:rsidRPr="00FC4C5C" w:rsidRDefault="00FC4C5C" w:rsidP="00FC4C5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C4C5C">
        <w:rPr>
          <w:rFonts w:ascii="Times New Roman" w:hAnsi="Times New Roman"/>
          <w:bCs/>
          <w:color w:val="000000"/>
          <w:sz w:val="24"/>
          <w:szCs w:val="24"/>
        </w:rPr>
        <w:t>о рабочей группе (комиссии) «Доступная энергетическая инфраструктура»</w:t>
      </w:r>
    </w:p>
    <w:p w:rsidR="00A0273B" w:rsidRDefault="00FC4C5C" w:rsidP="00FC4C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администрации</w:t>
      </w:r>
      <w:r w:rsidR="008450A7" w:rsidRPr="00154F2F">
        <w:rPr>
          <w:rFonts w:ascii="Times New Roman" w:hAnsi="Times New Roman"/>
          <w:sz w:val="24"/>
          <w:szCs w:val="24"/>
          <w:lang w:eastAsia="ru-RU"/>
        </w:rPr>
        <w:t xml:space="preserve"> Октябрьский район</w:t>
      </w:r>
    </w:p>
    <w:p w:rsidR="00FC4C5C" w:rsidRPr="00154F2F" w:rsidRDefault="00FC4C5C" w:rsidP="00FC4C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Положение)</w:t>
      </w:r>
    </w:p>
    <w:p w:rsidR="008450A7" w:rsidRPr="00154F2F" w:rsidRDefault="008450A7" w:rsidP="00154F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50A7" w:rsidRPr="00154F2F" w:rsidRDefault="008450A7" w:rsidP="00154F2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A0273B" w:rsidRPr="00154F2F" w:rsidRDefault="00A0273B" w:rsidP="00154F2F">
      <w:pPr>
        <w:pStyle w:val="a7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674B52" w:rsidRPr="00130184" w:rsidRDefault="00674B52" w:rsidP="00130184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4F2F">
        <w:rPr>
          <w:rFonts w:ascii="Times New Roman" w:hAnsi="Times New Roman"/>
          <w:sz w:val="24"/>
          <w:szCs w:val="24"/>
        </w:rPr>
        <w:t>1</w:t>
      </w:r>
      <w:r w:rsidRPr="00130184">
        <w:rPr>
          <w:rFonts w:ascii="Times New Roman" w:hAnsi="Times New Roman"/>
          <w:sz w:val="24"/>
          <w:szCs w:val="24"/>
        </w:rPr>
        <w:t xml:space="preserve">.1 </w:t>
      </w:r>
      <w:r w:rsidR="00FC4C5C" w:rsidRPr="00130184">
        <w:rPr>
          <w:rFonts w:ascii="Times New Roman" w:hAnsi="Times New Roman"/>
          <w:color w:val="000000"/>
          <w:sz w:val="24"/>
          <w:szCs w:val="24"/>
        </w:rPr>
        <w:t>Настоящее Положение определяет порядок деятельности, полномочия и функции рабочей группы (комиссии) «Доступная энергетическая инфраструктура»</w:t>
      </w:r>
      <w:r w:rsidR="00FC4C5C" w:rsidRPr="00130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38E3">
        <w:rPr>
          <w:rFonts w:ascii="Times New Roman" w:hAnsi="Times New Roman"/>
          <w:sz w:val="24"/>
          <w:szCs w:val="24"/>
          <w:lang w:eastAsia="ru-RU"/>
        </w:rPr>
        <w:t>при администрации</w:t>
      </w:r>
      <w:r w:rsidRPr="00130184">
        <w:rPr>
          <w:rFonts w:ascii="Times New Roman" w:hAnsi="Times New Roman"/>
          <w:sz w:val="24"/>
          <w:szCs w:val="24"/>
          <w:lang w:eastAsia="ru-RU"/>
        </w:rPr>
        <w:t xml:space="preserve"> Октябрьск</w:t>
      </w:r>
      <w:r w:rsidR="00FC4C5C" w:rsidRPr="00130184">
        <w:rPr>
          <w:rFonts w:ascii="Times New Roman" w:hAnsi="Times New Roman"/>
          <w:sz w:val="24"/>
          <w:szCs w:val="24"/>
          <w:lang w:eastAsia="ru-RU"/>
        </w:rPr>
        <w:t>о</w:t>
      </w:r>
      <w:r w:rsidR="000C38E3">
        <w:rPr>
          <w:rFonts w:ascii="Times New Roman" w:hAnsi="Times New Roman"/>
          <w:sz w:val="24"/>
          <w:szCs w:val="24"/>
          <w:lang w:eastAsia="ru-RU"/>
        </w:rPr>
        <w:t>го</w:t>
      </w:r>
      <w:r w:rsidRPr="00130184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0C38E3">
        <w:rPr>
          <w:rFonts w:ascii="Times New Roman" w:hAnsi="Times New Roman"/>
          <w:sz w:val="24"/>
          <w:szCs w:val="24"/>
          <w:lang w:eastAsia="ru-RU"/>
        </w:rPr>
        <w:t>а (далее – рабочая группа (комиссия))</w:t>
      </w:r>
      <w:r w:rsidRPr="00130184">
        <w:rPr>
          <w:rFonts w:ascii="Times New Roman" w:hAnsi="Times New Roman"/>
          <w:sz w:val="24"/>
          <w:szCs w:val="24"/>
        </w:rPr>
        <w:t>.</w:t>
      </w:r>
    </w:p>
    <w:p w:rsidR="00FC4C5C" w:rsidRPr="00130184" w:rsidRDefault="00674B52" w:rsidP="00130184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0184">
        <w:rPr>
          <w:rFonts w:ascii="Times New Roman" w:hAnsi="Times New Roman"/>
          <w:sz w:val="24"/>
          <w:szCs w:val="24"/>
        </w:rPr>
        <w:t xml:space="preserve">1.2 </w:t>
      </w:r>
      <w:r w:rsidR="00FC4C5C" w:rsidRPr="00130184">
        <w:rPr>
          <w:rFonts w:ascii="Times New Roman" w:hAnsi="Times New Roman"/>
          <w:color w:val="000000"/>
          <w:sz w:val="24"/>
          <w:szCs w:val="24"/>
        </w:rPr>
        <w:t>Рабочая группа (комиссия) является коллегиальным постоянно действующим совещательным органом, работает на общественных началах и её решения имеют рекомендательный характер.</w:t>
      </w:r>
    </w:p>
    <w:p w:rsidR="00FC4C5C" w:rsidRPr="00130184" w:rsidRDefault="00FC4C5C" w:rsidP="00130184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0184">
        <w:rPr>
          <w:rFonts w:ascii="Times New Roman" w:hAnsi="Times New Roman"/>
          <w:color w:val="000000"/>
          <w:sz w:val="24"/>
          <w:szCs w:val="24"/>
        </w:rPr>
        <w:t>1.3. Рабочая группа (комиссия) создана для организации деятельности по информированию и поддержке предпринимательского сообщества в процессе технологического присоединения к электрическим сетям, системам теплоснабжения, горячего и холодного водоснабжения, газоснабжения, водоотведения на территории Октябрьского района (далее мероприятия по технологическому присоединению к ресурсам).</w:t>
      </w:r>
    </w:p>
    <w:p w:rsidR="00674B52" w:rsidRPr="00130184" w:rsidRDefault="00FC4C5C" w:rsidP="00130184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0184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130184" w:rsidRPr="00130184">
        <w:rPr>
          <w:rFonts w:ascii="Times New Roman" w:hAnsi="Times New Roman"/>
          <w:sz w:val="24"/>
          <w:szCs w:val="24"/>
        </w:rPr>
        <w:t xml:space="preserve">Рабочая группа (комиссия) </w:t>
      </w:r>
      <w:r w:rsidR="00674B52" w:rsidRPr="00130184">
        <w:rPr>
          <w:rFonts w:ascii="Times New Roman" w:hAnsi="Times New Roman"/>
          <w:sz w:val="24"/>
          <w:szCs w:val="24"/>
        </w:rPr>
        <w:t xml:space="preserve">в своей деятельности руководствуется Конституцией Российской Федерации, </w:t>
      </w:r>
      <w:r w:rsidR="00555CCB" w:rsidRPr="00130184">
        <w:rPr>
          <w:rFonts w:ascii="Times New Roman" w:hAnsi="Times New Roman"/>
          <w:sz w:val="24"/>
          <w:szCs w:val="24"/>
        </w:rPr>
        <w:t>законодательством</w:t>
      </w:r>
      <w:r w:rsidR="00674B52" w:rsidRPr="00130184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555CCB" w:rsidRPr="00130184">
        <w:rPr>
          <w:rFonts w:ascii="Times New Roman" w:hAnsi="Times New Roman"/>
          <w:sz w:val="24"/>
          <w:szCs w:val="24"/>
        </w:rPr>
        <w:t xml:space="preserve"> нормативно – правовыми актами Ханты – Мансийского автономного округ</w:t>
      </w:r>
      <w:r w:rsidR="00674B52" w:rsidRPr="00130184">
        <w:rPr>
          <w:rFonts w:ascii="Times New Roman" w:hAnsi="Times New Roman"/>
          <w:sz w:val="24"/>
          <w:szCs w:val="24"/>
        </w:rPr>
        <w:t>а</w:t>
      </w:r>
      <w:r w:rsidR="00555CCB" w:rsidRPr="00130184">
        <w:rPr>
          <w:rFonts w:ascii="Times New Roman" w:hAnsi="Times New Roman"/>
          <w:sz w:val="24"/>
          <w:szCs w:val="24"/>
        </w:rPr>
        <w:t xml:space="preserve"> и муниципальными правовыми актами администрации Октябрьского района, а также </w:t>
      </w:r>
      <w:r w:rsidR="00674B52" w:rsidRPr="00130184">
        <w:rPr>
          <w:rFonts w:ascii="Times New Roman" w:hAnsi="Times New Roman"/>
          <w:sz w:val="24"/>
          <w:szCs w:val="24"/>
        </w:rPr>
        <w:t xml:space="preserve"> настоящим Положением.</w:t>
      </w:r>
      <w:r w:rsidR="00130184" w:rsidRPr="001301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6B53" w:rsidRPr="00154F2F" w:rsidRDefault="003F6B53" w:rsidP="00154F2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74B52" w:rsidRPr="00154F2F" w:rsidRDefault="00674B52" w:rsidP="00154F2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4F2F">
        <w:rPr>
          <w:rFonts w:ascii="Times New Roman" w:hAnsi="Times New Roman"/>
          <w:b/>
          <w:sz w:val="24"/>
          <w:szCs w:val="24"/>
        </w:rPr>
        <w:t xml:space="preserve">2. Основные задачи </w:t>
      </w:r>
      <w:r w:rsidR="007574CB">
        <w:rPr>
          <w:rFonts w:ascii="Times New Roman" w:hAnsi="Times New Roman"/>
          <w:b/>
          <w:sz w:val="24"/>
          <w:szCs w:val="24"/>
        </w:rPr>
        <w:t>рабочей группы (</w:t>
      </w:r>
      <w:r w:rsidRPr="00154F2F">
        <w:rPr>
          <w:rFonts w:ascii="Times New Roman" w:hAnsi="Times New Roman"/>
          <w:b/>
          <w:sz w:val="24"/>
          <w:szCs w:val="24"/>
        </w:rPr>
        <w:t>комиссии</w:t>
      </w:r>
      <w:r w:rsidR="007574CB">
        <w:rPr>
          <w:rFonts w:ascii="Times New Roman" w:hAnsi="Times New Roman"/>
          <w:b/>
          <w:sz w:val="24"/>
          <w:szCs w:val="24"/>
        </w:rPr>
        <w:t>)</w:t>
      </w:r>
    </w:p>
    <w:p w:rsidR="00674B52" w:rsidRPr="00154F2F" w:rsidRDefault="00674B52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4F2F">
        <w:rPr>
          <w:rFonts w:ascii="Times New Roman" w:hAnsi="Times New Roman"/>
          <w:sz w:val="24"/>
          <w:szCs w:val="24"/>
        </w:rPr>
        <w:t xml:space="preserve">2.1. </w:t>
      </w:r>
      <w:r w:rsidR="00154F2F" w:rsidRPr="00154F2F">
        <w:rPr>
          <w:rFonts w:ascii="Times New Roman" w:hAnsi="Times New Roman"/>
          <w:sz w:val="24"/>
          <w:szCs w:val="24"/>
        </w:rPr>
        <w:t xml:space="preserve">Налаживание и </w:t>
      </w:r>
      <w:r w:rsidR="005F049B" w:rsidRPr="00154F2F">
        <w:rPr>
          <w:rFonts w:ascii="Times New Roman" w:hAnsi="Times New Roman"/>
          <w:sz w:val="24"/>
          <w:szCs w:val="24"/>
        </w:rPr>
        <w:t>координаци</w:t>
      </w:r>
      <w:r w:rsidR="00154F2F" w:rsidRPr="00154F2F">
        <w:rPr>
          <w:rFonts w:ascii="Times New Roman" w:hAnsi="Times New Roman"/>
          <w:sz w:val="24"/>
          <w:szCs w:val="24"/>
        </w:rPr>
        <w:t>я</w:t>
      </w:r>
      <w:r w:rsidR="005F049B" w:rsidRPr="00154F2F">
        <w:rPr>
          <w:rFonts w:ascii="Times New Roman" w:hAnsi="Times New Roman"/>
          <w:sz w:val="24"/>
          <w:szCs w:val="24"/>
        </w:rPr>
        <w:t xml:space="preserve"> взаимодействия между собственниками линейных объектов на территории муниципального образования Октябрьский район в целях сокращения сроков согласования условий строительства объектов, в том числе при выдаче технических условий, согласовани</w:t>
      </w:r>
      <w:r w:rsidR="007574CB">
        <w:rPr>
          <w:rFonts w:ascii="Times New Roman" w:hAnsi="Times New Roman"/>
          <w:sz w:val="24"/>
          <w:szCs w:val="24"/>
        </w:rPr>
        <w:t>и</w:t>
      </w:r>
      <w:r w:rsidR="005F049B" w:rsidRPr="00154F2F">
        <w:rPr>
          <w:rFonts w:ascii="Times New Roman" w:hAnsi="Times New Roman"/>
          <w:sz w:val="24"/>
          <w:szCs w:val="24"/>
        </w:rPr>
        <w:t xml:space="preserve"> проектной документации, размещени</w:t>
      </w:r>
      <w:r w:rsidR="007574CB">
        <w:rPr>
          <w:rFonts w:ascii="Times New Roman" w:hAnsi="Times New Roman"/>
          <w:sz w:val="24"/>
          <w:szCs w:val="24"/>
        </w:rPr>
        <w:t>и</w:t>
      </w:r>
      <w:r w:rsidR="005F049B" w:rsidRPr="00154F2F">
        <w:rPr>
          <w:rFonts w:ascii="Times New Roman" w:hAnsi="Times New Roman"/>
          <w:sz w:val="24"/>
          <w:szCs w:val="24"/>
        </w:rPr>
        <w:t xml:space="preserve"> объектов в зонах с особыми условиями использования территорий</w:t>
      </w:r>
      <w:r w:rsidRPr="00154F2F">
        <w:rPr>
          <w:rFonts w:ascii="Times New Roman" w:hAnsi="Times New Roman"/>
          <w:sz w:val="24"/>
          <w:szCs w:val="24"/>
        </w:rPr>
        <w:t>.</w:t>
      </w:r>
    </w:p>
    <w:p w:rsidR="003F6B53" w:rsidRPr="00154F2F" w:rsidRDefault="003F6B53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574CB" w:rsidRPr="00154F2F" w:rsidRDefault="00674B52" w:rsidP="007574C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4F2F">
        <w:rPr>
          <w:rFonts w:ascii="Times New Roman" w:hAnsi="Times New Roman"/>
          <w:b/>
          <w:sz w:val="24"/>
          <w:szCs w:val="24"/>
        </w:rPr>
        <w:t xml:space="preserve">3. Функции </w:t>
      </w:r>
      <w:r w:rsidR="007574CB">
        <w:rPr>
          <w:rFonts w:ascii="Times New Roman" w:hAnsi="Times New Roman"/>
          <w:b/>
          <w:sz w:val="24"/>
          <w:szCs w:val="24"/>
        </w:rPr>
        <w:t>рабочей группы (</w:t>
      </w:r>
      <w:r w:rsidR="007574CB" w:rsidRPr="00154F2F">
        <w:rPr>
          <w:rFonts w:ascii="Times New Roman" w:hAnsi="Times New Roman"/>
          <w:b/>
          <w:sz w:val="24"/>
          <w:szCs w:val="24"/>
        </w:rPr>
        <w:t>комиссии</w:t>
      </w:r>
      <w:r w:rsidR="007574CB">
        <w:rPr>
          <w:rFonts w:ascii="Times New Roman" w:hAnsi="Times New Roman"/>
          <w:b/>
          <w:sz w:val="24"/>
          <w:szCs w:val="24"/>
        </w:rPr>
        <w:t>)</w:t>
      </w:r>
    </w:p>
    <w:p w:rsidR="005F049B" w:rsidRPr="00154F2F" w:rsidRDefault="00674B52" w:rsidP="00757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F2F">
        <w:rPr>
          <w:rFonts w:ascii="Times New Roman" w:hAnsi="Times New Roman"/>
          <w:sz w:val="24"/>
          <w:szCs w:val="24"/>
        </w:rPr>
        <w:t xml:space="preserve">3.1. 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t xml:space="preserve">Организация проведения мероприятий по информированию субъектов предпринимательства о порядке подключения их </w:t>
      </w:r>
      <w:proofErr w:type="spellStart"/>
      <w:r w:rsidR="007574CB" w:rsidRPr="007574CB">
        <w:rPr>
          <w:rFonts w:ascii="Times New Roman" w:hAnsi="Times New Roman"/>
          <w:color w:val="000000"/>
          <w:sz w:val="24"/>
          <w:szCs w:val="24"/>
        </w:rPr>
        <w:t>энергопринимающих</w:t>
      </w:r>
      <w:proofErr w:type="spellEnd"/>
      <w:r w:rsidR="007574CB" w:rsidRPr="007574CB">
        <w:rPr>
          <w:rFonts w:ascii="Times New Roman" w:hAnsi="Times New Roman"/>
          <w:color w:val="000000"/>
          <w:sz w:val="24"/>
          <w:szCs w:val="24"/>
        </w:rPr>
        <w:t xml:space="preserve"> устройств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br/>
        <w:t>к электрическим сетям, объектов капитального строительства к системам теплоснабжения, горячего и холодного водоснабжения, газоснабжения, водоотведения на территории муниципального образования</w:t>
      </w:r>
      <w:r w:rsidR="00757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049B" w:rsidRPr="007574CB">
        <w:rPr>
          <w:rFonts w:ascii="Times New Roman" w:hAnsi="Times New Roman"/>
          <w:sz w:val="24"/>
          <w:szCs w:val="24"/>
          <w:lang w:eastAsia="ru-RU"/>
        </w:rPr>
        <w:t>Октябрьский район</w:t>
      </w:r>
      <w:r w:rsidR="005F049B" w:rsidRPr="00154F2F">
        <w:rPr>
          <w:rFonts w:ascii="Times New Roman" w:hAnsi="Times New Roman"/>
          <w:sz w:val="24"/>
          <w:szCs w:val="24"/>
        </w:rPr>
        <w:t>.</w:t>
      </w:r>
    </w:p>
    <w:p w:rsidR="00BF4DDA" w:rsidRPr="00154F2F" w:rsidRDefault="00BF4DDA" w:rsidP="007574CB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</w:rPr>
        <w:t xml:space="preserve">3.2. 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t>Оказание консультационной поддержки субъектам предпринимательства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br/>
        <w:t>в процессе выполнения мероприятий по технологическому присоединению к ресурсам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br/>
        <w:t xml:space="preserve">на территории </w:t>
      </w:r>
      <w:r w:rsidRPr="007574CB">
        <w:rPr>
          <w:rFonts w:ascii="Times New Roman" w:hAnsi="Times New Roman"/>
          <w:sz w:val="24"/>
          <w:szCs w:val="24"/>
          <w:lang w:eastAsia="ru-RU"/>
        </w:rPr>
        <w:t>Октябрьск</w:t>
      </w:r>
      <w:r w:rsidR="007574CB" w:rsidRPr="007574CB">
        <w:rPr>
          <w:rFonts w:ascii="Times New Roman" w:hAnsi="Times New Roman"/>
          <w:sz w:val="24"/>
          <w:szCs w:val="24"/>
          <w:lang w:eastAsia="ru-RU"/>
        </w:rPr>
        <w:t>ого</w:t>
      </w:r>
      <w:r w:rsidRPr="007574C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7574CB" w:rsidRPr="007574CB">
        <w:rPr>
          <w:rFonts w:ascii="Times New Roman" w:hAnsi="Times New Roman"/>
          <w:sz w:val="24"/>
          <w:szCs w:val="24"/>
          <w:lang w:eastAsia="ru-RU"/>
        </w:rPr>
        <w:t>а</w:t>
      </w:r>
      <w:r w:rsidR="009B2901" w:rsidRPr="00154F2F">
        <w:rPr>
          <w:rFonts w:ascii="Times New Roman" w:hAnsi="Times New Roman"/>
          <w:sz w:val="24"/>
          <w:szCs w:val="24"/>
          <w:lang w:eastAsia="ru-RU"/>
        </w:rPr>
        <w:t>.</w:t>
      </w:r>
    </w:p>
    <w:p w:rsidR="003F6B53" w:rsidRDefault="003F6B53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F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3.3. 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t xml:space="preserve">Организация взаимодействия с территориальными сетевыми организациями, гарантирующими поставщиками электрической энергии, </w:t>
      </w:r>
      <w:proofErr w:type="spellStart"/>
      <w:r w:rsidR="007574CB" w:rsidRPr="007574CB">
        <w:rPr>
          <w:rFonts w:ascii="Times New Roman" w:hAnsi="Times New Roman"/>
          <w:color w:val="000000"/>
          <w:sz w:val="24"/>
          <w:szCs w:val="24"/>
        </w:rPr>
        <w:t>ресурсоснабжающими</w:t>
      </w:r>
      <w:proofErr w:type="spellEnd"/>
      <w:r w:rsidR="007574CB" w:rsidRPr="007574CB">
        <w:rPr>
          <w:rFonts w:ascii="Times New Roman" w:hAnsi="Times New Roman"/>
          <w:color w:val="000000"/>
          <w:sz w:val="24"/>
          <w:szCs w:val="24"/>
        </w:rPr>
        <w:t xml:space="preserve"> организациями на территории </w:t>
      </w:r>
      <w:r w:rsidR="007574CB" w:rsidRPr="007574CB"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t xml:space="preserve"> района, для оперативного решения вопросов, возникающих у субъектов предпринимательства в процессе выполнения мероприятий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br/>
        <w:t>по технологическому присоединению к ресурсам</w:t>
      </w:r>
      <w:r w:rsidRPr="007574CB">
        <w:rPr>
          <w:rFonts w:ascii="Times New Roman" w:hAnsi="Times New Roman"/>
          <w:sz w:val="24"/>
          <w:szCs w:val="24"/>
          <w:lang w:eastAsia="ru-RU"/>
        </w:rPr>
        <w:t>.</w:t>
      </w:r>
    </w:p>
    <w:p w:rsidR="007574CB" w:rsidRPr="007574CB" w:rsidRDefault="007574CB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 w:rsidRPr="007574CB">
        <w:rPr>
          <w:color w:val="000000"/>
          <w:sz w:val="24"/>
          <w:szCs w:val="24"/>
        </w:rPr>
        <w:t xml:space="preserve"> </w:t>
      </w:r>
      <w:r w:rsidRPr="007574CB">
        <w:rPr>
          <w:rFonts w:ascii="Times New Roman" w:hAnsi="Times New Roman"/>
          <w:color w:val="000000"/>
          <w:sz w:val="24"/>
          <w:szCs w:val="24"/>
        </w:rPr>
        <w:t>Рассмотрение ходатайств, обращений и жалоб о проблемных вопросах, возникающих при выполнении мероприятий по технологическому присоединению</w:t>
      </w:r>
      <w:r w:rsidRPr="007574CB">
        <w:rPr>
          <w:rFonts w:ascii="Times New Roman" w:hAnsi="Times New Roman"/>
          <w:color w:val="000000"/>
          <w:sz w:val="24"/>
          <w:szCs w:val="24"/>
        </w:rPr>
        <w:br/>
        <w:t xml:space="preserve">к ресурсам, поступивших в адрес рабочей группы </w:t>
      </w:r>
      <w:r w:rsidR="000C38E3">
        <w:rPr>
          <w:rFonts w:ascii="Times New Roman" w:hAnsi="Times New Roman"/>
          <w:color w:val="000000"/>
          <w:sz w:val="24"/>
          <w:szCs w:val="24"/>
        </w:rPr>
        <w:t xml:space="preserve">(комиссии) </w:t>
      </w:r>
      <w:r w:rsidRPr="007574CB">
        <w:rPr>
          <w:rFonts w:ascii="Times New Roman" w:hAnsi="Times New Roman"/>
          <w:color w:val="000000"/>
          <w:sz w:val="24"/>
          <w:szCs w:val="24"/>
        </w:rPr>
        <w:t>от субъектов предпринимательства</w:t>
      </w:r>
      <w:r w:rsidRPr="007574CB">
        <w:rPr>
          <w:rFonts w:ascii="Times New Roman" w:hAnsi="Times New Roman"/>
          <w:color w:val="000000"/>
          <w:sz w:val="24"/>
          <w:szCs w:val="24"/>
        </w:rPr>
        <w:br/>
        <w:t xml:space="preserve">на территории </w:t>
      </w:r>
      <w:r w:rsidRPr="007574CB">
        <w:rPr>
          <w:rFonts w:ascii="Times New Roman" w:hAnsi="Times New Roman"/>
          <w:sz w:val="24"/>
          <w:szCs w:val="24"/>
          <w:lang w:eastAsia="ru-RU"/>
        </w:rPr>
        <w:t>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74CB" w:rsidRDefault="00AF5429" w:rsidP="007574CB">
      <w:pPr>
        <w:pStyle w:val="a7"/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4F2F">
        <w:rPr>
          <w:rFonts w:ascii="Times New Roman" w:hAnsi="Times New Roman"/>
          <w:sz w:val="24"/>
          <w:szCs w:val="24"/>
        </w:rPr>
        <w:t>3.</w:t>
      </w:r>
      <w:r w:rsidR="007574CB">
        <w:rPr>
          <w:rFonts w:ascii="Times New Roman" w:hAnsi="Times New Roman"/>
          <w:sz w:val="24"/>
          <w:szCs w:val="24"/>
        </w:rPr>
        <w:t>5</w:t>
      </w:r>
      <w:r w:rsidRPr="00154F2F">
        <w:rPr>
          <w:rFonts w:ascii="Times New Roman" w:hAnsi="Times New Roman"/>
          <w:sz w:val="24"/>
          <w:szCs w:val="24"/>
        </w:rPr>
        <w:t xml:space="preserve">. 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t>Подготовка предложений по разработке (корректировке) муниципальных правовых актов по вопросам, относящимся к деятельности рабочей группы</w:t>
      </w:r>
      <w:r w:rsidR="007574CB">
        <w:rPr>
          <w:rFonts w:ascii="Times New Roman" w:hAnsi="Times New Roman"/>
          <w:color w:val="000000"/>
          <w:sz w:val="24"/>
          <w:szCs w:val="24"/>
        </w:rPr>
        <w:t xml:space="preserve"> (комиссии)</w:t>
      </w:r>
      <w:r w:rsidR="007574CB" w:rsidRPr="007574CB">
        <w:rPr>
          <w:rFonts w:ascii="Times New Roman" w:hAnsi="Times New Roman"/>
          <w:color w:val="000000"/>
          <w:sz w:val="24"/>
          <w:szCs w:val="24"/>
        </w:rPr>
        <w:t>.</w:t>
      </w:r>
    </w:p>
    <w:p w:rsidR="007574CB" w:rsidRPr="007574CB" w:rsidRDefault="007574CB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7574CB">
        <w:rPr>
          <w:rFonts w:ascii="Times New Roman" w:hAnsi="Times New Roman"/>
          <w:color w:val="000000"/>
          <w:sz w:val="24"/>
          <w:szCs w:val="24"/>
        </w:rPr>
        <w:t>Взаимодействие с уполномоченным исполнительным органом государственной власти Ханты-Мансийского автономного округа – Югры в сфере электроэнергетики, газоснабжения, теплоснабжения, водоснабжения и водоотведения, по вопросам, относящимся к деятельности рабочей группы</w:t>
      </w:r>
      <w:r>
        <w:rPr>
          <w:rFonts w:ascii="Times New Roman" w:hAnsi="Times New Roman"/>
          <w:color w:val="000000"/>
          <w:sz w:val="24"/>
          <w:szCs w:val="24"/>
        </w:rPr>
        <w:t xml:space="preserve"> (комиссии).</w:t>
      </w:r>
    </w:p>
    <w:p w:rsidR="00AF5429" w:rsidRPr="007574CB" w:rsidRDefault="007574CB" w:rsidP="000C38E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 </w:t>
      </w:r>
      <w:r w:rsidRPr="007574CB">
        <w:rPr>
          <w:rFonts w:ascii="Times New Roman" w:hAnsi="Times New Roman"/>
          <w:color w:val="000000"/>
          <w:sz w:val="24"/>
          <w:szCs w:val="24"/>
        </w:rPr>
        <w:t xml:space="preserve">Согласование проектов строительства линейных объектов в целях налаживания и координации взаимодействия между собственниками линейных объектов на территории </w:t>
      </w:r>
      <w:r>
        <w:rPr>
          <w:rFonts w:ascii="Times New Roman" w:hAnsi="Times New Roman"/>
          <w:color w:val="000000"/>
          <w:sz w:val="24"/>
          <w:szCs w:val="24"/>
        </w:rPr>
        <w:t>Октябрь</w:t>
      </w:r>
      <w:r w:rsidRPr="007574CB">
        <w:rPr>
          <w:rFonts w:ascii="Times New Roman" w:hAnsi="Times New Roman"/>
          <w:color w:val="000000"/>
          <w:sz w:val="24"/>
          <w:szCs w:val="24"/>
        </w:rPr>
        <w:t>ского района, а также сокращения сроков согласования условий строительства объектов (в том числе при выдаче технических условий), согласования проектной документации, размещения объектов в зонах с особыми условиями использования территорий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5429" w:rsidRDefault="00AF5429" w:rsidP="000C38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39F1" w:rsidRPr="00AB39F1" w:rsidRDefault="00AB39F1" w:rsidP="000C38E3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39F1">
        <w:rPr>
          <w:rFonts w:ascii="Times New Roman" w:hAnsi="Times New Roman"/>
          <w:b/>
          <w:sz w:val="24"/>
          <w:szCs w:val="24"/>
        </w:rPr>
        <w:t>Полномочия рабочей группы (комиссии)</w:t>
      </w:r>
    </w:p>
    <w:p w:rsidR="00AB39F1" w:rsidRPr="002E130D" w:rsidRDefault="00AB39F1" w:rsidP="000C38E3">
      <w:pPr>
        <w:pStyle w:val="aa"/>
        <w:ind w:firstLine="709"/>
      </w:pPr>
      <w:r w:rsidRPr="002E130D">
        <w:rPr>
          <w:sz w:val="24"/>
          <w:szCs w:val="24"/>
        </w:rPr>
        <w:t xml:space="preserve">4.1. </w:t>
      </w:r>
      <w:r w:rsidRPr="002E130D">
        <w:rPr>
          <w:color w:val="000000"/>
          <w:sz w:val="24"/>
          <w:szCs w:val="24"/>
        </w:rPr>
        <w:t>Рассматривать на своих заседаниях вопросы, относящиеся к деятельности рабочей группы (комиссии).</w:t>
      </w:r>
    </w:p>
    <w:p w:rsidR="00AB39F1" w:rsidRPr="002E130D" w:rsidRDefault="00AB39F1" w:rsidP="000C38E3">
      <w:pPr>
        <w:pStyle w:val="aa"/>
        <w:ind w:firstLine="709"/>
      </w:pPr>
      <w:r w:rsidRPr="002E130D">
        <w:rPr>
          <w:color w:val="000000"/>
          <w:sz w:val="24"/>
          <w:szCs w:val="24"/>
        </w:rPr>
        <w:t>4.2. Запрашивать у органов местного самоуправления, предприятий, учреждений</w:t>
      </w:r>
      <w:r w:rsidRPr="002E130D">
        <w:rPr>
          <w:color w:val="000000"/>
          <w:sz w:val="24"/>
          <w:szCs w:val="24"/>
        </w:rPr>
        <w:br/>
        <w:t xml:space="preserve">и организаций независимо от форм собственности необходимые документы и информацию по вопросам, относящимся к деятельности рабочей группы (комиссии). </w:t>
      </w:r>
    </w:p>
    <w:p w:rsidR="00AB39F1" w:rsidRPr="002E130D" w:rsidRDefault="00AB39F1" w:rsidP="00AB39F1">
      <w:pPr>
        <w:pStyle w:val="aa"/>
        <w:ind w:firstLine="709"/>
      </w:pPr>
      <w:r w:rsidRPr="002E130D">
        <w:rPr>
          <w:color w:val="000000"/>
          <w:sz w:val="24"/>
          <w:szCs w:val="24"/>
        </w:rPr>
        <w:t xml:space="preserve">4.3. Приглашать на заседания рабочей группы </w:t>
      </w:r>
      <w:r w:rsidR="002E130D" w:rsidRPr="002E130D">
        <w:rPr>
          <w:color w:val="000000"/>
          <w:sz w:val="24"/>
          <w:szCs w:val="24"/>
        </w:rPr>
        <w:t xml:space="preserve">(комиссии) </w:t>
      </w:r>
      <w:r w:rsidRPr="002E130D">
        <w:rPr>
          <w:color w:val="000000"/>
          <w:sz w:val="24"/>
          <w:szCs w:val="24"/>
        </w:rPr>
        <w:t xml:space="preserve">представителей органов местного самоуправления </w:t>
      </w:r>
      <w:r w:rsidR="000C38E3">
        <w:rPr>
          <w:color w:val="000000"/>
          <w:sz w:val="24"/>
          <w:szCs w:val="24"/>
        </w:rPr>
        <w:t>Октябрь</w:t>
      </w:r>
      <w:r w:rsidRPr="002E130D">
        <w:rPr>
          <w:color w:val="000000"/>
          <w:sz w:val="24"/>
          <w:szCs w:val="24"/>
        </w:rPr>
        <w:t>ского района, предприятий, учреждений и организаций независимо</w:t>
      </w:r>
      <w:r w:rsidR="002E130D" w:rsidRPr="002E130D">
        <w:rPr>
          <w:color w:val="000000"/>
          <w:sz w:val="24"/>
          <w:szCs w:val="24"/>
        </w:rPr>
        <w:t xml:space="preserve"> </w:t>
      </w:r>
      <w:r w:rsidRPr="002E130D">
        <w:rPr>
          <w:color w:val="000000"/>
          <w:sz w:val="24"/>
          <w:szCs w:val="24"/>
        </w:rPr>
        <w:t>от форм собственности по вопросам, относящимся к деятельности рабочей группы</w:t>
      </w:r>
      <w:r w:rsidR="002E130D" w:rsidRPr="002E130D">
        <w:rPr>
          <w:color w:val="000000"/>
          <w:sz w:val="24"/>
          <w:szCs w:val="24"/>
        </w:rPr>
        <w:t xml:space="preserve"> (комиссии)</w:t>
      </w:r>
      <w:r w:rsidRPr="002E130D">
        <w:rPr>
          <w:color w:val="000000"/>
          <w:sz w:val="24"/>
          <w:szCs w:val="24"/>
        </w:rPr>
        <w:t>.</w:t>
      </w:r>
    </w:p>
    <w:p w:rsidR="00AB39F1" w:rsidRPr="002E130D" w:rsidRDefault="00AB39F1" w:rsidP="00AB39F1">
      <w:pPr>
        <w:pStyle w:val="aa"/>
        <w:ind w:firstLine="709"/>
      </w:pPr>
      <w:r w:rsidRPr="002E130D">
        <w:rPr>
          <w:color w:val="000000"/>
          <w:sz w:val="24"/>
          <w:szCs w:val="24"/>
        </w:rPr>
        <w:t>4.4. Приглашать экспертов для подготовки предложений по отдельным вопросам, относящимся к деятельности рабочей группы</w:t>
      </w:r>
      <w:r w:rsidR="002E130D" w:rsidRPr="002E130D">
        <w:rPr>
          <w:color w:val="000000"/>
          <w:sz w:val="24"/>
          <w:szCs w:val="24"/>
        </w:rPr>
        <w:t xml:space="preserve"> (комиссии)</w:t>
      </w:r>
      <w:r w:rsidRPr="002E130D">
        <w:rPr>
          <w:color w:val="000000"/>
          <w:sz w:val="24"/>
          <w:szCs w:val="24"/>
        </w:rPr>
        <w:t>.</w:t>
      </w:r>
    </w:p>
    <w:p w:rsidR="00AB39F1" w:rsidRPr="002E130D" w:rsidRDefault="00AB39F1" w:rsidP="00AB39F1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30D">
        <w:rPr>
          <w:rFonts w:ascii="Times New Roman" w:hAnsi="Times New Roman"/>
          <w:color w:val="000000"/>
          <w:sz w:val="24"/>
          <w:szCs w:val="24"/>
        </w:rPr>
        <w:t>4.5. Осуществлять подготовку и внесение соответствующим должностным лицам предложений по вопросам, относящимся к деятельности рабочей группы</w:t>
      </w:r>
      <w:r w:rsidR="002E130D" w:rsidRPr="002E130D">
        <w:rPr>
          <w:rFonts w:ascii="Times New Roman" w:hAnsi="Times New Roman"/>
          <w:color w:val="000000"/>
          <w:sz w:val="24"/>
          <w:szCs w:val="24"/>
        </w:rPr>
        <w:t xml:space="preserve"> (комиссии)</w:t>
      </w:r>
      <w:r w:rsidRPr="002E130D">
        <w:rPr>
          <w:rFonts w:ascii="Times New Roman" w:hAnsi="Times New Roman"/>
          <w:color w:val="000000"/>
          <w:sz w:val="24"/>
          <w:szCs w:val="24"/>
        </w:rPr>
        <w:t>.</w:t>
      </w:r>
    </w:p>
    <w:p w:rsidR="00AB39F1" w:rsidRPr="00AB39F1" w:rsidRDefault="00AB39F1" w:rsidP="00AB39F1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4B52" w:rsidRPr="007D1C8D" w:rsidRDefault="007D1C8D" w:rsidP="00154F2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74B52" w:rsidRPr="00154F2F">
        <w:rPr>
          <w:rFonts w:ascii="Times New Roman" w:hAnsi="Times New Roman"/>
          <w:b/>
          <w:sz w:val="24"/>
          <w:szCs w:val="24"/>
        </w:rPr>
        <w:t xml:space="preserve">. </w:t>
      </w:r>
      <w:r w:rsidRPr="007D1C8D">
        <w:rPr>
          <w:rFonts w:ascii="Times New Roman" w:hAnsi="Times New Roman"/>
          <w:b/>
          <w:color w:val="000000"/>
          <w:sz w:val="24"/>
          <w:szCs w:val="24"/>
        </w:rPr>
        <w:t>Порядок деятельности рабочей группы</w:t>
      </w:r>
    </w:p>
    <w:p w:rsidR="00674B52" w:rsidRDefault="007D1C8D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4B52" w:rsidRPr="00154F2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Рабочую группу (комиссию) возглавляет председатель, </w:t>
      </w:r>
      <w:r w:rsidR="00412B7C">
        <w:rPr>
          <w:rFonts w:ascii="Times New Roman" w:hAnsi="Times New Roman"/>
          <w:sz w:val="24"/>
          <w:szCs w:val="24"/>
        </w:rPr>
        <w:t>который по должности является первым заместителем главы администрации Октябрьского района</w:t>
      </w:r>
      <w:r w:rsidR="000C38E3">
        <w:rPr>
          <w:rFonts w:ascii="Times New Roman" w:hAnsi="Times New Roman"/>
          <w:sz w:val="24"/>
          <w:szCs w:val="24"/>
        </w:rPr>
        <w:t xml:space="preserve"> по вопросам строительства, </w:t>
      </w:r>
      <w:r w:rsidR="00F86015">
        <w:rPr>
          <w:rFonts w:ascii="Times New Roman" w:hAnsi="Times New Roman"/>
          <w:sz w:val="24"/>
          <w:szCs w:val="24"/>
        </w:rPr>
        <w:t xml:space="preserve">жилищно – коммунального хозяйства, </w:t>
      </w:r>
      <w:r w:rsidR="000C38E3">
        <w:rPr>
          <w:rFonts w:ascii="Times New Roman" w:hAnsi="Times New Roman"/>
          <w:sz w:val="24"/>
          <w:szCs w:val="24"/>
        </w:rPr>
        <w:t>транспорта, связи</w:t>
      </w:r>
      <w:r w:rsidR="00412B7C">
        <w:rPr>
          <w:rFonts w:ascii="Times New Roman" w:hAnsi="Times New Roman"/>
          <w:sz w:val="24"/>
          <w:szCs w:val="24"/>
        </w:rPr>
        <w:t>, при отсутствии председателя – заместитель председателя рабочей группы (комиссии)</w:t>
      </w:r>
      <w:r w:rsidR="00674B52" w:rsidRPr="00154F2F">
        <w:rPr>
          <w:rFonts w:ascii="Times New Roman" w:hAnsi="Times New Roman"/>
          <w:sz w:val="24"/>
          <w:szCs w:val="24"/>
        </w:rPr>
        <w:t>.</w:t>
      </w:r>
    </w:p>
    <w:p w:rsidR="00412B7C" w:rsidRDefault="00412B7C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рабочей группы (комиссии) формируется из представителей:</w:t>
      </w:r>
    </w:p>
    <w:p w:rsidR="00412B7C" w:rsidRDefault="00412B7C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органов местного самоуправления Октябрьского района;</w:t>
      </w:r>
    </w:p>
    <w:p w:rsidR="00412B7C" w:rsidRDefault="00412B7C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территориальных сетевых организаций, осуществляющих свою деятельность на территории Октябрьского района;</w:t>
      </w:r>
    </w:p>
    <w:p w:rsidR="00412B7C" w:rsidRDefault="00412B7C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гарантирующих поставщиков </w:t>
      </w:r>
      <w:r w:rsidRPr="007574CB">
        <w:rPr>
          <w:rFonts w:ascii="Times New Roman" w:hAnsi="Times New Roman"/>
          <w:color w:val="000000"/>
          <w:sz w:val="24"/>
          <w:szCs w:val="24"/>
        </w:rPr>
        <w:t xml:space="preserve">электрической энергии, </w:t>
      </w:r>
      <w:proofErr w:type="spellStart"/>
      <w:r w:rsidRPr="007574CB">
        <w:rPr>
          <w:rFonts w:ascii="Times New Roman" w:hAnsi="Times New Roman"/>
          <w:color w:val="000000"/>
          <w:sz w:val="24"/>
          <w:szCs w:val="24"/>
        </w:rPr>
        <w:t>ресурсоснабжающи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7574CB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осуществляющих свою деятельность на территории Октябрьского района;</w:t>
      </w:r>
    </w:p>
    <w:p w:rsidR="00412B7C" w:rsidRDefault="00412B7C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субъектов малого и среднего предпринимательства;</w:t>
      </w:r>
    </w:p>
    <w:p w:rsidR="00412B7C" w:rsidRDefault="00412B7C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иных заинтересованных организаций (по согласованию).</w:t>
      </w:r>
    </w:p>
    <w:p w:rsidR="00412B7C" w:rsidRPr="00154F2F" w:rsidRDefault="00412B7C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рабочей группы (комиссии) утверждается постановлением администрации Октябрьского района.</w:t>
      </w:r>
    </w:p>
    <w:p w:rsidR="00D80FF9" w:rsidRDefault="007D1C8D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4B52" w:rsidRPr="00154F2F">
        <w:rPr>
          <w:rFonts w:ascii="Times New Roman" w:hAnsi="Times New Roman"/>
          <w:sz w:val="24"/>
          <w:szCs w:val="24"/>
        </w:rPr>
        <w:t xml:space="preserve">.2. </w:t>
      </w:r>
      <w:r w:rsidR="00412B7C">
        <w:rPr>
          <w:rFonts w:ascii="Times New Roman" w:hAnsi="Times New Roman"/>
          <w:sz w:val="24"/>
          <w:szCs w:val="24"/>
        </w:rPr>
        <w:t>Секретарь рабочей группы (комиссии) выбирается на первом засед</w:t>
      </w:r>
      <w:r w:rsidR="00D80FF9">
        <w:rPr>
          <w:rFonts w:ascii="Times New Roman" w:hAnsi="Times New Roman"/>
          <w:sz w:val="24"/>
          <w:szCs w:val="24"/>
        </w:rPr>
        <w:t xml:space="preserve">ании рабочей группы (комиссии). </w:t>
      </w:r>
      <w:r w:rsidR="009840D8">
        <w:rPr>
          <w:rFonts w:ascii="Times New Roman" w:hAnsi="Times New Roman"/>
          <w:sz w:val="24"/>
          <w:szCs w:val="24"/>
        </w:rPr>
        <w:t>Секретарь рабочей группы (комиссии)</w:t>
      </w:r>
      <w:r w:rsidR="00D80FF9">
        <w:rPr>
          <w:rFonts w:ascii="Times New Roman" w:hAnsi="Times New Roman"/>
          <w:sz w:val="24"/>
          <w:szCs w:val="24"/>
        </w:rPr>
        <w:t xml:space="preserve"> осуществляет текущую организационную работу, обеспечивающую проведение заседаний, оформление принятых рабочей группой (комиссией) решений</w:t>
      </w:r>
    </w:p>
    <w:p w:rsidR="00674B52" w:rsidRDefault="00D80FF9" w:rsidP="00154F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D80FF9">
        <w:rPr>
          <w:rFonts w:ascii="Times New Roman" w:hAnsi="Times New Roman"/>
          <w:color w:val="000000"/>
          <w:sz w:val="24"/>
          <w:szCs w:val="24"/>
        </w:rPr>
        <w:t>Организационное обеспечение работы рабочей группы</w:t>
      </w:r>
      <w:r>
        <w:rPr>
          <w:rFonts w:ascii="Times New Roman" w:hAnsi="Times New Roman"/>
          <w:color w:val="000000"/>
          <w:sz w:val="24"/>
          <w:szCs w:val="24"/>
        </w:rPr>
        <w:t xml:space="preserve"> (комиссии) </w:t>
      </w:r>
      <w:r w:rsidRPr="00D80FF9">
        <w:rPr>
          <w:rFonts w:ascii="Times New Roman" w:hAnsi="Times New Roman"/>
          <w:color w:val="000000"/>
          <w:sz w:val="24"/>
          <w:szCs w:val="24"/>
        </w:rPr>
        <w:t xml:space="preserve"> осуществляется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Управлением жилищно-коммунального хозяйства и строительства администрации Октябрьского района</w:t>
      </w:r>
      <w:r w:rsidR="00915EE4" w:rsidRPr="00D80FF9">
        <w:rPr>
          <w:rFonts w:ascii="Times New Roman" w:hAnsi="Times New Roman"/>
          <w:sz w:val="24"/>
          <w:szCs w:val="24"/>
        </w:rPr>
        <w:t>.</w:t>
      </w:r>
    </w:p>
    <w:p w:rsidR="00D80FF9" w:rsidRDefault="00D80FF9" w:rsidP="000C38E3">
      <w:pPr>
        <w:pStyle w:val="a7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Заседания рабочей группы (комиссии) проводятся по мере необходимости: при поступлении </w:t>
      </w:r>
      <w:r w:rsidRPr="007574CB">
        <w:rPr>
          <w:rFonts w:ascii="Times New Roman" w:hAnsi="Times New Roman"/>
          <w:color w:val="000000"/>
          <w:sz w:val="24"/>
          <w:szCs w:val="24"/>
        </w:rPr>
        <w:t>ходатайств, обращений и жалоб о проблемных вопросах, возникающих при выполнении</w:t>
      </w:r>
      <w:r w:rsidR="000C38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4CB">
        <w:rPr>
          <w:rFonts w:ascii="Times New Roman" w:hAnsi="Times New Roman"/>
          <w:color w:val="000000"/>
          <w:sz w:val="24"/>
          <w:szCs w:val="24"/>
        </w:rPr>
        <w:t>мероприятий по технологическому присоединению</w:t>
      </w:r>
      <w:r w:rsidR="000C38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4CB">
        <w:rPr>
          <w:rFonts w:ascii="Times New Roman" w:hAnsi="Times New Roman"/>
          <w:color w:val="000000"/>
          <w:sz w:val="24"/>
          <w:szCs w:val="24"/>
        </w:rPr>
        <w:t>к ресурсам, поступивших в адрес рабочей группы</w:t>
      </w:r>
      <w:r w:rsidR="000C38E3">
        <w:rPr>
          <w:rFonts w:ascii="Times New Roman" w:hAnsi="Times New Roman"/>
          <w:color w:val="000000"/>
          <w:sz w:val="24"/>
          <w:szCs w:val="24"/>
        </w:rPr>
        <w:t xml:space="preserve"> (комиссии)</w:t>
      </w:r>
      <w:r w:rsidRPr="007574CB">
        <w:rPr>
          <w:rFonts w:ascii="Times New Roman" w:hAnsi="Times New Roman"/>
          <w:color w:val="000000"/>
          <w:sz w:val="24"/>
          <w:szCs w:val="24"/>
        </w:rPr>
        <w:t xml:space="preserve"> от субъектов предпринимательства</w:t>
      </w:r>
      <w:r w:rsidR="000C38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4CB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Pr="007574CB">
        <w:rPr>
          <w:rFonts w:ascii="Times New Roman" w:hAnsi="Times New Roman"/>
          <w:sz w:val="24"/>
          <w:szCs w:val="24"/>
          <w:lang w:eastAsia="ru-RU"/>
        </w:rPr>
        <w:t xml:space="preserve">Октябрьского </w:t>
      </w:r>
      <w:r w:rsidR="000C38E3">
        <w:rPr>
          <w:rFonts w:ascii="Times New Roman" w:hAnsi="Times New Roman"/>
          <w:sz w:val="24"/>
          <w:szCs w:val="24"/>
          <w:lang w:eastAsia="ru-RU"/>
        </w:rPr>
        <w:t>р</w:t>
      </w:r>
      <w:r w:rsidRPr="007574CB">
        <w:rPr>
          <w:rFonts w:ascii="Times New Roman" w:hAnsi="Times New Roman"/>
          <w:sz w:val="24"/>
          <w:szCs w:val="24"/>
          <w:lang w:eastAsia="ru-RU"/>
        </w:rPr>
        <w:t>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. Дата проведения заседания рабочей группы (комиссии) должна быть не позднее 10 (десяти) дней с даты поступления </w:t>
      </w:r>
      <w:r w:rsidRPr="007574CB">
        <w:rPr>
          <w:rFonts w:ascii="Times New Roman" w:hAnsi="Times New Roman"/>
          <w:color w:val="000000"/>
          <w:sz w:val="24"/>
          <w:szCs w:val="24"/>
        </w:rPr>
        <w:t>ходатайств, обращений и жалоб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0FF9" w:rsidRDefault="00D80FF9" w:rsidP="000C38E3">
      <w:pPr>
        <w:pStyle w:val="a7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рабочей группы (комиссии) должны быть уведомлены о времени проведения и повестке заседания рабочей группы (комиссии) за 5 (пять) дней до его проведения.</w:t>
      </w:r>
    </w:p>
    <w:p w:rsidR="00B30F73" w:rsidRDefault="00D80FF9" w:rsidP="00B30F7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5.5. </w:t>
      </w:r>
      <w:r w:rsidRPr="00B30F73">
        <w:rPr>
          <w:rFonts w:ascii="Times New Roman" w:hAnsi="Times New Roman"/>
          <w:color w:val="000000"/>
          <w:sz w:val="24"/>
          <w:szCs w:val="24"/>
        </w:rPr>
        <w:t>Члены рабочей группы (комиссии) обязаны присутствовать на заседаниях рабочей группы.</w:t>
      </w:r>
      <w:r w:rsidR="00B30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F73">
        <w:rPr>
          <w:rFonts w:ascii="Times New Roman" w:hAnsi="Times New Roman"/>
          <w:color w:val="000000"/>
          <w:sz w:val="24"/>
          <w:szCs w:val="24"/>
        </w:rPr>
        <w:t>В случае своего отсутствия член рабочей группы</w:t>
      </w:r>
      <w:r w:rsidR="00B30F73">
        <w:rPr>
          <w:rFonts w:ascii="Times New Roman" w:hAnsi="Times New Roman"/>
          <w:color w:val="000000"/>
          <w:sz w:val="24"/>
          <w:szCs w:val="24"/>
        </w:rPr>
        <w:t xml:space="preserve"> (комиссии)</w:t>
      </w:r>
      <w:r w:rsidRPr="00B30F73">
        <w:rPr>
          <w:rFonts w:ascii="Times New Roman" w:hAnsi="Times New Roman"/>
          <w:color w:val="000000"/>
          <w:sz w:val="24"/>
          <w:szCs w:val="24"/>
        </w:rPr>
        <w:t xml:space="preserve"> направляет полномочного представителя</w:t>
      </w:r>
      <w:r w:rsidR="00B30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F73">
        <w:rPr>
          <w:rFonts w:ascii="Times New Roman" w:hAnsi="Times New Roman"/>
          <w:color w:val="000000"/>
          <w:sz w:val="24"/>
          <w:szCs w:val="24"/>
        </w:rPr>
        <w:t>с правом совещательного голоса</w:t>
      </w:r>
      <w:r w:rsidR="00B30F73">
        <w:rPr>
          <w:rFonts w:ascii="Times New Roman" w:hAnsi="Times New Roman"/>
          <w:color w:val="000000"/>
          <w:sz w:val="24"/>
          <w:szCs w:val="24"/>
        </w:rPr>
        <w:t>.</w:t>
      </w:r>
    </w:p>
    <w:p w:rsidR="00B30F73" w:rsidRDefault="00B30F73" w:rsidP="00B30F73">
      <w:pPr>
        <w:pStyle w:val="aa"/>
        <w:ind w:firstLine="567"/>
      </w:pPr>
      <w:r>
        <w:rPr>
          <w:sz w:val="24"/>
          <w:szCs w:val="24"/>
        </w:rPr>
        <w:t>5.6</w:t>
      </w:r>
      <w:r w:rsidR="00674B52" w:rsidRPr="00D80FF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Заседание рабочей группы (комиссии) считается состоявшимся, если на нем присутствует не менее половины </w:t>
      </w:r>
      <w:r w:rsidR="000C38E3">
        <w:rPr>
          <w:color w:val="000000"/>
          <w:sz w:val="24"/>
          <w:szCs w:val="24"/>
        </w:rPr>
        <w:t>состава</w:t>
      </w:r>
      <w:r>
        <w:rPr>
          <w:color w:val="000000"/>
          <w:sz w:val="24"/>
          <w:szCs w:val="24"/>
        </w:rPr>
        <w:t xml:space="preserve"> рабочей группы (комиссии). Решения рабочей группы (комиссии) принимаются открытым голосованием большинством голосов присутствующих на заседании рабочей группы (комиссии) и оформляются протоколом, который подписывается председателем и секретарем рабочей группы (комиссии), и направляются членам рабочей группы (комиссии), а также указанным в протоколе исполнителям в течение трех дней со дня заседания. При равенстве голосов голос председательствующего на заседании рабочей группы (комиссии) является решающим.</w:t>
      </w:r>
    </w:p>
    <w:p w:rsidR="00B30F73" w:rsidRDefault="00B30F73" w:rsidP="00B30F73">
      <w:pPr>
        <w:pStyle w:val="aa"/>
        <w:ind w:firstLine="567"/>
      </w:pPr>
      <w:r>
        <w:rPr>
          <w:color w:val="000000"/>
          <w:sz w:val="24"/>
          <w:szCs w:val="24"/>
        </w:rPr>
        <w:t>5.7. Контроль исполнения решений рабочей группы (комиссии) осуществля</w:t>
      </w:r>
      <w:r w:rsidR="000C38E3">
        <w:rPr>
          <w:color w:val="000000"/>
          <w:sz w:val="24"/>
          <w:szCs w:val="24"/>
        </w:rPr>
        <w:t>ет председатель рабочей группы.»</w:t>
      </w:r>
    </w:p>
    <w:p w:rsidR="00837E25" w:rsidRPr="00B30F73" w:rsidRDefault="00837E25" w:rsidP="00B30F73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358E2" w:rsidRPr="00154F2F" w:rsidRDefault="00B358E2" w:rsidP="00154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E2" w:rsidRPr="00154F2F" w:rsidRDefault="00B358E2" w:rsidP="00154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E2" w:rsidRPr="00154F2F" w:rsidRDefault="00B358E2" w:rsidP="00154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E2" w:rsidRPr="00154F2F" w:rsidRDefault="00B358E2" w:rsidP="00154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E2" w:rsidRPr="00154F2F" w:rsidRDefault="00B358E2" w:rsidP="00154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358E2" w:rsidRPr="00154F2F" w:rsidSect="00750F5B">
      <w:pgSz w:w="11906" w:h="16838"/>
      <w:pgMar w:top="1418" w:right="424" w:bottom="1134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120F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CB40BF"/>
    <w:multiLevelType w:val="hybridMultilevel"/>
    <w:tmpl w:val="97DE8E8E"/>
    <w:lvl w:ilvl="0" w:tplc="1B70F5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0C0"/>
    <w:multiLevelType w:val="hybridMultilevel"/>
    <w:tmpl w:val="EAF8B8E8"/>
    <w:lvl w:ilvl="0" w:tplc="BE36B2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3DD1"/>
    <w:multiLevelType w:val="multilevel"/>
    <w:tmpl w:val="7716E53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FC352F8"/>
    <w:multiLevelType w:val="hybridMultilevel"/>
    <w:tmpl w:val="4D66A424"/>
    <w:lvl w:ilvl="0" w:tplc="234A1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856B92"/>
    <w:multiLevelType w:val="multilevel"/>
    <w:tmpl w:val="9AF8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 w15:restartNumberingAfterBreak="0">
    <w:nsid w:val="5A6E6497"/>
    <w:multiLevelType w:val="hybridMultilevel"/>
    <w:tmpl w:val="6B4486C4"/>
    <w:lvl w:ilvl="0" w:tplc="1FE63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41754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0935A6"/>
    <w:multiLevelType w:val="hybridMultilevel"/>
    <w:tmpl w:val="8E9ED33A"/>
    <w:lvl w:ilvl="0" w:tplc="DC0EB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CC1"/>
    <w:multiLevelType w:val="multilevel"/>
    <w:tmpl w:val="7716E53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68DB6EC1"/>
    <w:multiLevelType w:val="multilevel"/>
    <w:tmpl w:val="9AF8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 w15:restartNumberingAfterBreak="0">
    <w:nsid w:val="690E1945"/>
    <w:multiLevelType w:val="multilevel"/>
    <w:tmpl w:val="9AF8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 w15:restartNumberingAfterBreak="0">
    <w:nsid w:val="6ADB147A"/>
    <w:multiLevelType w:val="hybridMultilevel"/>
    <w:tmpl w:val="DE921CCC"/>
    <w:lvl w:ilvl="0" w:tplc="C08A28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10006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86697C"/>
    <w:multiLevelType w:val="hybridMultilevel"/>
    <w:tmpl w:val="3370C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25311"/>
    <w:multiLevelType w:val="multilevel"/>
    <w:tmpl w:val="DD909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 w15:restartNumberingAfterBreak="0">
    <w:nsid w:val="6FD050B0"/>
    <w:multiLevelType w:val="multilevel"/>
    <w:tmpl w:val="BF72E83C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234084F"/>
    <w:multiLevelType w:val="hybridMultilevel"/>
    <w:tmpl w:val="3DE006B2"/>
    <w:lvl w:ilvl="0" w:tplc="2DB61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AC0B9A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8335D7"/>
    <w:multiLevelType w:val="multilevel"/>
    <w:tmpl w:val="BF72E83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6"/>
  </w:num>
  <w:num w:numId="17">
    <w:abstractNumId w:val="6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86"/>
    <w:rsid w:val="000233C9"/>
    <w:rsid w:val="00024998"/>
    <w:rsid w:val="000376B0"/>
    <w:rsid w:val="00042C81"/>
    <w:rsid w:val="0005382C"/>
    <w:rsid w:val="0006331C"/>
    <w:rsid w:val="000901B1"/>
    <w:rsid w:val="000902AF"/>
    <w:rsid w:val="000908B8"/>
    <w:rsid w:val="000C38E3"/>
    <w:rsid w:val="0012423D"/>
    <w:rsid w:val="00130184"/>
    <w:rsid w:val="0013458B"/>
    <w:rsid w:val="001459E4"/>
    <w:rsid w:val="00154F2F"/>
    <w:rsid w:val="00187F4E"/>
    <w:rsid w:val="001936CD"/>
    <w:rsid w:val="001B051F"/>
    <w:rsid w:val="001C426F"/>
    <w:rsid w:val="001C4D2E"/>
    <w:rsid w:val="00204939"/>
    <w:rsid w:val="00204C2D"/>
    <w:rsid w:val="00211ABD"/>
    <w:rsid w:val="002142B4"/>
    <w:rsid w:val="00231A61"/>
    <w:rsid w:val="002524F0"/>
    <w:rsid w:val="00263C25"/>
    <w:rsid w:val="00274221"/>
    <w:rsid w:val="00291EB9"/>
    <w:rsid w:val="00297D65"/>
    <w:rsid w:val="002A6CEC"/>
    <w:rsid w:val="002B4445"/>
    <w:rsid w:val="002B789D"/>
    <w:rsid w:val="002C2F29"/>
    <w:rsid w:val="002E130D"/>
    <w:rsid w:val="00300451"/>
    <w:rsid w:val="00305C75"/>
    <w:rsid w:val="00306BA0"/>
    <w:rsid w:val="00310390"/>
    <w:rsid w:val="003176D0"/>
    <w:rsid w:val="00342295"/>
    <w:rsid w:val="00344927"/>
    <w:rsid w:val="003745B0"/>
    <w:rsid w:val="0038351A"/>
    <w:rsid w:val="00394F17"/>
    <w:rsid w:val="003956F2"/>
    <w:rsid w:val="0039723A"/>
    <w:rsid w:val="003B66B0"/>
    <w:rsid w:val="003C211A"/>
    <w:rsid w:val="003C2F7B"/>
    <w:rsid w:val="003F6B53"/>
    <w:rsid w:val="00412B7C"/>
    <w:rsid w:val="00415761"/>
    <w:rsid w:val="00422C78"/>
    <w:rsid w:val="00426588"/>
    <w:rsid w:val="004501A9"/>
    <w:rsid w:val="0046026E"/>
    <w:rsid w:val="0046751E"/>
    <w:rsid w:val="00470C57"/>
    <w:rsid w:val="00474792"/>
    <w:rsid w:val="00487C63"/>
    <w:rsid w:val="0049329A"/>
    <w:rsid w:val="00496766"/>
    <w:rsid w:val="004B2839"/>
    <w:rsid w:val="004C278B"/>
    <w:rsid w:val="004E11DF"/>
    <w:rsid w:val="004E48E0"/>
    <w:rsid w:val="00503566"/>
    <w:rsid w:val="0052588B"/>
    <w:rsid w:val="005349EF"/>
    <w:rsid w:val="005424F0"/>
    <w:rsid w:val="00555CCB"/>
    <w:rsid w:val="00562DBA"/>
    <w:rsid w:val="005635E8"/>
    <w:rsid w:val="005640BC"/>
    <w:rsid w:val="0056609A"/>
    <w:rsid w:val="00572894"/>
    <w:rsid w:val="00576231"/>
    <w:rsid w:val="00577F50"/>
    <w:rsid w:val="00591075"/>
    <w:rsid w:val="005A6011"/>
    <w:rsid w:val="005B2A69"/>
    <w:rsid w:val="005F049B"/>
    <w:rsid w:val="00607ABB"/>
    <w:rsid w:val="006114CA"/>
    <w:rsid w:val="00611C78"/>
    <w:rsid w:val="00622B97"/>
    <w:rsid w:val="00627FAE"/>
    <w:rsid w:val="006335B7"/>
    <w:rsid w:val="006428A2"/>
    <w:rsid w:val="00642F25"/>
    <w:rsid w:val="00651CF1"/>
    <w:rsid w:val="0066188B"/>
    <w:rsid w:val="00674B52"/>
    <w:rsid w:val="0069034B"/>
    <w:rsid w:val="006B4B27"/>
    <w:rsid w:val="006C0732"/>
    <w:rsid w:val="006C661B"/>
    <w:rsid w:val="006F4236"/>
    <w:rsid w:val="006F72E3"/>
    <w:rsid w:val="007065E4"/>
    <w:rsid w:val="00710CD5"/>
    <w:rsid w:val="00711BDB"/>
    <w:rsid w:val="00727312"/>
    <w:rsid w:val="00727AB0"/>
    <w:rsid w:val="00750EDB"/>
    <w:rsid w:val="00750F5B"/>
    <w:rsid w:val="00754B27"/>
    <w:rsid w:val="00756D71"/>
    <w:rsid w:val="007574CB"/>
    <w:rsid w:val="00780D40"/>
    <w:rsid w:val="00784A13"/>
    <w:rsid w:val="00784B0B"/>
    <w:rsid w:val="007969B5"/>
    <w:rsid w:val="007B1CFC"/>
    <w:rsid w:val="007B3B6D"/>
    <w:rsid w:val="007D1C8D"/>
    <w:rsid w:val="007D5D40"/>
    <w:rsid w:val="007E32CA"/>
    <w:rsid w:val="007E4172"/>
    <w:rsid w:val="007F4D4B"/>
    <w:rsid w:val="00822692"/>
    <w:rsid w:val="00837E25"/>
    <w:rsid w:val="008450A7"/>
    <w:rsid w:val="00846AC5"/>
    <w:rsid w:val="0084704B"/>
    <w:rsid w:val="00875EC4"/>
    <w:rsid w:val="008A078B"/>
    <w:rsid w:val="008F26C7"/>
    <w:rsid w:val="008F58D8"/>
    <w:rsid w:val="00905352"/>
    <w:rsid w:val="0091469D"/>
    <w:rsid w:val="00915EE4"/>
    <w:rsid w:val="00925745"/>
    <w:rsid w:val="00933DE0"/>
    <w:rsid w:val="009502DD"/>
    <w:rsid w:val="00953592"/>
    <w:rsid w:val="00962CF9"/>
    <w:rsid w:val="00973A1C"/>
    <w:rsid w:val="009840D8"/>
    <w:rsid w:val="009B1DCC"/>
    <w:rsid w:val="009B2901"/>
    <w:rsid w:val="00A0273B"/>
    <w:rsid w:val="00AB3794"/>
    <w:rsid w:val="00AB39F1"/>
    <w:rsid w:val="00AC1E0D"/>
    <w:rsid w:val="00AC53AC"/>
    <w:rsid w:val="00AE09C4"/>
    <w:rsid w:val="00AE2411"/>
    <w:rsid w:val="00AE78BA"/>
    <w:rsid w:val="00AF1ABF"/>
    <w:rsid w:val="00AF1B35"/>
    <w:rsid w:val="00AF5429"/>
    <w:rsid w:val="00B02417"/>
    <w:rsid w:val="00B30F73"/>
    <w:rsid w:val="00B358E2"/>
    <w:rsid w:val="00B61B91"/>
    <w:rsid w:val="00B86FC5"/>
    <w:rsid w:val="00BA2ABA"/>
    <w:rsid w:val="00BC0A90"/>
    <w:rsid w:val="00BD0878"/>
    <w:rsid w:val="00BE7F73"/>
    <w:rsid w:val="00BF4DDA"/>
    <w:rsid w:val="00BF5351"/>
    <w:rsid w:val="00C05265"/>
    <w:rsid w:val="00C10CDA"/>
    <w:rsid w:val="00C11938"/>
    <w:rsid w:val="00C32149"/>
    <w:rsid w:val="00C5185E"/>
    <w:rsid w:val="00C60149"/>
    <w:rsid w:val="00C67099"/>
    <w:rsid w:val="00C8158C"/>
    <w:rsid w:val="00C914D8"/>
    <w:rsid w:val="00C91B88"/>
    <w:rsid w:val="00C93A6B"/>
    <w:rsid w:val="00CB1455"/>
    <w:rsid w:val="00CC0B29"/>
    <w:rsid w:val="00CE1AA2"/>
    <w:rsid w:val="00CF0095"/>
    <w:rsid w:val="00CF2DFA"/>
    <w:rsid w:val="00CF7A5A"/>
    <w:rsid w:val="00D10C3F"/>
    <w:rsid w:val="00D1265C"/>
    <w:rsid w:val="00D47DB8"/>
    <w:rsid w:val="00D53C86"/>
    <w:rsid w:val="00D6469B"/>
    <w:rsid w:val="00D7198A"/>
    <w:rsid w:val="00D80FF9"/>
    <w:rsid w:val="00D823BF"/>
    <w:rsid w:val="00D94149"/>
    <w:rsid w:val="00D963BB"/>
    <w:rsid w:val="00DA0DFC"/>
    <w:rsid w:val="00DB4B63"/>
    <w:rsid w:val="00DD1B21"/>
    <w:rsid w:val="00DD34BE"/>
    <w:rsid w:val="00DD4D81"/>
    <w:rsid w:val="00DD5A75"/>
    <w:rsid w:val="00DF57F6"/>
    <w:rsid w:val="00E04E49"/>
    <w:rsid w:val="00E352DE"/>
    <w:rsid w:val="00EA628C"/>
    <w:rsid w:val="00EB342A"/>
    <w:rsid w:val="00EB6235"/>
    <w:rsid w:val="00EC3CF1"/>
    <w:rsid w:val="00F277E9"/>
    <w:rsid w:val="00F82E55"/>
    <w:rsid w:val="00F86015"/>
    <w:rsid w:val="00FA3E48"/>
    <w:rsid w:val="00FA52A8"/>
    <w:rsid w:val="00FB162B"/>
    <w:rsid w:val="00FC4362"/>
    <w:rsid w:val="00FC4C5C"/>
    <w:rsid w:val="00FD48AF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4483A-667D-4B71-AAA4-84BBAE48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53C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link w:val="a4"/>
    <w:uiPriority w:val="1"/>
    <w:qFormat/>
    <w:rsid w:val="00AF1ABF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AF1ABF"/>
    <w:rPr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9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17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qFormat/>
    <w:rsid w:val="00EA628C"/>
    <w:pPr>
      <w:ind w:left="720"/>
      <w:contextualSpacing/>
    </w:pPr>
  </w:style>
  <w:style w:type="character" w:styleId="a8">
    <w:name w:val="Hyperlink"/>
    <w:rsid w:val="00A0273B"/>
    <w:rPr>
      <w:color w:val="0000FF"/>
      <w:u w:val="single"/>
    </w:rPr>
  </w:style>
  <w:style w:type="paragraph" w:customStyle="1" w:styleId="Heading">
    <w:name w:val="Heading"/>
    <w:rsid w:val="00A027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52588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8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87C63"/>
  </w:style>
  <w:style w:type="paragraph" w:customStyle="1" w:styleId="p2">
    <w:name w:val="p2"/>
    <w:basedOn w:val="a"/>
    <w:rsid w:val="0048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F5351"/>
  </w:style>
  <w:style w:type="character" w:customStyle="1" w:styleId="s3">
    <w:name w:val="s3"/>
    <w:basedOn w:val="a0"/>
    <w:rsid w:val="00BF5351"/>
  </w:style>
  <w:style w:type="character" w:customStyle="1" w:styleId="WW8Num1z6">
    <w:name w:val="WW8Num1z6"/>
    <w:rsid w:val="00AB39F1"/>
  </w:style>
  <w:style w:type="paragraph" w:styleId="aa">
    <w:name w:val="Body Text"/>
    <w:basedOn w:val="a"/>
    <w:link w:val="ab"/>
    <w:rsid w:val="00AB39F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AB39F1"/>
    <w:rPr>
      <w:rFonts w:ascii="Times New Roman" w:eastAsia="Times New Roman" w:hAnsi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0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59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0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8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37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291">
                  <w:marLeft w:val="0"/>
                  <w:marRight w:val="-7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4205">
                          <w:marLeft w:val="585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6091">
                              <w:marLeft w:val="-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6191">
                                  <w:marLeft w:val="0"/>
                                  <w:marRight w:val="-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3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87229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1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9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2017-10-17T07:24:00Z</cp:lastPrinted>
  <dcterms:created xsi:type="dcterms:W3CDTF">2017-10-17T07:30:00Z</dcterms:created>
  <dcterms:modified xsi:type="dcterms:W3CDTF">2017-10-18T09:57:00Z</dcterms:modified>
</cp:coreProperties>
</file>