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B2" w:rsidRDefault="00517CB2" w:rsidP="00517CB2">
      <w:pPr>
        <w:spacing w:line="360" w:lineRule="auto"/>
        <w:ind w:left="-709"/>
        <w:jc w:val="center"/>
        <w:rPr>
          <w:rFonts w:ascii="Times New Roman" w:hAnsi="Times New Roman" w:cs="Times New Roman"/>
          <w:b/>
          <w:bCs/>
          <w:color w:val="000000"/>
          <w:sz w:val="28"/>
          <w:szCs w:val="28"/>
          <w:u w:val="single"/>
          <w:shd w:val="clear" w:color="auto" w:fill="FFFFFF"/>
        </w:rPr>
      </w:pPr>
      <w:r>
        <w:rPr>
          <w:rFonts w:ascii="Times New Roman" w:hAnsi="Times New Roman" w:cs="Times New Roman"/>
          <w:b/>
          <w:bCs/>
          <w:color w:val="000000"/>
          <w:sz w:val="28"/>
          <w:szCs w:val="28"/>
          <w:u w:val="single"/>
          <w:shd w:val="clear" w:color="auto" w:fill="FFFFFF"/>
        </w:rPr>
        <w:t>ПАМЯТКА</w:t>
      </w:r>
      <w:bookmarkStart w:id="0" w:name="_GoBack"/>
      <w:bookmarkEnd w:id="0"/>
    </w:p>
    <w:p w:rsidR="00517CB2" w:rsidRPr="00517CB2" w:rsidRDefault="00517CB2" w:rsidP="00517CB2">
      <w:pPr>
        <w:spacing w:line="360" w:lineRule="auto"/>
        <w:ind w:left="-709"/>
        <w:jc w:val="center"/>
        <w:rPr>
          <w:rFonts w:ascii="Times New Roman" w:hAnsi="Times New Roman" w:cs="Times New Roman"/>
          <w:b/>
          <w:bCs/>
          <w:color w:val="000000"/>
          <w:sz w:val="28"/>
          <w:szCs w:val="28"/>
          <w:u w:val="single"/>
          <w:shd w:val="clear" w:color="auto" w:fill="FFFFFF"/>
        </w:rPr>
      </w:pPr>
      <w:r w:rsidRPr="00517CB2">
        <w:rPr>
          <w:rFonts w:ascii="Times New Roman" w:hAnsi="Times New Roman" w:cs="Times New Roman"/>
          <w:b/>
          <w:bCs/>
          <w:color w:val="000000"/>
          <w:sz w:val="28"/>
          <w:szCs w:val="28"/>
          <w:u w:val="single"/>
          <w:shd w:val="clear" w:color="auto" w:fill="FFFFFF"/>
        </w:rPr>
        <w:t>«О мерах юридической ответственности за реализацию фальсифицированной и контрафактной продукции»</w:t>
      </w:r>
    </w:p>
    <w:p w:rsidR="00EF67B6" w:rsidRPr="00A41C60" w:rsidRDefault="00EF67B6" w:rsidP="00EF67B6">
      <w:pPr>
        <w:spacing w:line="360" w:lineRule="auto"/>
        <w:ind w:left="-709"/>
        <w:rPr>
          <w:rFonts w:ascii="Times New Roman" w:hAnsi="Times New Roman" w:cs="Times New Roman"/>
          <w:b/>
          <w:bCs/>
          <w:color w:val="000000"/>
          <w:sz w:val="28"/>
          <w:szCs w:val="28"/>
          <w:shd w:val="clear" w:color="auto" w:fill="FFFFFF"/>
        </w:rPr>
      </w:pPr>
      <w:r w:rsidRPr="00A41C60">
        <w:rPr>
          <w:rFonts w:ascii="Times New Roman" w:hAnsi="Times New Roman" w:cs="Times New Roman"/>
          <w:b/>
          <w:bCs/>
          <w:color w:val="000000"/>
          <w:sz w:val="28"/>
          <w:szCs w:val="28"/>
          <w:shd w:val="clear" w:color="auto" w:fill="FFFFFF"/>
        </w:rPr>
        <w:t>Контрафакт и фальсификат</w:t>
      </w:r>
    </w:p>
    <w:p w:rsidR="00787BB7" w:rsidRDefault="00EF67B6" w:rsidP="00EF67B6">
      <w:pPr>
        <w:spacing w:line="360" w:lineRule="auto"/>
        <w:ind w:left="-709" w:firstLine="709"/>
        <w:rPr>
          <w:rFonts w:ascii="Times New Roman" w:hAnsi="Times New Roman" w:cs="Times New Roman"/>
          <w:color w:val="000000"/>
          <w:sz w:val="28"/>
          <w:szCs w:val="28"/>
          <w:shd w:val="clear" w:color="auto" w:fill="FFFFFF"/>
        </w:rPr>
      </w:pPr>
      <w:r w:rsidRPr="00A41C60">
        <w:rPr>
          <w:rFonts w:ascii="Times New Roman" w:hAnsi="Times New Roman" w:cs="Times New Roman"/>
          <w:color w:val="000000"/>
          <w:sz w:val="28"/>
          <w:szCs w:val="28"/>
          <w:shd w:val="clear" w:color="auto" w:fill="FFFFFF"/>
        </w:rPr>
        <w:t xml:space="preserve">Что такое контрафакт, сегодня знает фактически каждый. В отличие от конкретной подделки низкого качества – фальсификата - контрафактный товар изготавливается на достойном уровне. Иначе под маркой известного бренда ее просто не продать. Но в итоге реальный владелец товарного знака - брендового имени, под которым реализуется продукция, не получает выгоды, а лишь одни убытки, на которые не выпустишь новых продуктов, товаров и </w:t>
      </w:r>
    </w:p>
    <w:p w:rsidR="00EF67B6" w:rsidRPr="00A41C60" w:rsidRDefault="00EF67B6" w:rsidP="00EF67B6">
      <w:pPr>
        <w:spacing w:line="360" w:lineRule="auto"/>
        <w:ind w:left="-709" w:firstLine="709"/>
        <w:rPr>
          <w:rFonts w:ascii="Times New Roman" w:hAnsi="Times New Roman" w:cs="Times New Roman"/>
          <w:color w:val="000000"/>
          <w:sz w:val="28"/>
          <w:szCs w:val="28"/>
          <w:shd w:val="clear" w:color="auto" w:fill="FFFFFF"/>
        </w:rPr>
      </w:pPr>
      <w:r w:rsidRPr="00A41C60">
        <w:rPr>
          <w:rFonts w:ascii="Times New Roman" w:hAnsi="Times New Roman" w:cs="Times New Roman"/>
          <w:color w:val="000000"/>
          <w:sz w:val="28"/>
          <w:szCs w:val="28"/>
          <w:shd w:val="clear" w:color="auto" w:fill="FFFFFF"/>
        </w:rPr>
        <w:t>услуг для потребителей.</w:t>
      </w:r>
      <w:r w:rsidR="00A41C60">
        <w:rPr>
          <w:rFonts w:ascii="Times New Roman" w:hAnsi="Times New Roman" w:cs="Times New Roman"/>
          <w:color w:val="000000"/>
          <w:sz w:val="28"/>
          <w:szCs w:val="28"/>
          <w:shd w:val="clear" w:color="auto" w:fill="FFFFFF"/>
        </w:rPr>
        <w:t xml:space="preserve">         </w:t>
      </w:r>
      <w:r w:rsidR="00A41C60">
        <w:rPr>
          <w:rFonts w:ascii="Times New Roman" w:hAnsi="Times New Roman" w:cs="Times New Roman"/>
          <w:noProof/>
          <w:color w:val="000000"/>
          <w:sz w:val="28"/>
          <w:szCs w:val="28"/>
          <w:shd w:val="clear" w:color="auto" w:fill="FFFFFF"/>
          <w:lang w:eastAsia="ru-RU"/>
        </w:rPr>
        <w:drawing>
          <wp:inline distT="0" distB="0" distL="0" distR="0">
            <wp:extent cx="2619375" cy="1381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jpg"/>
                    <pic:cNvPicPr/>
                  </pic:nvPicPr>
                  <pic:blipFill>
                    <a:blip r:embed="rId5">
                      <a:extLst>
                        <a:ext uri="{28A0092B-C50C-407E-A947-70E740481C1C}">
                          <a14:useLocalDpi xmlns:a14="http://schemas.microsoft.com/office/drawing/2010/main" val="0"/>
                        </a:ext>
                      </a:extLst>
                    </a:blip>
                    <a:stretch>
                      <a:fillRect/>
                    </a:stretch>
                  </pic:blipFill>
                  <pic:spPr>
                    <a:xfrm>
                      <a:off x="0" y="0"/>
                      <a:ext cx="2619375" cy="1381125"/>
                    </a:xfrm>
                    <a:prstGeom prst="rect">
                      <a:avLst/>
                    </a:prstGeom>
                  </pic:spPr>
                </pic:pic>
              </a:graphicData>
            </a:graphic>
          </wp:inline>
        </w:drawing>
      </w:r>
    </w:p>
    <w:p w:rsidR="00EF67B6" w:rsidRPr="00A41C60" w:rsidRDefault="0069511A" w:rsidP="00EF67B6">
      <w:pPr>
        <w:spacing w:line="360" w:lineRule="auto"/>
        <w:ind w:left="-709" w:firstLine="709"/>
        <w:rPr>
          <w:rFonts w:ascii="Times New Roman" w:hAnsi="Times New Roman" w:cs="Times New Roman"/>
          <w:color w:val="000000"/>
          <w:sz w:val="28"/>
          <w:szCs w:val="28"/>
          <w:shd w:val="clear" w:color="auto" w:fill="FFFFFF"/>
        </w:rPr>
      </w:pPr>
      <w:r w:rsidRPr="00A41C60">
        <w:rPr>
          <w:rFonts w:ascii="Times New Roman" w:hAnsi="Times New Roman" w:cs="Times New Roman"/>
          <w:color w:val="000000"/>
          <w:sz w:val="28"/>
          <w:szCs w:val="28"/>
          <w:shd w:val="clear" w:color="auto" w:fill="FFFFFF"/>
        </w:rPr>
        <w:t>Никто не может использовать охраняемый в Российской Федерации товарный знак или знак обслуживания без разрешения его владельца. Сам же владелец может по лицензионному договору уступить знак другому юридическому лицу или индивидуальному предпринимателю или предоставить лицензию на его использование в отношении всех или части товаров, для которых он зарегистрирован. Однако Закон определяет принцип обязательного использования зарегистрированного знака условием сохранения права на него. Владелец должен применять знак, не допуская перерывов, превышающих сроки, установленные законодательством. Нарушение этой обязанности может привести к утрате прав на товарный знак. Таким образом, правомочие использовать знак является не только правом, но и обязанностью владельца.</w:t>
      </w:r>
    </w:p>
    <w:p w:rsidR="00B13332" w:rsidRPr="00517CB2" w:rsidRDefault="00B13332" w:rsidP="00EF67B6">
      <w:pPr>
        <w:spacing w:line="360" w:lineRule="auto"/>
        <w:ind w:left="-709" w:firstLine="709"/>
        <w:rPr>
          <w:rFonts w:ascii="Times New Roman" w:hAnsi="Times New Roman" w:cs="Times New Roman"/>
          <w:color w:val="FF0000"/>
          <w:sz w:val="28"/>
          <w:szCs w:val="28"/>
          <w:u w:val="single"/>
          <w:shd w:val="clear" w:color="auto" w:fill="FFFFFF"/>
        </w:rPr>
      </w:pPr>
      <w:r w:rsidRPr="00517CB2">
        <w:rPr>
          <w:rFonts w:ascii="Times New Roman" w:hAnsi="Times New Roman" w:cs="Times New Roman"/>
          <w:b/>
          <w:bCs/>
          <w:color w:val="FF0000"/>
          <w:sz w:val="28"/>
          <w:szCs w:val="28"/>
          <w:u w:val="single"/>
          <w:shd w:val="clear" w:color="auto" w:fill="FFFFFF"/>
        </w:rPr>
        <w:t>Борьба с контрафактом</w:t>
      </w:r>
      <w:r w:rsidR="00517CB2" w:rsidRPr="00517CB2">
        <w:rPr>
          <w:rFonts w:ascii="Times New Roman" w:hAnsi="Times New Roman" w:cs="Times New Roman"/>
          <w:b/>
          <w:bCs/>
          <w:color w:val="FF0000"/>
          <w:sz w:val="28"/>
          <w:szCs w:val="28"/>
          <w:u w:val="single"/>
          <w:shd w:val="clear" w:color="auto" w:fill="FFFFFF"/>
        </w:rPr>
        <w:t>!</w:t>
      </w:r>
    </w:p>
    <w:p w:rsidR="00DE7CDB" w:rsidRPr="00A41C60" w:rsidRDefault="0069511A" w:rsidP="00EF67B6">
      <w:pPr>
        <w:spacing w:line="360" w:lineRule="auto"/>
        <w:ind w:left="-709" w:firstLine="709"/>
        <w:rPr>
          <w:rFonts w:ascii="Times New Roman" w:hAnsi="Times New Roman" w:cs="Times New Roman"/>
          <w:color w:val="000000"/>
          <w:sz w:val="28"/>
          <w:szCs w:val="28"/>
          <w:shd w:val="clear" w:color="auto" w:fill="FFFFFF"/>
        </w:rPr>
      </w:pPr>
      <w:r w:rsidRPr="00A41C60">
        <w:rPr>
          <w:rFonts w:ascii="Times New Roman" w:hAnsi="Times New Roman" w:cs="Times New Roman"/>
          <w:color w:val="000000"/>
          <w:sz w:val="28"/>
          <w:szCs w:val="28"/>
          <w:shd w:val="clear" w:color="auto" w:fill="FFFFFF"/>
        </w:rPr>
        <w:t xml:space="preserve"> Незаконное использование товарного знака и наименования места происхождения това</w:t>
      </w:r>
      <w:r w:rsidR="00DE7CDB" w:rsidRPr="00A41C60">
        <w:rPr>
          <w:rFonts w:ascii="Times New Roman" w:hAnsi="Times New Roman" w:cs="Times New Roman"/>
          <w:color w:val="000000"/>
          <w:sz w:val="28"/>
          <w:szCs w:val="28"/>
          <w:shd w:val="clear" w:color="auto" w:fill="FFFFFF"/>
        </w:rPr>
        <w:t xml:space="preserve">ра влечет за собой </w:t>
      </w:r>
      <w:proofErr w:type="spellStart"/>
      <w:r w:rsidR="00DE7CDB" w:rsidRPr="00A41C60">
        <w:rPr>
          <w:rFonts w:ascii="Times New Roman" w:hAnsi="Times New Roman" w:cs="Times New Roman"/>
          <w:color w:val="000000"/>
          <w:sz w:val="28"/>
          <w:szCs w:val="28"/>
          <w:shd w:val="clear" w:color="auto" w:fill="FFFFFF"/>
        </w:rPr>
        <w:t>гражданскую</w:t>
      </w:r>
      <w:proofErr w:type="gramStart"/>
      <w:r w:rsidR="00DE7CDB" w:rsidRPr="00A41C60">
        <w:rPr>
          <w:rFonts w:ascii="Times New Roman" w:hAnsi="Times New Roman" w:cs="Times New Roman"/>
          <w:color w:val="000000"/>
          <w:sz w:val="28"/>
          <w:szCs w:val="28"/>
          <w:shd w:val="clear" w:color="auto" w:fill="FFFFFF"/>
        </w:rPr>
        <w:t>,</w:t>
      </w:r>
      <w:r w:rsidRPr="00A41C60">
        <w:rPr>
          <w:rFonts w:ascii="Times New Roman" w:hAnsi="Times New Roman" w:cs="Times New Roman"/>
          <w:color w:val="000000"/>
          <w:sz w:val="28"/>
          <w:szCs w:val="28"/>
          <w:shd w:val="clear" w:color="auto" w:fill="FFFFFF"/>
        </w:rPr>
        <w:t>а</w:t>
      </w:r>
      <w:proofErr w:type="gramEnd"/>
      <w:r w:rsidRPr="00A41C60">
        <w:rPr>
          <w:rFonts w:ascii="Times New Roman" w:hAnsi="Times New Roman" w:cs="Times New Roman"/>
          <w:color w:val="000000"/>
          <w:sz w:val="28"/>
          <w:szCs w:val="28"/>
          <w:shd w:val="clear" w:color="auto" w:fill="FFFFFF"/>
        </w:rPr>
        <w:t>дминистративную</w:t>
      </w:r>
      <w:proofErr w:type="spellEnd"/>
      <w:r w:rsidRPr="00A41C60">
        <w:rPr>
          <w:rFonts w:ascii="Times New Roman" w:hAnsi="Times New Roman" w:cs="Times New Roman"/>
          <w:color w:val="000000"/>
          <w:sz w:val="28"/>
          <w:szCs w:val="28"/>
          <w:shd w:val="clear" w:color="auto" w:fill="FFFFFF"/>
        </w:rPr>
        <w:t xml:space="preserve">, </w:t>
      </w:r>
      <w:r w:rsidRPr="00A41C60">
        <w:rPr>
          <w:rFonts w:ascii="Times New Roman" w:hAnsi="Times New Roman" w:cs="Times New Roman"/>
          <w:color w:val="000000"/>
          <w:sz w:val="28"/>
          <w:szCs w:val="28"/>
          <w:shd w:val="clear" w:color="auto" w:fill="FFFFFF"/>
        </w:rPr>
        <w:lastRenderedPageBreak/>
        <w:t xml:space="preserve">уголовную ответственность в соответствии с законодательством Российской Федерации. </w:t>
      </w:r>
      <w:proofErr w:type="gramStart"/>
      <w:r w:rsidRPr="00A41C60">
        <w:rPr>
          <w:rFonts w:ascii="Times New Roman" w:hAnsi="Times New Roman" w:cs="Times New Roman"/>
          <w:color w:val="000000"/>
          <w:sz w:val="28"/>
          <w:szCs w:val="28"/>
          <w:shd w:val="clear" w:color="auto" w:fill="FFFFFF"/>
        </w:rPr>
        <w:t>Статья 14.10 КоАП РФ устанавливает административную ответственность за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в виде административного штрафа: на граждан в размере от 15 до 20 МРОТ с конфискацией предметов, содержащих незаконное воспроизведение товарного знака, знака обслуживания, наименования места происхождения товара;</w:t>
      </w:r>
      <w:proofErr w:type="gramEnd"/>
      <w:r w:rsidRPr="00A41C60">
        <w:rPr>
          <w:rFonts w:ascii="Times New Roman" w:hAnsi="Times New Roman" w:cs="Times New Roman"/>
          <w:color w:val="000000"/>
          <w:sz w:val="28"/>
          <w:szCs w:val="28"/>
          <w:shd w:val="clear" w:color="auto" w:fill="FFFFFF"/>
        </w:rPr>
        <w:t xml:space="preserve"> на должностных лиц - от 30 до 40 МРОТ с конфискацией предметов, содержащих незаконное воспроизведение товарного знака, знака обслуживания, наименования места происхождения товара; на юридических лиц - от 300 до 400 МРОТ с конфискацией предметов, содержащих незаконное воспроизведение товарного знака, знака обслуживания, наименования места происхождения товара. </w:t>
      </w:r>
    </w:p>
    <w:p w:rsidR="00A7177F" w:rsidRPr="00A41C60" w:rsidRDefault="0069511A" w:rsidP="00EF67B6">
      <w:pPr>
        <w:spacing w:line="360" w:lineRule="auto"/>
        <w:ind w:left="-709" w:firstLine="709"/>
        <w:rPr>
          <w:rFonts w:ascii="Times New Roman" w:hAnsi="Times New Roman" w:cs="Times New Roman"/>
          <w:color w:val="000000"/>
          <w:sz w:val="28"/>
          <w:szCs w:val="28"/>
          <w:shd w:val="clear" w:color="auto" w:fill="FFFFFF"/>
        </w:rPr>
      </w:pPr>
      <w:r w:rsidRPr="00A41C60">
        <w:rPr>
          <w:rFonts w:ascii="Times New Roman" w:hAnsi="Times New Roman" w:cs="Times New Roman"/>
          <w:color w:val="000000"/>
          <w:sz w:val="28"/>
          <w:szCs w:val="28"/>
          <w:shd w:val="clear" w:color="auto" w:fill="FFFFFF"/>
        </w:rPr>
        <w:t xml:space="preserve">Незаконное использование товарного знака неоднократно или с причинением крупного ущерба влечет уголовную ответственность (ст. 180 УК РФ) в виде штрафа до 200 тыс. руб. </w:t>
      </w:r>
    </w:p>
    <w:p w:rsidR="00E03C7C" w:rsidRPr="00A41C60" w:rsidRDefault="0069511A" w:rsidP="00EF67B6">
      <w:pPr>
        <w:spacing w:line="360" w:lineRule="auto"/>
        <w:ind w:left="-709" w:firstLine="709"/>
        <w:rPr>
          <w:rFonts w:ascii="Times New Roman" w:hAnsi="Times New Roman" w:cs="Times New Roman"/>
          <w:color w:val="000000"/>
          <w:sz w:val="28"/>
          <w:szCs w:val="28"/>
          <w:shd w:val="clear" w:color="auto" w:fill="FFFFFF"/>
        </w:rPr>
      </w:pPr>
      <w:r w:rsidRPr="00A41C60">
        <w:rPr>
          <w:rFonts w:ascii="Times New Roman" w:hAnsi="Times New Roman" w:cs="Times New Roman"/>
          <w:color w:val="000000"/>
          <w:sz w:val="28"/>
          <w:szCs w:val="28"/>
          <w:shd w:val="clear" w:color="auto" w:fill="FFFFFF"/>
        </w:rPr>
        <w:t xml:space="preserve">Гражданско-правовая ответственность за незаконное использование товарного знака заключается в праве требования с правонарушителя взыскания причиненных убытков или выплаты определяемой судом денежной компенсации в размере от 1 тыс. до 50 тыс. МРОТ. </w:t>
      </w:r>
    </w:p>
    <w:p w:rsidR="000A3301" w:rsidRPr="00A41C60" w:rsidRDefault="00A41C60" w:rsidP="00EF67B6">
      <w:pPr>
        <w:spacing w:line="360" w:lineRule="auto"/>
        <w:ind w:left="-709" w:firstLine="709"/>
        <w:rPr>
          <w:rFonts w:ascii="Times New Roman" w:hAnsi="Times New Roman" w:cs="Times New Roman"/>
          <w:sz w:val="28"/>
          <w:szCs w:val="28"/>
        </w:rPr>
      </w:pPr>
      <w:r w:rsidRPr="00A41C60">
        <w:rPr>
          <w:rFonts w:ascii="Times New Roman" w:hAnsi="Times New Roman" w:cs="Times New Roman"/>
          <w:sz w:val="28"/>
          <w:szCs w:val="28"/>
        </w:rPr>
        <w:t>Штрафом наказывается не только продажа и производство реальных товаров, но и незаконное распространение виртуальной собственности. Известны случаи наложения штрафа за распространение нелицензионных компьютерных программ.</w:t>
      </w:r>
      <w:r w:rsidRPr="00A41C60">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drawing>
          <wp:inline distT="0" distB="0" distL="0" distR="0" wp14:anchorId="52967470" wp14:editId="70FDDF07">
            <wp:extent cx="2447925" cy="1841772"/>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das_zoloto.jpg"/>
                    <pic:cNvPicPr/>
                  </pic:nvPicPr>
                  <pic:blipFill>
                    <a:blip r:embed="rId6">
                      <a:extLst>
                        <a:ext uri="{28A0092B-C50C-407E-A947-70E740481C1C}">
                          <a14:useLocalDpi xmlns:a14="http://schemas.microsoft.com/office/drawing/2010/main" val="0"/>
                        </a:ext>
                      </a:extLst>
                    </a:blip>
                    <a:stretch>
                      <a:fillRect/>
                    </a:stretch>
                  </pic:blipFill>
                  <pic:spPr>
                    <a:xfrm>
                      <a:off x="0" y="0"/>
                      <a:ext cx="2447925" cy="1841772"/>
                    </a:xfrm>
                    <a:prstGeom prst="rect">
                      <a:avLst/>
                    </a:prstGeom>
                  </pic:spPr>
                </pic:pic>
              </a:graphicData>
            </a:graphic>
          </wp:inline>
        </w:drawing>
      </w:r>
      <w:r>
        <w:rPr>
          <w:rFonts w:ascii="Times New Roman" w:hAnsi="Times New Roman" w:cs="Times New Roman"/>
          <w:noProof/>
          <w:sz w:val="28"/>
          <w:szCs w:val="28"/>
          <w:lang w:eastAsia="ru-RU"/>
        </w:rPr>
        <w:drawing>
          <wp:inline distT="0" distB="0" distL="0" distR="0">
            <wp:extent cx="2772332" cy="1845652"/>
            <wp:effectExtent l="0" t="0" r="952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ozhenniki-presekli-popytku-vvoza-v-krym-partii-kontrafaktnoy-produkcii-apple_96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7529" cy="1849112"/>
                    </a:xfrm>
                    <a:prstGeom prst="rect">
                      <a:avLst/>
                    </a:prstGeom>
                  </pic:spPr>
                </pic:pic>
              </a:graphicData>
            </a:graphic>
          </wp:inline>
        </w:drawing>
      </w:r>
    </w:p>
    <w:sectPr w:rsidR="000A3301" w:rsidRPr="00A41C60" w:rsidSect="000571A0">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74"/>
    <w:rsid w:val="00001FC6"/>
    <w:rsid w:val="00002B04"/>
    <w:rsid w:val="000571A0"/>
    <w:rsid w:val="00086D02"/>
    <w:rsid w:val="00094F69"/>
    <w:rsid w:val="000A3301"/>
    <w:rsid w:val="000D51CD"/>
    <w:rsid w:val="0011648E"/>
    <w:rsid w:val="00130040"/>
    <w:rsid w:val="00150448"/>
    <w:rsid w:val="001778C1"/>
    <w:rsid w:val="00181C19"/>
    <w:rsid w:val="001A2FCD"/>
    <w:rsid w:val="00205C67"/>
    <w:rsid w:val="002357CD"/>
    <w:rsid w:val="00252A57"/>
    <w:rsid w:val="0025524D"/>
    <w:rsid w:val="00270DEA"/>
    <w:rsid w:val="002A4FCE"/>
    <w:rsid w:val="002B3CF3"/>
    <w:rsid w:val="002D6FAA"/>
    <w:rsid w:val="002D7F78"/>
    <w:rsid w:val="002E6754"/>
    <w:rsid w:val="00327D6D"/>
    <w:rsid w:val="00373D4D"/>
    <w:rsid w:val="004B3798"/>
    <w:rsid w:val="004B4130"/>
    <w:rsid w:val="004E7B79"/>
    <w:rsid w:val="00517CB2"/>
    <w:rsid w:val="00521EA0"/>
    <w:rsid w:val="00522643"/>
    <w:rsid w:val="00530FB1"/>
    <w:rsid w:val="00533265"/>
    <w:rsid w:val="00551795"/>
    <w:rsid w:val="00614BA0"/>
    <w:rsid w:val="00666E26"/>
    <w:rsid w:val="0068605C"/>
    <w:rsid w:val="00686544"/>
    <w:rsid w:val="00686D53"/>
    <w:rsid w:val="0069511A"/>
    <w:rsid w:val="006963A4"/>
    <w:rsid w:val="006A4F36"/>
    <w:rsid w:val="00747FC3"/>
    <w:rsid w:val="007612FE"/>
    <w:rsid w:val="00764048"/>
    <w:rsid w:val="00765CC0"/>
    <w:rsid w:val="00772E9F"/>
    <w:rsid w:val="00787BB7"/>
    <w:rsid w:val="007B3C38"/>
    <w:rsid w:val="007C020B"/>
    <w:rsid w:val="007D060F"/>
    <w:rsid w:val="008447FF"/>
    <w:rsid w:val="0085760D"/>
    <w:rsid w:val="00863539"/>
    <w:rsid w:val="008B7398"/>
    <w:rsid w:val="008C08FA"/>
    <w:rsid w:val="008D54FF"/>
    <w:rsid w:val="008E36D8"/>
    <w:rsid w:val="008E54DE"/>
    <w:rsid w:val="00984D4F"/>
    <w:rsid w:val="009E180C"/>
    <w:rsid w:val="00A41C60"/>
    <w:rsid w:val="00A7177F"/>
    <w:rsid w:val="00A8153F"/>
    <w:rsid w:val="00AA1EAE"/>
    <w:rsid w:val="00AC33A4"/>
    <w:rsid w:val="00AE0D56"/>
    <w:rsid w:val="00B00DD9"/>
    <w:rsid w:val="00B029E5"/>
    <w:rsid w:val="00B13332"/>
    <w:rsid w:val="00B358D4"/>
    <w:rsid w:val="00B415D3"/>
    <w:rsid w:val="00B433A6"/>
    <w:rsid w:val="00B50E4A"/>
    <w:rsid w:val="00BC22D9"/>
    <w:rsid w:val="00BE446A"/>
    <w:rsid w:val="00C1137A"/>
    <w:rsid w:val="00C22780"/>
    <w:rsid w:val="00C340C8"/>
    <w:rsid w:val="00CB5A38"/>
    <w:rsid w:val="00CB68D8"/>
    <w:rsid w:val="00CC6397"/>
    <w:rsid w:val="00CD14EA"/>
    <w:rsid w:val="00D04AF5"/>
    <w:rsid w:val="00D04B53"/>
    <w:rsid w:val="00D27E24"/>
    <w:rsid w:val="00D53DDB"/>
    <w:rsid w:val="00DA799C"/>
    <w:rsid w:val="00DC37B0"/>
    <w:rsid w:val="00DE7CDB"/>
    <w:rsid w:val="00DF431B"/>
    <w:rsid w:val="00E03C7C"/>
    <w:rsid w:val="00E90210"/>
    <w:rsid w:val="00EA0788"/>
    <w:rsid w:val="00EA18C8"/>
    <w:rsid w:val="00EB08FF"/>
    <w:rsid w:val="00EC7474"/>
    <w:rsid w:val="00EF67B6"/>
    <w:rsid w:val="00FA2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C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C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C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2016-07-15T07:09:00Z</dcterms:created>
  <dcterms:modified xsi:type="dcterms:W3CDTF">2016-07-15T07:39:00Z</dcterms:modified>
</cp:coreProperties>
</file>