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54" w:rsidRDefault="00EA2E54" w:rsidP="00EA2E54">
      <w:pPr>
        <w:shd w:val="clear" w:color="auto" w:fill="FFFFFF" w:themeFill="background1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09600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A2E54" w:rsidTr="00CC069E">
        <w:trPr>
          <w:trHeight w:hRule="exact" w:val="1134"/>
        </w:trPr>
        <w:tc>
          <w:tcPr>
            <w:tcW w:w="9873" w:type="dxa"/>
            <w:gridSpan w:val="10"/>
          </w:tcPr>
          <w:p w:rsidR="00EA2E54" w:rsidRDefault="00EA2E54" w:rsidP="00CC069E">
            <w:pPr>
              <w:shd w:val="clear" w:color="auto" w:fill="FFFFFF" w:themeFill="background1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A2E54" w:rsidRDefault="00EA2E54" w:rsidP="00CC069E">
            <w:pPr>
              <w:shd w:val="clear" w:color="auto" w:fill="FFFFFF" w:themeFill="background1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A2E54" w:rsidRPr="00993208" w:rsidRDefault="00EA2E54" w:rsidP="00CC069E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A2E54" w:rsidRDefault="00EA2E54" w:rsidP="00CC069E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  <w:p w:rsidR="00EA2E54" w:rsidRDefault="00EA2E54" w:rsidP="00CC069E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A2E54" w:rsidTr="00CC069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2E54" w:rsidRDefault="00EA2E54" w:rsidP="00CC069E">
            <w:pPr>
              <w:shd w:val="clear" w:color="auto" w:fill="FFFFFF" w:themeFill="background1"/>
            </w:pPr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2E54" w:rsidRPr="0014339D" w:rsidRDefault="00EA2E54" w:rsidP="00CC069E">
            <w:pPr>
              <w:shd w:val="clear" w:color="auto" w:fill="FFFFFF" w:themeFill="background1"/>
            </w:pPr>
            <w:r>
              <w:t xml:space="preserve">20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2E54" w:rsidRDefault="00EA2E54" w:rsidP="00CC069E">
            <w:pPr>
              <w:shd w:val="clear" w:color="auto" w:fill="FFFFFF" w:themeFill="background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</w:p>
        </w:tc>
      </w:tr>
      <w:tr w:rsidR="00EA2E54" w:rsidTr="00CC069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A2E54" w:rsidRDefault="00EA2E54" w:rsidP="00CC069E">
            <w:pPr>
              <w:shd w:val="clear" w:color="auto" w:fill="FFFFFF" w:themeFill="background1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EA2E54" w:rsidRDefault="00EA2E54" w:rsidP="00EA2E54">
      <w:pPr>
        <w:shd w:val="clear" w:color="auto" w:fill="FFFFFF" w:themeFill="background1"/>
        <w:rPr>
          <w:lang w:val="en-US"/>
        </w:rPr>
      </w:pPr>
    </w:p>
    <w:p w:rsidR="00EA2E54" w:rsidRDefault="00EA2E54" w:rsidP="00EA2E54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EA2E54" w:rsidRDefault="00EA2E54" w:rsidP="00EA2E54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 от 19.11.2018 № 2587</w:t>
      </w:r>
    </w:p>
    <w:p w:rsidR="00EA2E54" w:rsidRDefault="00EA2E54" w:rsidP="00EA2E54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</w:p>
    <w:p w:rsidR="00EA2E54" w:rsidRPr="005076AE" w:rsidRDefault="00EA2E54" w:rsidP="00EA2E54">
      <w:pPr>
        <w:pStyle w:val="ConsPlusNormal"/>
        <w:shd w:val="clear" w:color="auto" w:fill="FFFFFF" w:themeFill="background1"/>
        <w:ind w:firstLine="0"/>
        <w:rPr>
          <w:bCs/>
        </w:rPr>
      </w:pPr>
    </w:p>
    <w:p w:rsidR="00EA2E54" w:rsidRDefault="00EA2E54" w:rsidP="00EA2E54">
      <w:pPr>
        <w:pStyle w:val="a3"/>
        <w:shd w:val="clear" w:color="auto" w:fill="FFFFFF" w:themeFill="background1"/>
        <w:ind w:right="-1" w:firstLine="709"/>
        <w:jc w:val="both"/>
      </w:pPr>
      <w:r>
        <w:t xml:space="preserve">В соответствии с постановлением администрации Октябрьского района </w:t>
      </w:r>
      <w:r w:rsidR="00B61C5F">
        <w:t xml:space="preserve">                  </w:t>
      </w:r>
      <w:r>
        <w:t xml:space="preserve">от 05.03.2019 № 459 «О муниципальных программах Октябрьского района»: </w:t>
      </w:r>
    </w:p>
    <w:p w:rsidR="00EA2E54" w:rsidRDefault="00EA2E54" w:rsidP="00EA2E54">
      <w:pPr>
        <w:pStyle w:val="a3"/>
        <w:shd w:val="clear" w:color="auto" w:fill="FFFFFF" w:themeFill="background1"/>
        <w:ind w:right="-1" w:firstLine="709"/>
        <w:jc w:val="both"/>
      </w:pPr>
      <w:r>
        <w:t xml:space="preserve">1. Внести в приложение к постановлению администрации Октябрьского района </w:t>
      </w:r>
      <w:r w:rsidR="00B61C5F">
        <w:t xml:space="preserve">     </w:t>
      </w:r>
      <w:r>
        <w:t>от 19.11.2018 № 2587 «Об утверждении муниципальной программы «Осуществление поселком городского типа Октябрьское функций административного центра в муниципальном образовании Октябрьский район»</w:t>
      </w:r>
      <w:r w:rsidR="00B61C5F">
        <w:t>» (далее – Программа)</w:t>
      </w:r>
      <w:r>
        <w:t xml:space="preserve"> следующие изменения:</w:t>
      </w:r>
    </w:p>
    <w:p w:rsidR="00EA2E54" w:rsidRDefault="00EA2E54" w:rsidP="00EA2E54">
      <w:pPr>
        <w:pStyle w:val="a3"/>
        <w:shd w:val="clear" w:color="auto" w:fill="FFFFFF" w:themeFill="background1"/>
        <w:ind w:right="-1" w:firstLine="709"/>
        <w:jc w:val="both"/>
      </w:pPr>
      <w:r>
        <w:t>1.1. Строки «Целевые показатели муниципальной программы», «Параметры финансового обеспечения муниципальной программы» паспорта Программы изложить в следующей редакции:</w:t>
      </w:r>
    </w:p>
    <w:p w:rsidR="00EA2E54" w:rsidRDefault="00EA2E54" w:rsidP="00EA2E54">
      <w:pPr>
        <w:pStyle w:val="a3"/>
        <w:shd w:val="clear" w:color="auto" w:fill="FFFFFF" w:themeFill="background1"/>
        <w:ind w:right="-283" w:firstLine="0"/>
        <w:jc w:val="both"/>
      </w:pPr>
      <w: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5812"/>
      </w:tblGrid>
      <w:tr w:rsidR="00EA2E54" w:rsidRPr="0025591D" w:rsidTr="00CC069E">
        <w:tc>
          <w:tcPr>
            <w:tcW w:w="3544" w:type="dxa"/>
            <w:vAlign w:val="center"/>
          </w:tcPr>
          <w:p w:rsidR="00EA2E54" w:rsidRPr="00A2440E" w:rsidRDefault="00EA2E54" w:rsidP="00CC069E">
            <w:pPr>
              <w:pStyle w:val="ConsPlusNormal"/>
              <w:shd w:val="clear" w:color="auto" w:fill="FFFFFF" w:themeFill="background1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12" w:type="dxa"/>
          </w:tcPr>
          <w:p w:rsidR="00EA2E54" w:rsidRPr="00CC069E" w:rsidRDefault="00EA2E54" w:rsidP="00CC069E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площади устроенных и отремонтированных пешеходных </w:t>
            </w:r>
            <w:r w:rsidRPr="00CC069E">
              <w:rPr>
                <w:color w:val="000000"/>
              </w:rPr>
              <w:t>тротуаров  с 370,5 м</w:t>
            </w:r>
            <w:proofErr w:type="gramStart"/>
            <w:r w:rsidRPr="00CC069E">
              <w:rPr>
                <w:color w:val="000000"/>
                <w:vertAlign w:val="superscript"/>
              </w:rPr>
              <w:t>2</w:t>
            </w:r>
            <w:proofErr w:type="gramEnd"/>
            <w:r w:rsidRPr="00CC069E">
              <w:rPr>
                <w:color w:val="000000"/>
              </w:rPr>
              <w:t xml:space="preserve"> до 634 м</w:t>
            </w:r>
            <w:r w:rsidRPr="00CC069E">
              <w:rPr>
                <w:color w:val="000000"/>
                <w:vertAlign w:val="superscript"/>
              </w:rPr>
              <w:t xml:space="preserve">2 </w:t>
            </w:r>
          </w:p>
          <w:p w:rsidR="00EA2E54" w:rsidRPr="00CC069E" w:rsidRDefault="00EA2E54" w:rsidP="00CC069E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  <w:rPr>
                <w:color w:val="000000"/>
              </w:rPr>
            </w:pPr>
            <w:r w:rsidRPr="0025591D">
              <w:rPr>
                <w:color w:val="000000"/>
              </w:rPr>
              <w:t xml:space="preserve">Увеличение количества установленных объектов уличного </w:t>
            </w:r>
            <w:r w:rsidRPr="00CC069E">
              <w:rPr>
                <w:color w:val="000000"/>
              </w:rPr>
              <w:t>освещения с 172 шт. до 2</w:t>
            </w:r>
            <w:r w:rsidR="00CC069E" w:rsidRPr="00CC069E">
              <w:rPr>
                <w:color w:val="000000"/>
              </w:rPr>
              <w:t>4</w:t>
            </w:r>
            <w:r w:rsidRPr="00CC069E">
              <w:rPr>
                <w:color w:val="000000"/>
              </w:rPr>
              <w:t>2 шт.</w:t>
            </w:r>
          </w:p>
          <w:p w:rsidR="00EA2E54" w:rsidRPr="00CC069E" w:rsidRDefault="00EA2E54" w:rsidP="00CC069E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6D3A23">
              <w:rPr>
                <w:color w:val="000000"/>
              </w:rPr>
              <w:t xml:space="preserve">Увеличение площади устроенных асфальтовым покрытием </w:t>
            </w:r>
            <w:proofErr w:type="spellStart"/>
            <w:r w:rsidRPr="006D3A23">
              <w:rPr>
                <w:color w:val="000000"/>
              </w:rPr>
              <w:t>внутрипоселковых</w:t>
            </w:r>
            <w:proofErr w:type="spellEnd"/>
            <w:r w:rsidRPr="006D3A23">
              <w:rPr>
                <w:color w:val="000000"/>
              </w:rPr>
              <w:t xml:space="preserve"> дорог, </w:t>
            </w:r>
            <w:r w:rsidRPr="00CC069E">
              <w:rPr>
                <w:color w:val="000000"/>
              </w:rPr>
              <w:t xml:space="preserve">с 1075 до </w:t>
            </w:r>
            <w:r w:rsidR="00CC069E" w:rsidRPr="00CC069E">
              <w:rPr>
                <w:color w:val="000000"/>
              </w:rPr>
              <w:t>12262</w:t>
            </w:r>
            <w:r w:rsidRPr="00CC069E">
              <w:rPr>
                <w:color w:val="000000"/>
              </w:rPr>
              <w:t xml:space="preserve"> м</w:t>
            </w:r>
            <w:proofErr w:type="gramStart"/>
            <w:r w:rsidRPr="00CC069E">
              <w:rPr>
                <w:color w:val="000000"/>
                <w:vertAlign w:val="superscript"/>
              </w:rPr>
              <w:t>2</w:t>
            </w:r>
            <w:proofErr w:type="gramEnd"/>
            <w:r w:rsidRPr="00CC069E">
              <w:rPr>
                <w:color w:val="000000"/>
              </w:rPr>
              <w:t>.</w:t>
            </w:r>
          </w:p>
          <w:p w:rsidR="00EA2E54" w:rsidRPr="0025591D" w:rsidRDefault="00EA2E54" w:rsidP="00CC069E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A364CB">
              <w:rPr>
                <w:color w:val="000000"/>
              </w:rPr>
              <w:t xml:space="preserve"> </w:t>
            </w:r>
            <w:r w:rsidRPr="00AD42E3">
              <w:rPr>
                <w:color w:val="000000"/>
              </w:rPr>
              <w:t xml:space="preserve">Увеличение количества детских игровых площадок с </w:t>
            </w:r>
            <w:r w:rsidRPr="00CC069E">
              <w:rPr>
                <w:color w:val="000000"/>
              </w:rPr>
              <w:t xml:space="preserve">3 до </w:t>
            </w:r>
            <w:r w:rsidR="00CC069E" w:rsidRPr="00CC069E">
              <w:rPr>
                <w:color w:val="000000"/>
              </w:rPr>
              <w:t>5</w:t>
            </w:r>
            <w:r w:rsidRPr="00CC069E">
              <w:rPr>
                <w:color w:val="000000"/>
              </w:rPr>
              <w:t xml:space="preserve"> ед.</w:t>
            </w:r>
            <w:r>
              <w:rPr>
                <w:color w:val="000000"/>
              </w:rPr>
              <w:t xml:space="preserve"> </w:t>
            </w:r>
          </w:p>
        </w:tc>
      </w:tr>
    </w:tbl>
    <w:p w:rsidR="00EA2E54" w:rsidRDefault="00EA2E54" w:rsidP="00EA2E54">
      <w:pPr>
        <w:pStyle w:val="a3"/>
        <w:shd w:val="clear" w:color="auto" w:fill="FFFFFF" w:themeFill="background1"/>
        <w:ind w:right="-1" w:firstLine="709"/>
        <w:jc w:val="right"/>
      </w:pPr>
      <w:r>
        <w:t>»,</w:t>
      </w:r>
    </w:p>
    <w:p w:rsidR="00EA2E54" w:rsidRDefault="00EA2E54" w:rsidP="00EA2E54">
      <w:pPr>
        <w:pStyle w:val="a3"/>
        <w:shd w:val="clear" w:color="auto" w:fill="FFFFFF" w:themeFill="background1"/>
        <w:ind w:right="-283" w:firstLine="0"/>
        <w:jc w:val="both"/>
      </w:pPr>
      <w: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5812"/>
      </w:tblGrid>
      <w:tr w:rsidR="00EA2E54" w:rsidRPr="000F3841" w:rsidTr="00CC069E">
        <w:tc>
          <w:tcPr>
            <w:tcW w:w="3544" w:type="dxa"/>
            <w:vAlign w:val="center"/>
          </w:tcPr>
          <w:p w:rsidR="00EA2E54" w:rsidRPr="000F3841" w:rsidRDefault="00EA2E54" w:rsidP="00CC069E">
            <w:pPr>
              <w:pStyle w:val="ConsPlusNormal"/>
              <w:shd w:val="clear" w:color="auto" w:fill="FFFFFF" w:themeFill="background1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2" w:type="dxa"/>
          </w:tcPr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Общий объем финансирования программы на 2019 – 20</w:t>
            </w:r>
            <w:r>
              <w:t>30</w:t>
            </w:r>
            <w:r w:rsidRPr="000F3841">
              <w:t xml:space="preserve"> годы за счет всех источников – </w:t>
            </w:r>
            <w:r>
              <w:t>5</w:t>
            </w:r>
            <w:r w:rsidR="00CC069E">
              <w:t>3</w:t>
            </w:r>
            <w:r w:rsidRPr="000F3841">
              <w:t xml:space="preserve"> </w:t>
            </w:r>
            <w:r w:rsidR="00CC069E">
              <w:t>854</w:t>
            </w:r>
            <w:r w:rsidRPr="000F3841">
              <w:t xml:space="preserve"> тыс. рублей, 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 xml:space="preserve">в том числе по годам: 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2019 год – 4 000,0 тыс</w:t>
            </w:r>
            <w:proofErr w:type="gramStart"/>
            <w:r w:rsidRPr="000F3841">
              <w:t>.р</w:t>
            </w:r>
            <w:proofErr w:type="gramEnd"/>
            <w:r w:rsidRPr="000F3841">
              <w:t>ублей;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 xml:space="preserve">2020 год – </w:t>
            </w:r>
            <w:r w:rsidR="00CC069E">
              <w:t>8</w:t>
            </w:r>
            <w:r w:rsidRPr="000F3841">
              <w:t> </w:t>
            </w:r>
            <w:r w:rsidR="00CC069E">
              <w:t>854</w:t>
            </w:r>
            <w:r w:rsidRPr="000F3841">
              <w:t>,0 тыс</w:t>
            </w:r>
            <w:proofErr w:type="gramStart"/>
            <w:r w:rsidRPr="000F3841">
              <w:t>.р</w:t>
            </w:r>
            <w:proofErr w:type="gramEnd"/>
            <w:r w:rsidRPr="000F3841">
              <w:t xml:space="preserve">ублей; 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 xml:space="preserve">2021 год – </w:t>
            </w:r>
            <w:r w:rsidRPr="00CC069E">
              <w:t>5 000,0 тыс</w:t>
            </w:r>
            <w:proofErr w:type="gramStart"/>
            <w:r w:rsidRPr="00CC069E">
              <w:t>.р</w:t>
            </w:r>
            <w:proofErr w:type="gramEnd"/>
            <w:r w:rsidRPr="00CC069E">
              <w:t>ублей;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2022 год – 4 000,0 тыс</w:t>
            </w:r>
            <w:proofErr w:type="gramStart"/>
            <w:r w:rsidRPr="000F3841">
              <w:t>.р</w:t>
            </w:r>
            <w:proofErr w:type="gramEnd"/>
            <w:r w:rsidRPr="000F3841">
              <w:t>ублей;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2023 год – 4 000,0 тыс</w:t>
            </w:r>
            <w:proofErr w:type="gramStart"/>
            <w:r w:rsidRPr="000F3841">
              <w:t>.р</w:t>
            </w:r>
            <w:proofErr w:type="gramEnd"/>
            <w:r w:rsidRPr="000F3841">
              <w:t>ублей;</w:t>
            </w:r>
          </w:p>
          <w:p w:rsidR="00EA2E54" w:rsidRPr="000F3841" w:rsidRDefault="00EA2E54" w:rsidP="00CC069E">
            <w:pPr>
              <w:keepNext/>
              <w:keepLines/>
              <w:widowControl w:val="0"/>
              <w:shd w:val="clear" w:color="auto" w:fill="FFFFFF" w:themeFill="background1"/>
              <w:jc w:val="both"/>
            </w:pPr>
            <w:r w:rsidRPr="000F3841">
              <w:t>2024 год – 4 000,0 тыс</w:t>
            </w:r>
            <w:proofErr w:type="gramStart"/>
            <w:r w:rsidRPr="000F3841">
              <w:t>.р</w:t>
            </w:r>
            <w:proofErr w:type="gramEnd"/>
            <w:r w:rsidRPr="000F3841">
              <w:t>ублей;</w:t>
            </w:r>
          </w:p>
          <w:p w:rsidR="00EA2E54" w:rsidRPr="000F3841" w:rsidRDefault="00EA2E54" w:rsidP="00CC069E">
            <w:pPr>
              <w:pStyle w:val="ConsPlusNormal"/>
              <w:shd w:val="clear" w:color="auto" w:fill="FFFFFF" w:themeFill="background1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2025 год – 4 000,0 тыс</w:t>
            </w:r>
            <w:proofErr w:type="gramStart"/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841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A2E54" w:rsidRPr="000F3841" w:rsidRDefault="00EA2E54" w:rsidP="00CC069E">
            <w:pPr>
              <w:pStyle w:val="ConsPlusNormal"/>
              <w:shd w:val="clear" w:color="auto" w:fill="FFFFFF" w:themeFill="background1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2026-2030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20 000 тыс. рублей.</w:t>
            </w:r>
          </w:p>
        </w:tc>
      </w:tr>
    </w:tbl>
    <w:p w:rsidR="00EA2E54" w:rsidRDefault="00EA2E54" w:rsidP="00EA2E54">
      <w:pPr>
        <w:pStyle w:val="a3"/>
        <w:shd w:val="clear" w:color="auto" w:fill="FFFFFF" w:themeFill="background1"/>
        <w:ind w:right="-1" w:firstLine="709"/>
        <w:jc w:val="right"/>
      </w:pPr>
      <w:r>
        <w:lastRenderedPageBreak/>
        <w:t>».</w:t>
      </w:r>
    </w:p>
    <w:p w:rsidR="00EA2E54" w:rsidRDefault="00EA2E54" w:rsidP="00EA2E54">
      <w:pPr>
        <w:pStyle w:val="a3"/>
        <w:shd w:val="clear" w:color="auto" w:fill="FFFFFF" w:themeFill="background1"/>
        <w:ind w:right="-1" w:firstLine="709"/>
        <w:jc w:val="both"/>
      </w:pPr>
      <w:r>
        <w:t xml:space="preserve">1.2. Таблицы 1, 2, </w:t>
      </w:r>
      <w:r w:rsidRPr="009C60DA">
        <w:t>3</w:t>
      </w:r>
      <w:r>
        <w:t xml:space="preserve"> Программы изложить в новой редакции согласно приложениям №№ 1, 2, 3 к постановлению.</w:t>
      </w:r>
    </w:p>
    <w:p w:rsidR="00EA2E54" w:rsidRDefault="00EA2E54" w:rsidP="00EA2E54">
      <w:pPr>
        <w:pStyle w:val="a3"/>
        <w:shd w:val="clear" w:color="auto" w:fill="FFFFFF" w:themeFill="background1"/>
        <w:ind w:right="-283" w:firstLine="709"/>
        <w:jc w:val="both"/>
      </w:pPr>
      <w:r>
        <w:t xml:space="preserve">2.   Опубликовать </w:t>
      </w:r>
      <w:r w:rsidRPr="00EA2E54">
        <w:t>постановление</w:t>
      </w:r>
      <w:r>
        <w:t xml:space="preserve">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744573" w:rsidRDefault="00744573" w:rsidP="00EA2E54">
      <w:pPr>
        <w:pStyle w:val="a3"/>
        <w:shd w:val="clear" w:color="auto" w:fill="FFFFFF" w:themeFill="background1"/>
        <w:ind w:right="-283" w:firstLine="709"/>
        <w:jc w:val="both"/>
      </w:pPr>
      <w:r>
        <w:t>3. Постановление вступает в силу с 01.01.2021.</w:t>
      </w:r>
    </w:p>
    <w:p w:rsidR="00EA2E54" w:rsidRDefault="00744573" w:rsidP="00EA2E54">
      <w:pPr>
        <w:pStyle w:val="125"/>
        <w:shd w:val="clear" w:color="auto" w:fill="FFFFFF" w:themeFill="background1"/>
        <w:ind w:right="-1" w:firstLine="709"/>
      </w:pPr>
      <w:r>
        <w:t>4</w:t>
      </w:r>
      <w:r w:rsidR="00EA2E54">
        <w:t xml:space="preserve">. </w:t>
      </w:r>
      <w:proofErr w:type="gramStart"/>
      <w:r w:rsidR="00EA2E54" w:rsidRPr="0045688F">
        <w:t>Контроль за</w:t>
      </w:r>
      <w:proofErr w:type="gramEnd"/>
      <w:r w:rsidR="00EA2E54" w:rsidRPr="0045688F">
        <w:t xml:space="preserve"> выполнением постановления </w:t>
      </w:r>
      <w:r w:rsidR="00EA2E54">
        <w:t xml:space="preserve">возложить на заместителя главы Октябрьского района по экономике, финансам, председателя Комитета по управлению </w:t>
      </w:r>
      <w:r w:rsidR="00EA2E54" w:rsidRPr="00300041">
        <w:t>муниципальными финансами</w:t>
      </w:r>
      <w:r w:rsidR="00EA2E54">
        <w:t xml:space="preserve"> администрации Октябрьского района Куклину Н.Г.</w:t>
      </w:r>
    </w:p>
    <w:p w:rsidR="00EA2E54" w:rsidRDefault="00EA2E54" w:rsidP="00EA2E54">
      <w:pPr>
        <w:pStyle w:val="125"/>
        <w:shd w:val="clear" w:color="auto" w:fill="FFFFFF" w:themeFill="background1"/>
        <w:ind w:right="-283"/>
      </w:pPr>
    </w:p>
    <w:p w:rsidR="00EA2E54" w:rsidRDefault="00EA2E54" w:rsidP="00EA2E54">
      <w:pPr>
        <w:shd w:val="clear" w:color="auto" w:fill="FFFFFF" w:themeFill="background1"/>
        <w:ind w:right="-283"/>
      </w:pPr>
    </w:p>
    <w:p w:rsidR="00EA2E54" w:rsidRDefault="00EA2E54" w:rsidP="00EA2E54">
      <w:pPr>
        <w:shd w:val="clear" w:color="auto" w:fill="FFFFFF" w:themeFill="background1"/>
        <w:ind w:right="-1"/>
      </w:pPr>
      <w:r>
        <w:t xml:space="preserve">Глава Октябрьского района                                                                     </w:t>
      </w:r>
      <w:r>
        <w:tab/>
      </w:r>
      <w:r w:rsidRPr="00824A9F">
        <w:t xml:space="preserve">     </w:t>
      </w:r>
      <w:r>
        <w:t xml:space="preserve">       А.П. </w:t>
      </w:r>
      <w:proofErr w:type="spellStart"/>
      <w:r>
        <w:t>Куташова</w:t>
      </w:r>
      <w:proofErr w:type="spellEnd"/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EA2E54" w:rsidRDefault="00EA2E54" w:rsidP="00EA2E54">
      <w:pPr>
        <w:shd w:val="clear" w:color="auto" w:fill="FFFFFF" w:themeFill="background1"/>
        <w:rPr>
          <w:iCs/>
        </w:rPr>
      </w:pPr>
    </w:p>
    <w:p w:rsidR="00744573" w:rsidRDefault="00744573" w:rsidP="00EA2E54">
      <w:pPr>
        <w:shd w:val="clear" w:color="auto" w:fill="FFFFFF" w:themeFill="background1"/>
        <w:rPr>
          <w:iCs/>
        </w:rPr>
      </w:pPr>
    </w:p>
    <w:p w:rsidR="00EA2E54" w:rsidRPr="0025064C" w:rsidRDefault="00EA2E54" w:rsidP="00EA2E54">
      <w:pPr>
        <w:shd w:val="clear" w:color="auto" w:fill="FFFFFF" w:themeFill="background1"/>
        <w:rPr>
          <w:iCs/>
        </w:rPr>
      </w:pPr>
      <w:r w:rsidRPr="0025064C">
        <w:rPr>
          <w:iCs/>
        </w:rPr>
        <w:lastRenderedPageBreak/>
        <w:t>Исполнитель:</w:t>
      </w:r>
    </w:p>
    <w:p w:rsidR="00EA2E54" w:rsidRPr="0025064C" w:rsidRDefault="00EA2E54" w:rsidP="00EA2E54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EA2E54" w:rsidRPr="0025064C" w:rsidRDefault="00EA2E54" w:rsidP="00EA2E54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EA2E54" w:rsidRPr="0025064C" w:rsidRDefault="00EA2E54" w:rsidP="00EA2E54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EA2E54" w:rsidRPr="0025064C" w:rsidRDefault="00EA2E54" w:rsidP="00EA2E54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EA2E54" w:rsidRPr="00F77A8D" w:rsidRDefault="00EA2E54" w:rsidP="00EA2E54">
      <w:pPr>
        <w:shd w:val="clear" w:color="auto" w:fill="FFFFFF" w:themeFill="background1"/>
        <w:rPr>
          <w:spacing w:val="-2"/>
        </w:rPr>
      </w:pPr>
      <w:r>
        <w:rPr>
          <w:spacing w:val="-2"/>
        </w:rPr>
        <w:t xml:space="preserve">Метелёва Т. Н., </w:t>
      </w:r>
      <w:r w:rsidRPr="0025064C">
        <w:rPr>
          <w:iCs/>
        </w:rPr>
        <w:t>(34678) 28-131</w:t>
      </w:r>
    </w:p>
    <w:p w:rsidR="00EA2E54" w:rsidRPr="0025064C" w:rsidRDefault="00EA2E54" w:rsidP="00EA2E54">
      <w:pPr>
        <w:shd w:val="clear" w:color="auto" w:fill="FFFFFF" w:themeFill="background1"/>
        <w:jc w:val="both"/>
      </w:pPr>
    </w:p>
    <w:p w:rsidR="00EA2E54" w:rsidRPr="0025064C" w:rsidRDefault="00EA2E54" w:rsidP="00EA2E54">
      <w:pPr>
        <w:shd w:val="clear" w:color="auto" w:fill="FFFFFF" w:themeFill="background1"/>
        <w:rPr>
          <w:spacing w:val="-2"/>
        </w:rPr>
      </w:pPr>
    </w:p>
    <w:p w:rsidR="00EA2E54" w:rsidRPr="0025064C" w:rsidRDefault="00EA2E54" w:rsidP="00EA2E54">
      <w:pPr>
        <w:shd w:val="clear" w:color="auto" w:fill="FFFFFF" w:themeFill="background1"/>
        <w:rPr>
          <w:spacing w:val="-2"/>
        </w:rPr>
      </w:pPr>
    </w:p>
    <w:p w:rsidR="00EA2E54" w:rsidRDefault="00EA2E54" w:rsidP="00EA2E54">
      <w:pPr>
        <w:shd w:val="clear" w:color="auto" w:fill="FFFFFF" w:themeFill="background1"/>
        <w:rPr>
          <w:spacing w:val="-2"/>
        </w:rPr>
      </w:pPr>
    </w:p>
    <w:p w:rsidR="00EA2E54" w:rsidRPr="0025064C" w:rsidRDefault="00EA2E54" w:rsidP="00EA2E54">
      <w:pPr>
        <w:shd w:val="clear" w:color="auto" w:fill="FFFFFF" w:themeFill="background1"/>
        <w:rPr>
          <w:spacing w:val="-2"/>
        </w:rPr>
      </w:pPr>
    </w:p>
    <w:p w:rsidR="00EA2E54" w:rsidRPr="0025064C" w:rsidRDefault="00EA2E54" w:rsidP="00EA2E54">
      <w:pPr>
        <w:shd w:val="clear" w:color="auto" w:fill="FFFFFF" w:themeFill="background1"/>
        <w:rPr>
          <w:spacing w:val="-2"/>
        </w:rPr>
      </w:pPr>
    </w:p>
    <w:p w:rsidR="00EA2E54" w:rsidRPr="0025064C" w:rsidRDefault="00EA2E54" w:rsidP="00EA2E54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EA2E54" w:rsidRPr="0025064C" w:rsidRDefault="00EA2E54" w:rsidP="00EA2E54">
      <w:pPr>
        <w:shd w:val="clear" w:color="auto" w:fill="FFFFFF" w:themeFill="background1"/>
        <w:suppressAutoHyphens/>
        <w:rPr>
          <w:color w:val="000000"/>
        </w:rPr>
      </w:pPr>
    </w:p>
    <w:p w:rsidR="00EA2E54" w:rsidRPr="0025064C" w:rsidRDefault="00EA2E54" w:rsidP="00EA2E54">
      <w:pPr>
        <w:shd w:val="clear" w:color="auto" w:fill="FFFFFF" w:themeFill="background1"/>
        <w:suppressAutoHyphens/>
        <w:rPr>
          <w:color w:val="000000"/>
        </w:rPr>
      </w:pPr>
      <w:r>
        <w:rPr>
          <w:color w:val="000000"/>
        </w:rPr>
        <w:t>З</w:t>
      </w:r>
      <w:r w:rsidRPr="0025064C">
        <w:rPr>
          <w:color w:val="000000"/>
        </w:rPr>
        <w:t>аместител</w:t>
      </w:r>
      <w:r>
        <w:rPr>
          <w:color w:val="000000"/>
        </w:rPr>
        <w:t>ь</w:t>
      </w:r>
      <w:r w:rsidRPr="0025064C">
        <w:rPr>
          <w:color w:val="000000"/>
        </w:rPr>
        <w:t xml:space="preserve"> главы Октябрьского района </w:t>
      </w:r>
    </w:p>
    <w:p w:rsidR="00EA2E54" w:rsidRPr="0025064C" w:rsidRDefault="00EA2E54" w:rsidP="00EA2E54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EA2E54" w:rsidRPr="0025064C" w:rsidRDefault="00EA2E54" w:rsidP="00EA2E54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</w:t>
      </w:r>
      <w:proofErr w:type="gramStart"/>
      <w:r w:rsidRPr="0025064C">
        <w:rPr>
          <w:color w:val="000000"/>
        </w:rPr>
        <w:t>муниципальными</w:t>
      </w:r>
      <w:proofErr w:type="gramEnd"/>
      <w:r w:rsidRPr="0025064C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</w:t>
      </w:r>
    </w:p>
    <w:p w:rsidR="00EA2E54" w:rsidRPr="0025064C" w:rsidRDefault="00EA2E54" w:rsidP="00EA2E54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Н.Г. Куклина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EA2E54" w:rsidRDefault="00EA2E54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</w:p>
    <w:p w:rsidR="00EA2E54" w:rsidRPr="0025064C" w:rsidRDefault="00744573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="00EA2E54" w:rsidRPr="0025064C">
        <w:rPr>
          <w:bCs/>
          <w:iCs/>
        </w:rPr>
        <w:t xml:space="preserve">аместитель главы Октябрьского района  </w:t>
      </w:r>
    </w:p>
    <w:p w:rsidR="00EA2E54" w:rsidRPr="0025064C" w:rsidRDefault="00EA2E54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 w:rsidRPr="0025064C">
        <w:rPr>
          <w:bCs/>
          <w:iCs/>
        </w:rPr>
        <w:t>Н.В. Хромов</w:t>
      </w:r>
    </w:p>
    <w:p w:rsidR="00EA2E54" w:rsidRPr="0025064C" w:rsidRDefault="00EA2E54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r w:rsidRPr="0025064C">
        <w:rPr>
          <w:bCs/>
          <w:iCs/>
        </w:rPr>
        <w:t xml:space="preserve"> </w:t>
      </w:r>
    </w:p>
    <w:p w:rsidR="00EA2E54" w:rsidRPr="0025064C" w:rsidRDefault="00EA2E54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</w:p>
    <w:p w:rsidR="00EA2E54" w:rsidRPr="0025064C" w:rsidRDefault="00EA2E54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Е. Н. Стародубцева</w:t>
      </w:r>
    </w:p>
    <w:p w:rsidR="00EA2E54" w:rsidRPr="0025064C" w:rsidRDefault="00EA2E54" w:rsidP="00EA2E54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EA2E54" w:rsidRPr="0025064C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</w:pPr>
      <w:r>
        <w:t xml:space="preserve">Председатель контрольно-счетной палаты                                                 С.В. </w:t>
      </w:r>
      <w:proofErr w:type="spellStart"/>
      <w:r>
        <w:t>Патрактинова</w:t>
      </w:r>
      <w:proofErr w:type="spellEnd"/>
    </w:p>
    <w:p w:rsidR="00EA2E54" w:rsidRDefault="00EA2E54" w:rsidP="00EA2E54">
      <w:pPr>
        <w:shd w:val="clear" w:color="auto" w:fill="FFFFFF" w:themeFill="background1"/>
      </w:pPr>
      <w:r>
        <w:t xml:space="preserve">Октябрьского района                                                              </w:t>
      </w:r>
    </w:p>
    <w:p w:rsidR="00EA2E54" w:rsidRDefault="00EA2E54" w:rsidP="00EA2E54">
      <w:pPr>
        <w:shd w:val="clear" w:color="auto" w:fill="FFFFFF" w:themeFill="background1"/>
      </w:pPr>
    </w:p>
    <w:p w:rsidR="00EA2E54" w:rsidRDefault="00EA2E54" w:rsidP="00EA2E54">
      <w:pPr>
        <w:shd w:val="clear" w:color="auto" w:fill="FFFFFF" w:themeFill="background1"/>
        <w:tabs>
          <w:tab w:val="left" w:pos="6946"/>
          <w:tab w:val="left" w:pos="7230"/>
        </w:tabs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В.В. Сенченков</w:t>
      </w:r>
    </w:p>
    <w:p w:rsidR="00EA2E54" w:rsidRDefault="00EA2E54" w:rsidP="00EA2E54">
      <w:pPr>
        <w:shd w:val="clear" w:color="auto" w:fill="FFFFFF" w:themeFill="background1"/>
      </w:pPr>
    </w:p>
    <w:p w:rsidR="00EA2E54" w:rsidRPr="0025064C" w:rsidRDefault="00EA2E54" w:rsidP="00EA2E54">
      <w:pPr>
        <w:shd w:val="clear" w:color="auto" w:fill="FFFFFF" w:themeFill="background1"/>
      </w:pPr>
      <w:r w:rsidRPr="0025064C">
        <w:t>Юридический отдел</w:t>
      </w:r>
    </w:p>
    <w:p w:rsidR="00EA2E54" w:rsidRPr="0025064C" w:rsidRDefault="00EA2E54" w:rsidP="00EA2E54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EA2E54" w:rsidRPr="0025064C" w:rsidRDefault="00EA2E54" w:rsidP="00EA2E54">
      <w:pPr>
        <w:shd w:val="clear" w:color="auto" w:fill="FFFFFF" w:themeFill="background1"/>
        <w:jc w:val="both"/>
      </w:pPr>
    </w:p>
    <w:p w:rsidR="00EA2E54" w:rsidRPr="0025064C" w:rsidRDefault="00EA2E54" w:rsidP="00EA2E54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EA2E54" w:rsidRPr="0025064C" w:rsidRDefault="00EA2E54" w:rsidP="00EA2E54">
      <w:pPr>
        <w:shd w:val="clear" w:color="auto" w:fill="FFFFFF" w:themeFill="background1"/>
        <w:rPr>
          <w:spacing w:val="-2"/>
          <w:sz w:val="20"/>
          <w:szCs w:val="20"/>
        </w:rPr>
      </w:pPr>
    </w:p>
    <w:p w:rsidR="00EA2E54" w:rsidRPr="0025064C" w:rsidRDefault="00EA2E54" w:rsidP="00EA2E54">
      <w:pPr>
        <w:shd w:val="clear" w:color="auto" w:fill="FFFFFF" w:themeFill="background1"/>
        <w:rPr>
          <w:sz w:val="20"/>
          <w:szCs w:val="20"/>
        </w:rPr>
      </w:pPr>
    </w:p>
    <w:p w:rsidR="00EA2E54" w:rsidRPr="00F77A8D" w:rsidRDefault="00EA2E54" w:rsidP="00EA2E54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EA2E54" w:rsidRPr="0025064C" w:rsidRDefault="00EA2E54" w:rsidP="00EA2E54">
      <w:pPr>
        <w:shd w:val="clear" w:color="auto" w:fill="FFFFFF" w:themeFill="background1"/>
        <w:jc w:val="center"/>
        <w:rPr>
          <w:spacing w:val="-2"/>
        </w:rPr>
      </w:pPr>
    </w:p>
    <w:p w:rsidR="00EA2E54" w:rsidRPr="00F77A8D" w:rsidRDefault="00EA2E54" w:rsidP="00EA2E54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 w:rsidRPr="00F77A8D">
        <w:t xml:space="preserve">  </w:t>
      </w:r>
    </w:p>
    <w:p w:rsidR="00EA2E54" w:rsidRPr="003F7C06" w:rsidRDefault="00EA2E54" w:rsidP="00EA2E54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EA2E54" w:rsidRDefault="00EA2E54" w:rsidP="00EA2E54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line="240" w:lineRule="exact"/>
        <w:jc w:val="both"/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</w:t>
      </w:r>
      <w:proofErr w:type="gramStart"/>
      <w:r>
        <w:t>.</w:t>
      </w:r>
      <w:r w:rsidRPr="00F77A8D">
        <w:t>в</w:t>
      </w:r>
      <w:proofErr w:type="gramEnd"/>
      <w:r w:rsidRPr="00F77A8D">
        <w:t>иде</w:t>
      </w:r>
      <w:proofErr w:type="spellEnd"/>
      <w:r w:rsidRPr="00F77A8D">
        <w:t>.</w:t>
      </w:r>
      <w:r>
        <w:t xml:space="preserve"> </w:t>
      </w:r>
    </w:p>
    <w:p w:rsidR="00EA2E54" w:rsidRPr="00D07661" w:rsidRDefault="00EA2E54" w:rsidP="00EA2E54">
      <w:pPr>
        <w:keepNext/>
        <w:keepLines/>
        <w:widowControl w:val="0"/>
        <w:shd w:val="clear" w:color="auto" w:fill="FFFFFF" w:themeFill="background1"/>
        <w:ind w:right="-1"/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EA2E54" w:rsidRDefault="00EA2E54" w:rsidP="00EA2E54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  <w:sectPr w:rsidR="00EA2E54" w:rsidSect="00B61C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 w:rsidRPr="0025591D">
        <w:rPr>
          <w:b/>
          <w:color w:val="000000"/>
        </w:rPr>
        <w:lastRenderedPageBreak/>
        <w:t xml:space="preserve"> </w:t>
      </w:r>
      <w:r>
        <w:rPr>
          <w:color w:val="000000"/>
        </w:rPr>
        <w:t>Приложение № 1 к постановлению администрации</w:t>
      </w: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>
        <w:rPr>
          <w:color w:val="000000"/>
        </w:rPr>
        <w:t>Октябрьского района от «__» ________ 2020 г. № _____</w:t>
      </w: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Pr="005A44B9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>
        <w:rPr>
          <w:color w:val="000000"/>
        </w:rPr>
        <w:t>«Таблица 1</w:t>
      </w:r>
    </w:p>
    <w:p w:rsidR="00EA2E54" w:rsidRPr="00073410" w:rsidRDefault="00EA2E54" w:rsidP="00EA2E54">
      <w:pPr>
        <w:shd w:val="clear" w:color="auto" w:fill="FFFFFF" w:themeFill="background1"/>
        <w:jc w:val="center"/>
        <w:rPr>
          <w:color w:val="000000"/>
        </w:rPr>
      </w:pPr>
      <w:r w:rsidRPr="00073410">
        <w:rPr>
          <w:color w:val="000000"/>
        </w:rPr>
        <w:t>Целевые показатели муниципальной программы.</w:t>
      </w:r>
    </w:p>
    <w:p w:rsidR="00EA2E54" w:rsidRPr="0025591D" w:rsidRDefault="00EA2E54" w:rsidP="00EA2E54">
      <w:pPr>
        <w:shd w:val="clear" w:color="auto" w:fill="FFFFFF" w:themeFill="background1"/>
        <w:jc w:val="center"/>
        <w:rPr>
          <w:b/>
          <w:color w:val="000000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3261"/>
        <w:gridCol w:w="1701"/>
        <w:gridCol w:w="992"/>
        <w:gridCol w:w="1134"/>
        <w:gridCol w:w="1134"/>
        <w:gridCol w:w="1134"/>
        <w:gridCol w:w="992"/>
        <w:gridCol w:w="992"/>
        <w:gridCol w:w="993"/>
        <w:gridCol w:w="1417"/>
      </w:tblGrid>
      <w:tr w:rsidR="00EA2E54" w:rsidRPr="0025591D" w:rsidTr="00CC069E">
        <w:trPr>
          <w:trHeight w:val="1858"/>
          <w:tblHeader/>
        </w:trPr>
        <w:tc>
          <w:tcPr>
            <w:tcW w:w="747" w:type="dxa"/>
            <w:vMerge w:val="restart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№ показателя</w:t>
            </w: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Базовый показатель на начало реализации программы </w:t>
            </w: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(на 31.12.2018 г.)</w:t>
            </w:r>
          </w:p>
        </w:tc>
        <w:tc>
          <w:tcPr>
            <w:tcW w:w="7371" w:type="dxa"/>
            <w:gridSpan w:val="7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</w:rPr>
              <w:t>Значения показателя  по годам</w:t>
            </w: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 xml:space="preserve">Целевое значение показателя на момент окончания </w:t>
            </w:r>
            <w:r>
              <w:rPr>
                <w:color w:val="000000"/>
                <w:sz w:val="22"/>
                <w:szCs w:val="22"/>
              </w:rPr>
              <w:t>реализации муниципальной</w:t>
            </w:r>
            <w:r w:rsidRPr="0007341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EA2E54" w:rsidRPr="0025591D" w:rsidTr="00CC069E">
        <w:trPr>
          <w:trHeight w:val="990"/>
          <w:tblHeader/>
        </w:trPr>
        <w:tc>
          <w:tcPr>
            <w:tcW w:w="747" w:type="dxa"/>
            <w:vMerge/>
          </w:tcPr>
          <w:p w:rsidR="00EA2E54" w:rsidRPr="00073410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A2E54" w:rsidRPr="00073410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2E54" w:rsidRPr="00073410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3" w:type="dxa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417" w:type="dxa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73410">
              <w:rPr>
                <w:color w:val="000000"/>
                <w:sz w:val="22"/>
                <w:szCs w:val="22"/>
              </w:rPr>
              <w:t>2030 гг.</w:t>
            </w:r>
          </w:p>
        </w:tc>
      </w:tr>
      <w:tr w:rsidR="00EA2E54" w:rsidRPr="0025591D" w:rsidTr="00CC069E">
        <w:trPr>
          <w:trHeight w:val="243"/>
          <w:tblHeader/>
        </w:trPr>
        <w:tc>
          <w:tcPr>
            <w:tcW w:w="747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550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A2E54" w:rsidRPr="000550A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EA2E54" w:rsidRPr="0025591D" w:rsidTr="00CC069E">
        <w:trPr>
          <w:trHeight w:val="665"/>
        </w:trPr>
        <w:tc>
          <w:tcPr>
            <w:tcW w:w="747" w:type="dxa"/>
          </w:tcPr>
          <w:p w:rsidR="00EA2E54" w:rsidRPr="00CE2768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EA2E54" w:rsidRPr="00CE2768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и отремонтированных пешеходных тротуаров </w:t>
            </w:r>
            <w:r>
              <w:rPr>
                <w:color w:val="000000"/>
                <w:sz w:val="20"/>
                <w:szCs w:val="20"/>
              </w:rPr>
              <w:t>(м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  <w:r w:rsidRPr="00CE276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634</w:t>
            </w:r>
          </w:p>
        </w:tc>
      </w:tr>
      <w:tr w:rsidR="00EA2E54" w:rsidRPr="0025591D" w:rsidTr="00CC069E">
        <w:trPr>
          <w:trHeight w:val="690"/>
        </w:trPr>
        <w:tc>
          <w:tcPr>
            <w:tcW w:w="747" w:type="dxa"/>
          </w:tcPr>
          <w:p w:rsidR="00EA2E54" w:rsidRPr="00CE2768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A2E54" w:rsidRPr="00CE2768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CE2768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</w:t>
            </w:r>
            <w:r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701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EA2E54" w:rsidRPr="0025591D" w:rsidTr="00CC069E">
        <w:trPr>
          <w:trHeight w:val="738"/>
        </w:trPr>
        <w:tc>
          <w:tcPr>
            <w:tcW w:w="747" w:type="dxa"/>
          </w:tcPr>
          <w:p w:rsidR="00EA2E54" w:rsidRPr="00CE2768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E27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EA2E54" w:rsidRPr="00CE2768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  <w:vertAlign w:val="superscript"/>
              </w:rPr>
            </w:pPr>
            <w:r w:rsidRPr="00CE2768">
              <w:rPr>
                <w:color w:val="000000"/>
                <w:sz w:val="20"/>
                <w:szCs w:val="20"/>
              </w:rPr>
              <w:t xml:space="preserve">Площадь устроенных асфальтовым покрытием </w:t>
            </w:r>
            <w:proofErr w:type="spellStart"/>
            <w:r w:rsidRPr="00CE2768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CE2768">
              <w:rPr>
                <w:color w:val="000000"/>
                <w:sz w:val="20"/>
                <w:szCs w:val="20"/>
              </w:rPr>
              <w:t xml:space="preserve"> дорог</w:t>
            </w:r>
            <w:r>
              <w:rPr>
                <w:color w:val="000000"/>
                <w:sz w:val="20"/>
                <w:szCs w:val="20"/>
              </w:rPr>
              <w:t xml:space="preserve"> (м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12262</w:t>
            </w:r>
          </w:p>
        </w:tc>
      </w:tr>
      <w:tr w:rsidR="00EA2E54" w:rsidRPr="0025591D" w:rsidTr="00CC069E">
        <w:trPr>
          <w:trHeight w:val="738"/>
        </w:trPr>
        <w:tc>
          <w:tcPr>
            <w:tcW w:w="747" w:type="dxa"/>
          </w:tcPr>
          <w:p w:rsidR="00EA2E54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EA2E54" w:rsidRPr="00BB6104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  <w:highlight w:val="yellow"/>
              </w:rPr>
            </w:pPr>
            <w:r w:rsidRPr="00AD42E3">
              <w:rPr>
                <w:color w:val="000000"/>
                <w:sz w:val="20"/>
                <w:szCs w:val="20"/>
              </w:rPr>
              <w:t>Увеличение количества детских игровых площадок (ед.)</w:t>
            </w:r>
          </w:p>
        </w:tc>
        <w:tc>
          <w:tcPr>
            <w:tcW w:w="1701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A2E54" w:rsidRPr="00CC069E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EA2E54" w:rsidRDefault="00EA2E54" w:rsidP="00EA2E54">
      <w:pPr>
        <w:widowControl w:val="0"/>
        <w:shd w:val="clear" w:color="auto" w:fill="FFFFFF" w:themeFill="background1"/>
        <w:ind w:right="152"/>
      </w:pPr>
    </w:p>
    <w:p w:rsidR="00EA2E54" w:rsidRDefault="00EA2E54" w:rsidP="00EA2E54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t>Показатель 1 -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фактической площади устроенных и отремонтированных пешеходных тротуаров в течение года. </w:t>
      </w:r>
    </w:p>
    <w:p w:rsidR="00EA2E54" w:rsidRDefault="00EA2E54" w:rsidP="00EA2E54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  <w:rPr>
          <w:color w:val="000000"/>
        </w:rPr>
      </w:pPr>
      <w:r>
        <w:t>Показатель 2 -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фактического </w:t>
      </w:r>
      <w:r w:rsidRPr="0025591D">
        <w:t xml:space="preserve">количества установленных объектов уличного освещения </w:t>
      </w:r>
      <w:r w:rsidRPr="0025591D">
        <w:rPr>
          <w:color w:val="000000"/>
        </w:rPr>
        <w:t>в течение года.</w:t>
      </w:r>
    </w:p>
    <w:p w:rsidR="00EA2E54" w:rsidRDefault="00EA2E54" w:rsidP="00EA2E54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rPr>
          <w:color w:val="000000"/>
        </w:rPr>
        <w:lastRenderedPageBreak/>
        <w:t>Показатель 3 -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фактической площади устроенных асфальтовым покрытием </w:t>
      </w:r>
      <w:proofErr w:type="spellStart"/>
      <w:r w:rsidRPr="0025591D">
        <w:rPr>
          <w:color w:val="000000"/>
        </w:rPr>
        <w:t>внутрипоселковых</w:t>
      </w:r>
      <w:proofErr w:type="spellEnd"/>
      <w:r w:rsidRPr="0025591D">
        <w:rPr>
          <w:color w:val="000000"/>
        </w:rPr>
        <w:t xml:space="preserve"> дорог</w:t>
      </w:r>
      <w:r w:rsidRPr="0025591D">
        <w:t xml:space="preserve"> </w:t>
      </w:r>
      <w:r w:rsidRPr="0025591D">
        <w:rPr>
          <w:color w:val="000000"/>
        </w:rPr>
        <w:t>в течение года.</w:t>
      </w:r>
      <w:r w:rsidRPr="0025591D">
        <w:t xml:space="preserve"> </w:t>
      </w:r>
    </w:p>
    <w:p w:rsidR="00EA2E54" w:rsidRDefault="00EA2E54" w:rsidP="00EA2E54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  <w:rPr>
          <w:color w:val="000000"/>
        </w:rPr>
      </w:pPr>
      <w:r>
        <w:t>Показатель 4 - д</w:t>
      </w:r>
      <w:r w:rsidRPr="0025591D">
        <w:t xml:space="preserve">анный показатель </w:t>
      </w:r>
      <w:r w:rsidRPr="0025591D">
        <w:rPr>
          <w:color w:val="000000"/>
        </w:rPr>
        <w:t xml:space="preserve">является количественным, значение показателя рассчитывается исходя из фактического </w:t>
      </w:r>
      <w:r w:rsidRPr="0025591D">
        <w:t xml:space="preserve">количества установленных </w:t>
      </w:r>
      <w:r>
        <w:t>детских игровых площадок</w:t>
      </w:r>
      <w:r w:rsidRPr="0025591D">
        <w:t xml:space="preserve"> </w:t>
      </w:r>
      <w:r w:rsidRPr="0025591D">
        <w:rPr>
          <w:color w:val="000000"/>
        </w:rPr>
        <w:t>в течение года</w:t>
      </w:r>
      <w:proofErr w:type="gramStart"/>
      <w:r w:rsidRPr="0025591D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EA2E54" w:rsidRPr="0025591D" w:rsidRDefault="00EA2E54" w:rsidP="00EA2E54">
      <w:pPr>
        <w:widowControl w:val="0"/>
        <w:shd w:val="clear" w:color="auto" w:fill="FFFFFF" w:themeFill="background1"/>
        <w:autoSpaceDE w:val="0"/>
        <w:autoSpaceDN w:val="0"/>
        <w:adjustRightInd w:val="0"/>
        <w:ind w:right="83" w:firstLine="709"/>
        <w:jc w:val="both"/>
      </w:pPr>
      <w:r>
        <w:t xml:space="preserve"> </w:t>
      </w:r>
      <w:r w:rsidRPr="0025591D">
        <w:t xml:space="preserve">  </w:t>
      </w:r>
    </w:p>
    <w:p w:rsidR="00EA2E54" w:rsidRPr="0025591D" w:rsidRDefault="00EA2E54" w:rsidP="00EA2E54">
      <w:pPr>
        <w:widowControl w:val="0"/>
        <w:shd w:val="clear" w:color="auto" w:fill="FFFFFF" w:themeFill="background1"/>
        <w:ind w:right="152"/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 2 к постановлению администрации</w:t>
      </w:r>
    </w:p>
    <w:p w:rsidR="00EA2E54" w:rsidRDefault="00EA2E54" w:rsidP="00EA2E54">
      <w:pPr>
        <w:shd w:val="clear" w:color="auto" w:fill="FFFFFF" w:themeFill="background1"/>
        <w:jc w:val="right"/>
      </w:pPr>
      <w:r>
        <w:rPr>
          <w:color w:val="000000"/>
        </w:rPr>
        <w:t>Октябрьского района от «____» _________ 2020 г. № _____</w:t>
      </w:r>
    </w:p>
    <w:p w:rsidR="00EA2E54" w:rsidRDefault="00EA2E54" w:rsidP="00EA2E54">
      <w:pPr>
        <w:shd w:val="clear" w:color="auto" w:fill="FFFFFF" w:themeFill="background1"/>
        <w:jc w:val="right"/>
      </w:pPr>
      <w:r>
        <w:t xml:space="preserve">    </w:t>
      </w:r>
    </w:p>
    <w:p w:rsidR="00EA2E54" w:rsidRPr="005A44B9" w:rsidRDefault="00EA2E54" w:rsidP="00EA2E54">
      <w:pPr>
        <w:shd w:val="clear" w:color="auto" w:fill="FFFFFF" w:themeFill="background1"/>
        <w:jc w:val="right"/>
      </w:pPr>
      <w:r>
        <w:t>«Таблица 2</w:t>
      </w:r>
    </w:p>
    <w:p w:rsidR="00EA2E54" w:rsidRDefault="00EA2E54" w:rsidP="00EA2E54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lang w:eastAsia="en-US"/>
        </w:rPr>
      </w:pPr>
      <w:r w:rsidRPr="00D0101E">
        <w:rPr>
          <w:rFonts w:eastAsiaTheme="minorHAnsi"/>
          <w:lang w:eastAsia="en-US"/>
        </w:rPr>
        <w:t>Распределение финансовых ресурсов муниципальной программы</w:t>
      </w:r>
    </w:p>
    <w:p w:rsidR="00EA2E54" w:rsidRPr="0025591D" w:rsidRDefault="00EA2E54" w:rsidP="00EA2E54">
      <w:pPr>
        <w:shd w:val="clear" w:color="auto" w:fill="FFFFFF" w:themeFill="background1"/>
        <w:ind w:right="152"/>
        <w:jc w:val="center"/>
        <w:rPr>
          <w:b/>
          <w:color w:val="000000"/>
        </w:rPr>
      </w:pPr>
    </w:p>
    <w:tbl>
      <w:tblPr>
        <w:tblW w:w="15168" w:type="dxa"/>
        <w:tblInd w:w="-743" w:type="dxa"/>
        <w:tblLayout w:type="fixed"/>
        <w:tblLook w:val="04A0"/>
      </w:tblPr>
      <w:tblGrid>
        <w:gridCol w:w="851"/>
        <w:gridCol w:w="3402"/>
        <w:gridCol w:w="1170"/>
        <w:gridCol w:w="1305"/>
        <w:gridCol w:w="1045"/>
        <w:gridCol w:w="914"/>
        <w:gridCol w:w="915"/>
        <w:gridCol w:w="892"/>
        <w:gridCol w:w="839"/>
        <w:gridCol w:w="838"/>
        <w:gridCol w:w="978"/>
        <w:gridCol w:w="892"/>
        <w:gridCol w:w="1127"/>
      </w:tblGrid>
      <w:tr w:rsidR="00EA2E54" w:rsidRPr="0025591D" w:rsidTr="00CC069E">
        <w:trPr>
          <w:trHeight w:val="30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3410"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EA2E54" w:rsidRPr="0025591D" w:rsidTr="00CC069E">
        <w:trPr>
          <w:trHeight w:val="30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EA2E54" w:rsidRPr="0025591D" w:rsidTr="00CC069E">
        <w:trPr>
          <w:cantSplit/>
          <w:trHeight w:val="1349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E54" w:rsidRPr="00073410" w:rsidRDefault="00EA2E54" w:rsidP="00CC069E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73410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2020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2021 г.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2022 г.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2023 г.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2024 г.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2025 г.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54" w:rsidRPr="00073410" w:rsidRDefault="00EA2E54" w:rsidP="00CC06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73410">
              <w:rPr>
                <w:sz w:val="20"/>
                <w:szCs w:val="20"/>
              </w:rPr>
              <w:t>2026-2030 гг.</w:t>
            </w:r>
          </w:p>
        </w:tc>
      </w:tr>
      <w:tr w:rsidR="00EA2E54" w:rsidRPr="0025591D" w:rsidTr="00CC069E">
        <w:trPr>
          <w:trHeight w:val="28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A2E54" w:rsidRPr="0025591D" w:rsidTr="00CC069E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16738F" w:rsidRDefault="00EA2E54" w:rsidP="00CC069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</w:t>
            </w:r>
            <w:r>
              <w:rPr>
                <w:sz w:val="20"/>
                <w:szCs w:val="20"/>
              </w:rPr>
              <w:t>,</w:t>
            </w:r>
            <w:r w:rsidRPr="0016738F">
              <w:rPr>
                <w:sz w:val="20"/>
                <w:szCs w:val="20"/>
              </w:rPr>
              <w:t xml:space="preserve"> содержани</w:t>
            </w:r>
            <w:r>
              <w:rPr>
                <w:sz w:val="20"/>
                <w:szCs w:val="20"/>
              </w:rPr>
              <w:t>е, ремонт</w:t>
            </w:r>
            <w:r w:rsidRPr="0016738F">
              <w:rPr>
                <w:sz w:val="20"/>
                <w:szCs w:val="20"/>
              </w:rPr>
              <w:t xml:space="preserve"> объектов уличного освещения (1, 2</w:t>
            </w:r>
            <w:r>
              <w:rPr>
                <w:sz w:val="20"/>
                <w:szCs w:val="20"/>
              </w:rPr>
              <w:t>, 4</w:t>
            </w:r>
            <w:r w:rsidRPr="0016738F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5591D">
              <w:rPr>
                <w:color w:val="000000"/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9 604,7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  <w:r w:rsidR="00CC069E">
              <w:rPr>
                <w:b/>
                <w:sz w:val="20"/>
                <w:szCs w:val="20"/>
              </w:rPr>
              <w:t> 104,7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1 500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</w:p>
        </w:tc>
      </w:tr>
      <w:tr w:rsidR="00EA2E54" w:rsidRPr="0025591D" w:rsidTr="00CC069E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16738F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7B5D3A" w:rsidRDefault="00EA2E54" w:rsidP="00CC069E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C069E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C069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2E54" w:rsidRPr="0025591D" w:rsidTr="00CC069E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16738F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7B5D3A" w:rsidRDefault="00EA2E54" w:rsidP="00CC069E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9 604,7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069E">
              <w:rPr>
                <w:sz w:val="20"/>
                <w:szCs w:val="20"/>
              </w:rPr>
              <w:t> 104,7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C069E">
              <w:rPr>
                <w:sz w:val="20"/>
                <w:szCs w:val="20"/>
              </w:rPr>
              <w:t>1 500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C069E">
              <w:rPr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EA2E54" w:rsidRPr="0025591D" w:rsidTr="00CC069E">
        <w:trPr>
          <w:trHeight w:val="2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5591D">
              <w:rPr>
                <w:color w:val="000000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16738F" w:rsidRDefault="00EA2E54" w:rsidP="00CC069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6738F">
              <w:rPr>
                <w:sz w:val="20"/>
                <w:szCs w:val="20"/>
              </w:rPr>
              <w:t>Реализация мероприятий направленных на обеспечение дополнительных мер безопасности</w:t>
            </w:r>
            <w:r w:rsidRPr="0016738F">
              <w:rPr>
                <w:color w:val="000000"/>
                <w:sz w:val="20"/>
                <w:szCs w:val="20"/>
              </w:rPr>
              <w:t xml:space="preserve"> на автомобильных дорогах административного центра (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673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5591D">
              <w:rPr>
                <w:color w:val="000000"/>
                <w:sz w:val="20"/>
                <w:szCs w:val="20"/>
              </w:rPr>
              <w:t>Октябрьское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25591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44 249,3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5 749,3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</w:tr>
      <w:tr w:rsidR="00EA2E54" w:rsidRPr="0025591D" w:rsidTr="00CC069E">
        <w:trPr>
          <w:trHeight w:val="6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7B5D3A" w:rsidRDefault="00EA2E54" w:rsidP="00CC069E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CC06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2E54" w:rsidRPr="0025591D" w:rsidTr="00CC069E">
        <w:trPr>
          <w:trHeight w:val="4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7B5D3A" w:rsidRDefault="00EA2E54" w:rsidP="00CC069E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  <w:r w:rsidRPr="007B5D3A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44 249,3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C069E">
              <w:rPr>
                <w:sz w:val="20"/>
                <w:szCs w:val="20"/>
              </w:rPr>
              <w:t>3 500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C069E">
              <w:rPr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</w:tr>
      <w:tr w:rsidR="00EA2E54" w:rsidRPr="0025591D" w:rsidTr="00CC069E">
        <w:trPr>
          <w:trHeight w:val="3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CC069E" w:rsidP="00023637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53 854,0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8 854,0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EA2E54" w:rsidRPr="0025591D" w:rsidTr="00CC069E">
        <w:trPr>
          <w:trHeight w:val="51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2E54" w:rsidRPr="0025591D" w:rsidTr="00CC069E">
        <w:trPr>
          <w:trHeight w:val="535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CC069E" w:rsidP="00023637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53 854,0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8 854,0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EA2E54" w:rsidRPr="0025591D" w:rsidTr="00CC069E">
        <w:trPr>
          <w:trHeight w:val="47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CC069E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EA2E54" w:rsidRPr="0025591D" w:rsidTr="00CC069E">
        <w:trPr>
          <w:trHeight w:val="24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5591D">
              <w:rPr>
                <w:color w:val="000000"/>
                <w:sz w:val="20"/>
                <w:szCs w:val="20"/>
              </w:rPr>
              <w:lastRenderedPageBreak/>
              <w:t>Октябрьское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CC069E" w:rsidP="00023637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53 854,0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8 854,0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023637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5</w:t>
            </w:r>
            <w:r w:rsidR="00EA2E54" w:rsidRPr="00CC069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EA2E54" w:rsidRPr="0025591D" w:rsidTr="00CC069E">
        <w:trPr>
          <w:trHeight w:val="41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5591D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2E54" w:rsidRPr="0025591D" w:rsidTr="00CC069E">
        <w:trPr>
          <w:trHeight w:val="41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54" w:rsidRPr="0025591D" w:rsidRDefault="00EA2E54" w:rsidP="00CC069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CC069E" w:rsidP="00023637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53 854,0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CC069E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8 854,0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023637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5</w:t>
            </w:r>
            <w:r w:rsidR="00EA2E54" w:rsidRPr="00CC069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CC069E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C069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Pr="0025591D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4" w:rsidRDefault="00EA2E54" w:rsidP="00CC069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</w:tbl>
    <w:p w:rsidR="00EA2E54" w:rsidRDefault="00EA2E54" w:rsidP="00EA2E54">
      <w:pPr>
        <w:shd w:val="clear" w:color="auto" w:fill="FFFFFF" w:themeFill="background1"/>
        <w:jc w:val="right"/>
      </w:pPr>
      <w:r>
        <w:t>».</w:t>
      </w: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</w:p>
    <w:p w:rsidR="00EA2E54" w:rsidRDefault="00EA2E54" w:rsidP="00EA2E54">
      <w:pPr>
        <w:widowControl w:val="0"/>
        <w:shd w:val="clear" w:color="auto" w:fill="FFFFFF" w:themeFill="background1"/>
        <w:tabs>
          <w:tab w:val="left" w:pos="13362"/>
          <w:tab w:val="right" w:pos="15085"/>
        </w:tabs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Приложение № 3 к постановлению администрации</w:t>
      </w:r>
    </w:p>
    <w:p w:rsidR="00EA2E54" w:rsidRDefault="00EA2E54" w:rsidP="00EA2E54">
      <w:pPr>
        <w:shd w:val="clear" w:color="auto" w:fill="FFFFFF" w:themeFill="background1"/>
        <w:jc w:val="right"/>
      </w:pPr>
      <w:r>
        <w:rPr>
          <w:color w:val="000000"/>
        </w:rPr>
        <w:t xml:space="preserve">   Октябрьского района от «___» __________ 2020 г. № _____</w:t>
      </w:r>
    </w:p>
    <w:p w:rsidR="00EA2E54" w:rsidRDefault="00EA2E54" w:rsidP="00EA2E54">
      <w:pPr>
        <w:shd w:val="clear" w:color="auto" w:fill="FFFFFF" w:themeFill="background1"/>
        <w:jc w:val="right"/>
      </w:pPr>
      <w:r>
        <w:t xml:space="preserve">                 </w:t>
      </w:r>
    </w:p>
    <w:p w:rsidR="00EA2E54" w:rsidRDefault="00EA2E54" w:rsidP="00EA2E54">
      <w:pPr>
        <w:shd w:val="clear" w:color="auto" w:fill="FFFFFF" w:themeFill="background1"/>
        <w:jc w:val="right"/>
      </w:pPr>
      <w:r>
        <w:t>«Таблица 3</w:t>
      </w:r>
    </w:p>
    <w:p w:rsidR="00EA2E54" w:rsidRDefault="00EA2E54" w:rsidP="00EA2E54">
      <w:pPr>
        <w:pStyle w:val="a3"/>
        <w:shd w:val="clear" w:color="auto" w:fill="FFFFFF" w:themeFill="background1"/>
        <w:tabs>
          <w:tab w:val="left" w:pos="1134"/>
        </w:tabs>
        <w:ind w:right="-1" w:firstLine="0"/>
        <w:jc w:val="center"/>
      </w:pPr>
      <w:r>
        <w:t>Направления мероприятий муниципальной программы</w:t>
      </w:r>
    </w:p>
    <w:p w:rsidR="00EA2E54" w:rsidRDefault="00EA2E54" w:rsidP="00EA2E54">
      <w:pPr>
        <w:shd w:val="clear" w:color="auto" w:fill="FFFFFF" w:themeFill="background1"/>
        <w:jc w:val="center"/>
      </w:pPr>
    </w:p>
    <w:tbl>
      <w:tblPr>
        <w:tblStyle w:val="a5"/>
        <w:tblW w:w="15168" w:type="dxa"/>
        <w:tblInd w:w="-743" w:type="dxa"/>
        <w:tblLook w:val="04A0"/>
      </w:tblPr>
      <w:tblGrid>
        <w:gridCol w:w="709"/>
        <w:gridCol w:w="6683"/>
        <w:gridCol w:w="4374"/>
        <w:gridCol w:w="3402"/>
      </w:tblGrid>
      <w:tr w:rsidR="00EA2E54" w:rsidTr="00CC069E">
        <w:trPr>
          <w:trHeight w:val="522"/>
        </w:trPr>
        <w:tc>
          <w:tcPr>
            <w:tcW w:w="709" w:type="dxa"/>
            <w:vMerge w:val="restart"/>
          </w:tcPr>
          <w:p w:rsidR="00EA2E54" w:rsidRPr="00F570E1" w:rsidRDefault="00EA2E54" w:rsidP="00CC069E">
            <w:pPr>
              <w:shd w:val="clear" w:color="auto" w:fill="FFFFFF" w:themeFill="background1"/>
              <w:jc w:val="center"/>
            </w:pPr>
            <w:r w:rsidRPr="00F570E1">
              <w:t xml:space="preserve">№ </w:t>
            </w:r>
            <w:proofErr w:type="spellStart"/>
            <w:proofErr w:type="gramStart"/>
            <w:r w:rsidRPr="00F570E1">
              <w:t>п</w:t>
            </w:r>
            <w:proofErr w:type="spellEnd"/>
            <w:proofErr w:type="gramEnd"/>
            <w:r w:rsidRPr="00F570E1">
              <w:rPr>
                <w:lang w:val="en-US"/>
              </w:rPr>
              <w:t>/</w:t>
            </w:r>
            <w:proofErr w:type="spellStart"/>
            <w:r w:rsidRPr="00F570E1">
              <w:t>п</w:t>
            </w:r>
            <w:proofErr w:type="spellEnd"/>
          </w:p>
        </w:tc>
        <w:tc>
          <w:tcPr>
            <w:tcW w:w="14459" w:type="dxa"/>
            <w:gridSpan w:val="3"/>
          </w:tcPr>
          <w:p w:rsidR="00EA2E54" w:rsidRPr="00353B28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353B28">
              <w:t>Основные мероприятия</w:t>
            </w:r>
          </w:p>
        </w:tc>
      </w:tr>
      <w:tr w:rsidR="00EA2E54" w:rsidTr="00CC069E">
        <w:trPr>
          <w:trHeight w:val="1205"/>
        </w:trPr>
        <w:tc>
          <w:tcPr>
            <w:tcW w:w="709" w:type="dxa"/>
            <w:vMerge/>
          </w:tcPr>
          <w:p w:rsidR="00EA2E54" w:rsidRPr="005C3194" w:rsidRDefault="00EA2E54" w:rsidP="00CC069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683" w:type="dxa"/>
          </w:tcPr>
          <w:p w:rsidR="00EA2E54" w:rsidRPr="00353B28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353B28">
              <w:t>Наименование</w:t>
            </w:r>
          </w:p>
        </w:tc>
        <w:tc>
          <w:tcPr>
            <w:tcW w:w="4374" w:type="dxa"/>
          </w:tcPr>
          <w:p w:rsidR="00EA2E54" w:rsidRPr="00353B28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>
              <w:t>Направление расходов</w:t>
            </w:r>
          </w:p>
        </w:tc>
        <w:tc>
          <w:tcPr>
            <w:tcW w:w="3402" w:type="dxa"/>
          </w:tcPr>
          <w:p w:rsidR="00EA2E54" w:rsidRPr="00CF4BC4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CF4BC4">
              <w:t xml:space="preserve">Наименование порядка, </w:t>
            </w:r>
          </w:p>
          <w:p w:rsidR="00EA2E54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proofErr w:type="gramStart"/>
            <w:r w:rsidRPr="00CF4BC4">
              <w:t xml:space="preserve">номер приложения (при </w:t>
            </w:r>
            <w:proofErr w:type="gramEnd"/>
          </w:p>
          <w:p w:rsidR="00EA2E54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proofErr w:type="gramStart"/>
            <w:r w:rsidRPr="00CF4BC4">
              <w:t>наличии</w:t>
            </w:r>
            <w:proofErr w:type="gramEnd"/>
            <w:r w:rsidRPr="00CF4BC4">
              <w:t>)</w:t>
            </w:r>
            <w:r w:rsidRPr="00CF4BC4">
              <w:rPr>
                <w:lang w:eastAsia="en-US"/>
              </w:rPr>
              <w:t xml:space="preserve">, реквизиты </w:t>
            </w:r>
          </w:p>
          <w:p w:rsidR="00EA2E54" w:rsidRPr="00CF4BC4" w:rsidRDefault="00EA2E54" w:rsidP="00CC069E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r w:rsidRPr="00CF4BC4">
              <w:rPr>
                <w:lang w:eastAsia="en-US"/>
              </w:rPr>
              <w:t xml:space="preserve">нормативного правового акта, наименование портфеля </w:t>
            </w:r>
          </w:p>
          <w:p w:rsidR="00EA2E54" w:rsidRPr="005C3194" w:rsidRDefault="00EA2E54" w:rsidP="00CC069E">
            <w:pPr>
              <w:shd w:val="clear" w:color="auto" w:fill="FFFFFF" w:themeFill="background1"/>
              <w:jc w:val="center"/>
              <w:rPr>
                <w:b/>
              </w:rPr>
            </w:pPr>
            <w:r w:rsidRPr="00CF4BC4">
              <w:rPr>
                <w:lang w:eastAsia="en-US"/>
              </w:rPr>
              <w:t>проектов (проекта))</w:t>
            </w:r>
            <w:r w:rsidRPr="00CF4BC4">
              <w:rPr>
                <w:vertAlign w:val="superscript"/>
                <w:lang w:eastAsia="en-US"/>
              </w:rPr>
              <w:t>*</w:t>
            </w:r>
          </w:p>
        </w:tc>
      </w:tr>
      <w:tr w:rsidR="00EA2E54" w:rsidTr="00CC069E">
        <w:trPr>
          <w:trHeight w:val="198"/>
        </w:trPr>
        <w:tc>
          <w:tcPr>
            <w:tcW w:w="709" w:type="dxa"/>
          </w:tcPr>
          <w:p w:rsidR="00EA2E54" w:rsidRPr="00D804E4" w:rsidRDefault="00EA2E54" w:rsidP="00CC069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1</w:t>
            </w:r>
          </w:p>
        </w:tc>
        <w:tc>
          <w:tcPr>
            <w:tcW w:w="6683" w:type="dxa"/>
          </w:tcPr>
          <w:p w:rsidR="00EA2E54" w:rsidRPr="00D804E4" w:rsidRDefault="00EA2E54" w:rsidP="00CC069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2</w:t>
            </w:r>
          </w:p>
        </w:tc>
        <w:tc>
          <w:tcPr>
            <w:tcW w:w="4374" w:type="dxa"/>
          </w:tcPr>
          <w:p w:rsidR="00EA2E54" w:rsidRPr="00D804E4" w:rsidRDefault="00EA2E54" w:rsidP="00CC069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EA2E54" w:rsidRPr="00D804E4" w:rsidRDefault="00EA2E54" w:rsidP="00CC069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04E4">
              <w:rPr>
                <w:sz w:val="18"/>
                <w:szCs w:val="18"/>
              </w:rPr>
              <w:t>4</w:t>
            </w:r>
          </w:p>
        </w:tc>
      </w:tr>
      <w:tr w:rsidR="00EA2E54" w:rsidTr="00CC069E">
        <w:trPr>
          <w:trHeight w:val="519"/>
        </w:trPr>
        <w:tc>
          <w:tcPr>
            <w:tcW w:w="15168" w:type="dxa"/>
            <w:gridSpan w:val="4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  <w:r w:rsidRPr="0025591D"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EA2E54" w:rsidTr="00CC069E">
        <w:trPr>
          <w:trHeight w:val="583"/>
        </w:trPr>
        <w:tc>
          <w:tcPr>
            <w:tcW w:w="15168" w:type="dxa"/>
            <w:gridSpan w:val="4"/>
          </w:tcPr>
          <w:p w:rsidR="00EA2E54" w:rsidRPr="0025591D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center"/>
            </w:pPr>
            <w:r>
              <w:rPr>
                <w:color w:val="000000"/>
              </w:rPr>
              <w:t xml:space="preserve">1. </w:t>
            </w:r>
            <w:r w:rsidRPr="0025591D">
              <w:rPr>
                <w:color w:val="000000"/>
              </w:rPr>
              <w:t>Создание условий для комфортного проживания населения на территории поселка городского типа Октябрьское</w:t>
            </w:r>
          </w:p>
          <w:p w:rsidR="00EA2E54" w:rsidRDefault="00EA2E54" w:rsidP="00CC069E">
            <w:pPr>
              <w:shd w:val="clear" w:color="auto" w:fill="FFFFFF" w:themeFill="background1"/>
              <w:jc w:val="center"/>
            </w:pPr>
          </w:p>
        </w:tc>
      </w:tr>
      <w:tr w:rsidR="00EA2E54" w:rsidTr="00CC069E">
        <w:trPr>
          <w:trHeight w:val="2060"/>
        </w:trPr>
        <w:tc>
          <w:tcPr>
            <w:tcW w:w="709" w:type="dxa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6683" w:type="dxa"/>
          </w:tcPr>
          <w:p w:rsidR="00EA2E54" w:rsidRPr="0025591D" w:rsidRDefault="00EA2E54" w:rsidP="00CC069E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right="181"/>
            </w:pPr>
            <w:r w:rsidRPr="0025591D"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</w:t>
            </w:r>
            <w:r>
              <w:t>,</w:t>
            </w:r>
            <w:r w:rsidRPr="0025591D">
              <w:t xml:space="preserve"> содержани</w:t>
            </w:r>
            <w:r>
              <w:t>е</w:t>
            </w:r>
            <w:r w:rsidRPr="0025591D">
              <w:t>, ремонт</w:t>
            </w:r>
            <w:r>
              <w:t xml:space="preserve"> объектов уличного освещения.</w:t>
            </w:r>
          </w:p>
          <w:p w:rsidR="00EA2E54" w:rsidRDefault="00EA2E54" w:rsidP="00CC069E">
            <w:pPr>
              <w:shd w:val="clear" w:color="auto" w:fill="FFFFFF" w:themeFill="background1"/>
              <w:jc w:val="center"/>
            </w:pPr>
          </w:p>
        </w:tc>
        <w:tc>
          <w:tcPr>
            <w:tcW w:w="4374" w:type="dxa"/>
          </w:tcPr>
          <w:p w:rsidR="00EA2E54" w:rsidRPr="000E21CC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 w:rsidRPr="000E21CC">
              <w:rPr>
                <w:color w:val="000000"/>
              </w:rPr>
              <w:t>Приобретение, установка и содержание ограждений, кашпо, вазонов, урн, скамеек и других элементов благоустройства</w:t>
            </w:r>
            <w:r>
              <w:rPr>
                <w:color w:val="000000"/>
              </w:rPr>
              <w:t xml:space="preserve"> и </w:t>
            </w:r>
            <w:r w:rsidRPr="00C96B25">
              <w:rPr>
                <w:color w:val="000000"/>
              </w:rPr>
              <w:t>товарно-материальных запасов.</w:t>
            </w:r>
          </w:p>
          <w:p w:rsidR="00EA2E54" w:rsidRPr="000E21CC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</w:pPr>
            <w:r w:rsidRPr="000E21CC">
              <w:rPr>
                <w:color w:val="000000"/>
              </w:rPr>
              <w:t>Приобретение саженцев цветов, травы, деревьев.</w:t>
            </w:r>
          </w:p>
          <w:p w:rsidR="00EA2E54" w:rsidRPr="000E21CC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</w:rPr>
            </w:pPr>
            <w:r w:rsidRPr="000E21CC">
              <w:rPr>
                <w:color w:val="000000"/>
              </w:rPr>
              <w:t>Установка уличных фонарей; приобретение и замена фонарей светодиодных для уличного освещения.</w:t>
            </w:r>
          </w:p>
          <w:p w:rsidR="00EA2E54" w:rsidRPr="000E21CC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E34CE">
              <w:t>Работы по ремонту  и укладке пешеходных тротуаров.</w:t>
            </w:r>
            <w:r w:rsidRPr="000E21CC">
              <w:rPr>
                <w:vertAlign w:val="superscript"/>
              </w:rPr>
              <w:t xml:space="preserve"> </w:t>
            </w:r>
          </w:p>
          <w:p w:rsidR="00EA2E54" w:rsidRPr="00D31C69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strike/>
              </w:rPr>
            </w:pPr>
            <w:r w:rsidRPr="00AD42E3">
              <w:t>Обустройство детской игровой площадки</w:t>
            </w:r>
            <w:r w:rsidR="009C60DA">
              <w:t>.</w:t>
            </w:r>
          </w:p>
          <w:p w:rsidR="00EA2E54" w:rsidRPr="00D31C69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81"/>
              <w:jc w:val="both"/>
              <w:rPr>
                <w:strike/>
              </w:rPr>
            </w:pPr>
          </w:p>
        </w:tc>
        <w:tc>
          <w:tcPr>
            <w:tcW w:w="3402" w:type="dxa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</w:p>
          <w:p w:rsidR="00EA2E54" w:rsidRDefault="00EA2E54" w:rsidP="00CC069E">
            <w:pPr>
              <w:shd w:val="clear" w:color="auto" w:fill="FFFFFF" w:themeFill="background1"/>
              <w:jc w:val="center"/>
            </w:pPr>
          </w:p>
          <w:p w:rsidR="00EA2E54" w:rsidRDefault="00EA2E54" w:rsidP="00CC069E">
            <w:pPr>
              <w:shd w:val="clear" w:color="auto" w:fill="FFFFFF" w:themeFill="background1"/>
              <w:jc w:val="center"/>
            </w:pPr>
            <w:r w:rsidRPr="00C96B25">
              <w:t>Решение Думы Октябрьского района от 22.12.2011 № 229</w:t>
            </w:r>
          </w:p>
        </w:tc>
      </w:tr>
      <w:tr w:rsidR="00EA2E54" w:rsidTr="00CC069E">
        <w:trPr>
          <w:trHeight w:val="504"/>
        </w:trPr>
        <w:tc>
          <w:tcPr>
            <w:tcW w:w="15168" w:type="dxa"/>
            <w:gridSpan w:val="4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  <w:r w:rsidRPr="0025591D"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EA2E54" w:rsidTr="00CC069E">
        <w:trPr>
          <w:trHeight w:val="549"/>
        </w:trPr>
        <w:tc>
          <w:tcPr>
            <w:tcW w:w="15168" w:type="dxa"/>
            <w:gridSpan w:val="4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25591D">
              <w:rPr>
                <w:sz w:val="24"/>
                <w:szCs w:val="24"/>
              </w:rPr>
              <w:t>Обеспечение необходимых дополнительных мер безопасности  на автомобильных дорогах административного центра в поселке городского типа Октябрьское</w:t>
            </w:r>
          </w:p>
        </w:tc>
      </w:tr>
      <w:tr w:rsidR="00EA2E54" w:rsidTr="00CC069E">
        <w:trPr>
          <w:trHeight w:val="519"/>
        </w:trPr>
        <w:tc>
          <w:tcPr>
            <w:tcW w:w="709" w:type="dxa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6683" w:type="dxa"/>
          </w:tcPr>
          <w:p w:rsidR="00EA2E54" w:rsidRDefault="00EA2E54" w:rsidP="00CC069E">
            <w:pPr>
              <w:shd w:val="clear" w:color="auto" w:fill="FFFFFF" w:themeFill="background1"/>
            </w:pPr>
            <w:r w:rsidRPr="0025591D">
              <w:t>Реализация мероприятий направленных на обеспечение дополнительных мер безопасности</w:t>
            </w:r>
            <w:r w:rsidRPr="0025591D">
              <w:rPr>
                <w:color w:val="000000"/>
              </w:rPr>
              <w:t xml:space="preserve"> на автомобильных дорогах административного центра</w:t>
            </w:r>
            <w:r>
              <w:rPr>
                <w:color w:val="000000"/>
              </w:rPr>
              <w:t>.</w:t>
            </w:r>
          </w:p>
        </w:tc>
        <w:tc>
          <w:tcPr>
            <w:tcW w:w="4374" w:type="dxa"/>
          </w:tcPr>
          <w:p w:rsidR="00EA2E54" w:rsidRDefault="00EA2E54" w:rsidP="00CC069E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r w:rsidRPr="00FE34CE">
              <w:rPr>
                <w:color w:val="000000"/>
              </w:rPr>
              <w:t xml:space="preserve">Работы по ремонту и укладке асфальтовым покрытием </w:t>
            </w:r>
            <w:proofErr w:type="spellStart"/>
            <w:r w:rsidRPr="00FE34CE">
              <w:rPr>
                <w:color w:val="000000"/>
              </w:rPr>
              <w:t>внутрипоселковых</w:t>
            </w:r>
            <w:proofErr w:type="spellEnd"/>
            <w:r w:rsidRPr="00FE34CE">
              <w:rPr>
                <w:color w:val="000000"/>
              </w:rPr>
              <w:t xml:space="preserve"> дорог.</w:t>
            </w:r>
            <w:r w:rsidRPr="0025591D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A2E54" w:rsidRDefault="00EA2E54" w:rsidP="00CC069E">
            <w:pPr>
              <w:shd w:val="clear" w:color="auto" w:fill="FFFFFF" w:themeFill="background1"/>
              <w:jc w:val="center"/>
            </w:pPr>
          </w:p>
          <w:p w:rsidR="00EA2E54" w:rsidRDefault="00EA2E54" w:rsidP="00CC069E">
            <w:pPr>
              <w:shd w:val="clear" w:color="auto" w:fill="FFFFFF" w:themeFill="background1"/>
              <w:jc w:val="center"/>
            </w:pPr>
            <w:r w:rsidRPr="00FE34CE">
              <w:t>Решение Думы Октябрьского района от 22.12.2011 № 229</w:t>
            </w:r>
          </w:p>
        </w:tc>
      </w:tr>
    </w:tbl>
    <w:p w:rsidR="00EA2E54" w:rsidRDefault="00EA2E54" w:rsidP="00EA2E54">
      <w:pPr>
        <w:shd w:val="clear" w:color="auto" w:fill="FFFFFF" w:themeFill="background1"/>
        <w:jc w:val="both"/>
      </w:pPr>
    </w:p>
    <w:p w:rsidR="00EA2E54" w:rsidRDefault="00EA2E54" w:rsidP="00EA2E54">
      <w:pPr>
        <w:shd w:val="clear" w:color="auto" w:fill="FFFFFF" w:themeFill="background1"/>
        <w:jc w:val="both"/>
      </w:pPr>
      <w:r>
        <w:t>Примечание:</w:t>
      </w:r>
    </w:p>
    <w:p w:rsidR="00EA2E54" w:rsidRDefault="00EA2E54" w:rsidP="00EA2E54">
      <w:pPr>
        <w:pStyle w:val="a6"/>
        <w:shd w:val="clear" w:color="auto" w:fill="FFFFFF" w:themeFill="background1"/>
        <w:sectPr w:rsidR="00EA2E54" w:rsidSect="00CC069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t>*Заполняется при наличии.».</w:t>
      </w:r>
    </w:p>
    <w:p w:rsidR="00EA2E54" w:rsidRDefault="00EA2E54" w:rsidP="00EA2E54">
      <w:pPr>
        <w:pStyle w:val="a6"/>
        <w:shd w:val="clear" w:color="auto" w:fill="FFFFFF" w:themeFill="background1"/>
        <w:jc w:val="right"/>
      </w:pPr>
    </w:p>
    <w:p w:rsidR="000D69D3" w:rsidRDefault="000D69D3"/>
    <w:sectPr w:rsidR="000D69D3" w:rsidSect="00CC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1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54"/>
    <w:rsid w:val="00023637"/>
    <w:rsid w:val="000D69D3"/>
    <w:rsid w:val="00160591"/>
    <w:rsid w:val="00267562"/>
    <w:rsid w:val="0056496F"/>
    <w:rsid w:val="00744573"/>
    <w:rsid w:val="009C60DA"/>
    <w:rsid w:val="00B61C5F"/>
    <w:rsid w:val="00BF47F3"/>
    <w:rsid w:val="00CC069E"/>
    <w:rsid w:val="00D975B2"/>
    <w:rsid w:val="00E063BF"/>
    <w:rsid w:val="00EA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2E5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2E54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2E54"/>
    <w:pPr>
      <w:ind w:firstLine="708"/>
      <w:jc w:val="both"/>
    </w:pPr>
    <w:rPr>
      <w:szCs w:val="20"/>
    </w:rPr>
  </w:style>
  <w:style w:type="table" w:styleId="a5">
    <w:name w:val="Table Grid"/>
    <w:basedOn w:val="a1"/>
    <w:uiPriority w:val="59"/>
    <w:rsid w:val="00EA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6</cp:revision>
  <cp:lastPrinted>2020-10-23T06:08:00Z</cp:lastPrinted>
  <dcterms:created xsi:type="dcterms:W3CDTF">2020-10-19T09:36:00Z</dcterms:created>
  <dcterms:modified xsi:type="dcterms:W3CDTF">2020-10-23T06:08:00Z</dcterms:modified>
</cp:coreProperties>
</file>