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A1" w:rsidRDefault="00A723A1" w:rsidP="00686806">
      <w:pPr>
        <w:pStyle w:val="BodyTextIndent3"/>
        <w:ind w:firstLine="0"/>
      </w:pPr>
    </w:p>
    <w:p w:rsidR="00A723A1" w:rsidRDefault="00A723A1" w:rsidP="0068680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207pt;margin-top:-27pt;width:39pt;height:48.75pt;z-index:251658240;visibility:visible">
            <v:imagedata r:id="rId5" o:title=""/>
          </v:shape>
        </w:pict>
      </w:r>
    </w:p>
    <w:tbl>
      <w:tblPr>
        <w:tblW w:w="4970" w:type="pct"/>
        <w:tblLook w:val="01E0"/>
      </w:tblPr>
      <w:tblGrid>
        <w:gridCol w:w="216"/>
        <w:gridCol w:w="550"/>
        <w:gridCol w:w="216"/>
        <w:gridCol w:w="1498"/>
        <w:gridCol w:w="329"/>
        <w:gridCol w:w="481"/>
        <w:gridCol w:w="413"/>
        <w:gridCol w:w="3606"/>
        <w:gridCol w:w="445"/>
        <w:gridCol w:w="1760"/>
      </w:tblGrid>
      <w:tr w:rsidR="00A723A1" w:rsidTr="002D6C09">
        <w:trPr>
          <w:trHeight w:hRule="exact" w:val="284"/>
        </w:trPr>
        <w:tc>
          <w:tcPr>
            <w:tcW w:w="5000" w:type="pct"/>
            <w:gridSpan w:val="10"/>
          </w:tcPr>
          <w:p w:rsidR="00A723A1" w:rsidRDefault="00A723A1" w:rsidP="00D57DF3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A723A1" w:rsidTr="002D6C09">
        <w:trPr>
          <w:trHeight w:hRule="exact" w:val="1361"/>
        </w:trPr>
        <w:tc>
          <w:tcPr>
            <w:tcW w:w="5000" w:type="pct"/>
            <w:gridSpan w:val="10"/>
          </w:tcPr>
          <w:p w:rsidR="00A723A1" w:rsidRDefault="00A723A1" w:rsidP="00D57DF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A723A1" w:rsidRDefault="00A723A1" w:rsidP="00D57DF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A723A1" w:rsidRDefault="00A723A1" w:rsidP="00D57DF3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A723A1" w:rsidRDefault="00A723A1" w:rsidP="00D57D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A723A1" w:rsidRDefault="00A723A1" w:rsidP="00D57DF3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A723A1" w:rsidRDefault="00A723A1" w:rsidP="00D57DF3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A723A1" w:rsidTr="002D6C09">
        <w:trPr>
          <w:trHeight w:hRule="exact" w:val="454"/>
        </w:trPr>
        <w:tc>
          <w:tcPr>
            <w:tcW w:w="105" w:type="pct"/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pPr>
              <w:jc w:val="right"/>
            </w:pPr>
            <w:r>
              <w:t>«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pPr>
              <w:jc w:val="center"/>
            </w:pPr>
            <w:r>
              <w:t>29</w:t>
            </w:r>
          </w:p>
        </w:tc>
        <w:tc>
          <w:tcPr>
            <w:tcW w:w="111" w:type="pct"/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r>
              <w:t>»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pPr>
              <w:jc w:val="center"/>
            </w:pPr>
            <w:r>
              <w:t>мая</w:t>
            </w:r>
          </w:p>
        </w:tc>
        <w:tc>
          <w:tcPr>
            <w:tcW w:w="173" w:type="pct"/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pPr>
              <w:ind w:right="-108"/>
            </w:pPr>
          </w:p>
        </w:tc>
        <w:tc>
          <w:tcPr>
            <w:tcW w:w="253" w:type="pct"/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r>
              <w:t>2015</w:t>
            </w:r>
          </w:p>
        </w:tc>
        <w:tc>
          <w:tcPr>
            <w:tcW w:w="217" w:type="pct"/>
            <w:tcMar>
              <w:left w:w="0" w:type="dxa"/>
              <w:right w:w="0" w:type="dxa"/>
            </w:tcMar>
            <w:vAlign w:val="bottom"/>
          </w:tcPr>
          <w:p w:rsidR="00A723A1" w:rsidRDefault="00A723A1" w:rsidP="00D57DF3">
            <w:r>
              <w:t xml:space="preserve">  г.</w:t>
            </w:r>
          </w:p>
        </w:tc>
        <w:tc>
          <w:tcPr>
            <w:tcW w:w="1895" w:type="pct"/>
            <w:vAlign w:val="bottom"/>
          </w:tcPr>
          <w:p w:rsidR="00A723A1" w:rsidRDefault="00A723A1" w:rsidP="00D57DF3"/>
        </w:tc>
        <w:tc>
          <w:tcPr>
            <w:tcW w:w="234" w:type="pct"/>
            <w:vAlign w:val="bottom"/>
          </w:tcPr>
          <w:p w:rsidR="00A723A1" w:rsidRDefault="00A723A1" w:rsidP="00D57DF3">
            <w:pPr>
              <w:jc w:val="center"/>
            </w:pPr>
            <w: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A723A1" w:rsidRDefault="00A723A1" w:rsidP="00D57DF3">
            <w:pPr>
              <w:jc w:val="center"/>
            </w:pPr>
            <w:r>
              <w:t>606</w:t>
            </w:r>
          </w:p>
        </w:tc>
      </w:tr>
      <w:tr w:rsidR="00A723A1" w:rsidTr="002D6C09">
        <w:trPr>
          <w:trHeight w:hRule="exact" w:val="567"/>
        </w:trPr>
        <w:tc>
          <w:tcPr>
            <w:tcW w:w="5000" w:type="pct"/>
            <w:gridSpan w:val="10"/>
          </w:tcPr>
          <w:p w:rsidR="00A723A1" w:rsidRDefault="00A723A1" w:rsidP="00D57DF3">
            <w:pPr>
              <w:jc w:val="center"/>
              <w:rPr>
                <w:sz w:val="16"/>
                <w:szCs w:val="16"/>
              </w:rPr>
            </w:pPr>
          </w:p>
          <w:p w:rsidR="00A723A1" w:rsidRDefault="00A723A1" w:rsidP="00D57DF3">
            <w:r>
              <w:t>пгт. Октябрьское</w:t>
            </w:r>
          </w:p>
        </w:tc>
      </w:tr>
    </w:tbl>
    <w:p w:rsidR="00A723A1" w:rsidRDefault="00A723A1" w:rsidP="00686806"/>
    <w:p w:rsidR="00A723A1" w:rsidRDefault="00A723A1" w:rsidP="00686806">
      <w:r>
        <w:t>О внесении изменений в решение Думы Октябрьского</w:t>
      </w:r>
    </w:p>
    <w:p w:rsidR="00A723A1" w:rsidRDefault="00A723A1" w:rsidP="00686806">
      <w:r>
        <w:t>района от 13.11.2008  № 460 «О порядке предоставления</w:t>
      </w:r>
    </w:p>
    <w:p w:rsidR="00A723A1" w:rsidRDefault="00A723A1" w:rsidP="00686806">
      <w:r>
        <w:t>межбюджетных трансфертов из бюджета муниципального</w:t>
      </w:r>
    </w:p>
    <w:p w:rsidR="00A723A1" w:rsidRDefault="00A723A1" w:rsidP="00686806">
      <w:r>
        <w:t>образования Октябрьский район бюджетам городских и</w:t>
      </w:r>
    </w:p>
    <w:p w:rsidR="00A723A1" w:rsidRDefault="00A723A1" w:rsidP="00686806">
      <w:r>
        <w:t xml:space="preserve">сельских поселений в границах Октябрьского района» </w:t>
      </w:r>
    </w:p>
    <w:p w:rsidR="00A723A1" w:rsidRDefault="00A723A1" w:rsidP="00686806"/>
    <w:p w:rsidR="00A723A1" w:rsidRDefault="00A723A1" w:rsidP="00686806"/>
    <w:p w:rsidR="00A723A1" w:rsidRDefault="00A723A1" w:rsidP="00686806">
      <w:pPr>
        <w:jc w:val="both"/>
      </w:pPr>
      <w:r>
        <w:t xml:space="preserve">         В целях приведения в соответствие с Бюджетным кодексом Российской Федерации, Законом Ханты-Мансийского автономного округа-Югры от 10.11.2008 № 132-оз                «О межбюджетных отношениях в Ханты-Мансийском автономном округе-Югре», Дума Октябрьского района РЕШИЛА:</w:t>
      </w:r>
    </w:p>
    <w:p w:rsidR="00A723A1" w:rsidRDefault="00A723A1" w:rsidP="00686806">
      <w:pPr>
        <w:jc w:val="both"/>
      </w:pPr>
      <w:r>
        <w:t xml:space="preserve">        1. Внести изменения в решение Думы Октябрьского района от 13.11.2008  № 460      «О порядке предоставления межбюджетных трансфертов из бюджета муниципального образования Октябрьский район бюджетам городских и сельских поселений в границах Октябрьского района» (далее – решение, Порядок),  изложив Порядок в новой редакции согласно приложению к настоящему решению. </w:t>
      </w:r>
    </w:p>
    <w:p w:rsidR="00A723A1" w:rsidRDefault="00A723A1" w:rsidP="00686806">
      <w:pPr>
        <w:ind w:right="-339"/>
        <w:jc w:val="both"/>
      </w:pPr>
      <w:r>
        <w:t xml:space="preserve">        2. Настоящее решение</w:t>
      </w:r>
      <w:r w:rsidRPr="00D55694">
        <w:t xml:space="preserve"> </w:t>
      </w:r>
      <w:r>
        <w:t>опубликовать в официальном сетевом издании «октвести.ру».</w:t>
      </w:r>
    </w:p>
    <w:p w:rsidR="00A723A1" w:rsidRDefault="00A723A1" w:rsidP="00686806">
      <w:pPr>
        <w:ind w:right="-339"/>
        <w:jc w:val="both"/>
      </w:pPr>
      <w:r>
        <w:t xml:space="preserve">        3. Решение вступает в силу после официального опубликования.</w:t>
      </w:r>
    </w:p>
    <w:p w:rsidR="00A723A1" w:rsidRDefault="00A723A1" w:rsidP="00686806">
      <w:pPr>
        <w:ind w:right="-39"/>
        <w:jc w:val="both"/>
      </w:pPr>
      <w:r>
        <w:t xml:space="preserve">        4. Контроль за выполнением решения возложить на постоянную комиссию Думы Октябрьского района по бюджету,  налогам  и финансам (Овешков А.А).</w:t>
      </w:r>
    </w:p>
    <w:p w:rsidR="00A723A1" w:rsidRDefault="00A723A1" w:rsidP="00686806">
      <w:pPr>
        <w:ind w:right="-339"/>
      </w:pPr>
      <w:r>
        <w:rPr>
          <w:noProof/>
        </w:rPr>
        <w:pict>
          <v:shape id="_x0000_s1027" type="#_x0000_t75" style="position:absolute;margin-left:234pt;margin-top:8.35pt;width:117pt;height:87.65pt;z-index:251659264">
            <v:imagedata r:id="rId6" o:title=""/>
          </v:shape>
        </w:pict>
      </w:r>
      <w:r>
        <w:t xml:space="preserve">         </w:t>
      </w:r>
    </w:p>
    <w:p w:rsidR="00A723A1" w:rsidRDefault="00A723A1" w:rsidP="00686806">
      <w:pPr>
        <w:ind w:right="-339"/>
      </w:pP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  <w:gridCol w:w="1099"/>
        <w:gridCol w:w="2949"/>
        <w:gridCol w:w="2140"/>
      </w:tblGrid>
      <w:tr w:rsidR="00A723A1" w:rsidTr="00450753">
        <w:tc>
          <w:tcPr>
            <w:tcW w:w="4482" w:type="dxa"/>
            <w:gridSpan w:val="5"/>
          </w:tcPr>
          <w:p w:rsidR="00A723A1" w:rsidRDefault="00A723A1" w:rsidP="00D57DF3">
            <w:pPr>
              <w:ind w:right="-339"/>
            </w:pPr>
            <w:r>
              <w:t>Исполняющий обязанности</w:t>
            </w:r>
          </w:p>
          <w:p w:rsidR="00A723A1" w:rsidRDefault="00A723A1" w:rsidP="00D57DF3">
            <w:pPr>
              <w:ind w:right="-339"/>
            </w:pPr>
            <w:r>
              <w:t xml:space="preserve">главы Октябрьского района                                                              </w:t>
            </w:r>
          </w:p>
        </w:tc>
        <w:tc>
          <w:tcPr>
            <w:tcW w:w="2949" w:type="dxa"/>
          </w:tcPr>
          <w:p w:rsidR="00A723A1" w:rsidRDefault="00A723A1" w:rsidP="00D57DF3">
            <w:pPr>
              <w:ind w:right="-339"/>
            </w:pPr>
            <w:r>
              <w:t xml:space="preserve">                                                       </w:t>
            </w:r>
          </w:p>
        </w:tc>
        <w:tc>
          <w:tcPr>
            <w:tcW w:w="2140" w:type="dxa"/>
          </w:tcPr>
          <w:p w:rsidR="00A723A1" w:rsidRDefault="00A723A1" w:rsidP="00D57DF3">
            <w:pPr>
              <w:ind w:right="-339"/>
              <w:jc w:val="both"/>
            </w:pPr>
            <w:r>
              <w:t xml:space="preserve">      </w:t>
            </w:r>
          </w:p>
          <w:p w:rsidR="00A723A1" w:rsidRPr="005958DF" w:rsidRDefault="00A723A1" w:rsidP="005958DF">
            <w:r>
              <w:t xml:space="preserve">          Н.В. Хромов</w:t>
            </w:r>
          </w:p>
        </w:tc>
      </w:tr>
      <w:tr w:rsidR="00A723A1" w:rsidTr="00223E38">
        <w:trPr>
          <w:gridAfter w:val="3"/>
          <w:wAfter w:w="6188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3A1" w:rsidRDefault="00A723A1" w:rsidP="00223E38">
            <w:r>
              <w:t>01.06.2015</w:t>
            </w:r>
          </w:p>
        </w:tc>
        <w:tc>
          <w:tcPr>
            <w:tcW w:w="445" w:type="dxa"/>
          </w:tcPr>
          <w:p w:rsidR="00A723A1" w:rsidRDefault="00A723A1" w:rsidP="00223E38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3A1" w:rsidRDefault="00A723A1" w:rsidP="00223E38">
            <w:pPr>
              <w:jc w:val="center"/>
            </w:pPr>
            <w:r>
              <w:t>606</w:t>
            </w:r>
          </w:p>
        </w:tc>
        <w:tc>
          <w:tcPr>
            <w:tcW w:w="944" w:type="dxa"/>
          </w:tcPr>
          <w:p w:rsidR="00A723A1" w:rsidRDefault="00A723A1" w:rsidP="00223E38">
            <w:r>
              <w:t>«Д-4 »</w:t>
            </w:r>
          </w:p>
        </w:tc>
      </w:tr>
    </w:tbl>
    <w:p w:rsidR="00A723A1" w:rsidRDefault="00A723A1" w:rsidP="00686806"/>
    <w:p w:rsidR="00A723A1" w:rsidRDefault="00A723A1" w:rsidP="00686806"/>
    <w:p w:rsidR="00A723A1" w:rsidRDefault="00A723A1" w:rsidP="00686806"/>
    <w:p w:rsidR="00A723A1" w:rsidRDefault="00A723A1" w:rsidP="00686806"/>
    <w:p w:rsidR="00A723A1" w:rsidRDefault="00A723A1" w:rsidP="00686806"/>
    <w:p w:rsidR="00A723A1" w:rsidRDefault="00A723A1" w:rsidP="00686806"/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  <w:r>
        <w:t xml:space="preserve">                          </w:t>
      </w: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</w:p>
    <w:p w:rsidR="00A723A1" w:rsidRDefault="00A723A1" w:rsidP="00686806">
      <w:pPr>
        <w:pStyle w:val="BodyTextIndent"/>
        <w:tabs>
          <w:tab w:val="left" w:pos="6105"/>
        </w:tabs>
        <w:ind w:left="5664" w:firstLine="0"/>
      </w:pPr>
      <w:r>
        <w:t xml:space="preserve">                                     </w:t>
      </w:r>
    </w:p>
    <w:p w:rsidR="00A723A1" w:rsidRDefault="00A723A1" w:rsidP="002D6C09">
      <w:pPr>
        <w:pStyle w:val="BodyTextIndent"/>
        <w:tabs>
          <w:tab w:val="left" w:pos="6105"/>
        </w:tabs>
        <w:ind w:left="5664" w:firstLine="0"/>
        <w:jc w:val="right"/>
      </w:pPr>
      <w:r>
        <w:t xml:space="preserve">                                      Приложение</w:t>
      </w:r>
    </w:p>
    <w:p w:rsidR="00A723A1" w:rsidRDefault="00A723A1" w:rsidP="002D6C09">
      <w:pPr>
        <w:pStyle w:val="BodyTextIndent"/>
        <w:tabs>
          <w:tab w:val="left" w:pos="5580"/>
        </w:tabs>
        <w:ind w:left="4860" w:firstLine="0"/>
        <w:jc w:val="right"/>
      </w:pPr>
      <w:r>
        <w:t xml:space="preserve">      к решению Думы Октябрьского района   </w:t>
      </w:r>
    </w:p>
    <w:p w:rsidR="00A723A1" w:rsidRPr="00BC6EF9" w:rsidRDefault="00A723A1" w:rsidP="002D6C09">
      <w:pPr>
        <w:pStyle w:val="BodyTextIndent"/>
        <w:jc w:val="right"/>
        <w:rPr>
          <w:u w:val="single"/>
        </w:rPr>
      </w:pPr>
      <w:r>
        <w:t xml:space="preserve">                                                                                         от </w:t>
      </w:r>
      <w:r w:rsidRPr="00BC6EF9">
        <w:rPr>
          <w:b/>
        </w:rPr>
        <w:t>«</w:t>
      </w:r>
      <w:r w:rsidRPr="002D6C09">
        <w:t>29</w:t>
      </w:r>
      <w:r w:rsidRPr="00BC6EF9">
        <w:t>»</w:t>
      </w:r>
      <w:r>
        <w:t xml:space="preserve"> мая </w:t>
      </w:r>
      <w:smartTag w:uri="urn:schemas-microsoft-com:office:smarttags" w:element="metricconverter">
        <w:smartTagPr>
          <w:attr w:name="ProductID" w:val="2015 г"/>
        </w:smartTagPr>
        <w:r>
          <w:t>2015</w:t>
        </w:r>
        <w:r w:rsidRPr="00BC6EF9">
          <w:t xml:space="preserve"> </w:t>
        </w:r>
        <w:r>
          <w:t>г</w:t>
        </w:r>
      </w:smartTag>
      <w:r>
        <w:t>.</w:t>
      </w:r>
      <w:r w:rsidRPr="00BC6EF9">
        <w:t xml:space="preserve"> №</w:t>
      </w:r>
      <w:r w:rsidRPr="002D6C09">
        <w:t xml:space="preserve"> 606</w:t>
      </w:r>
      <w:r w:rsidRPr="00BC6EF9">
        <w:rPr>
          <w:u w:val="single"/>
        </w:rPr>
        <w:t xml:space="preserve">  </w:t>
      </w:r>
    </w:p>
    <w:p w:rsidR="00A723A1" w:rsidRPr="00BC6EF9" w:rsidRDefault="00A723A1" w:rsidP="00686806">
      <w:pPr>
        <w:pStyle w:val="BodyTextIndent"/>
      </w:pPr>
    </w:p>
    <w:p w:rsidR="00A723A1" w:rsidRDefault="00A723A1" w:rsidP="00686806">
      <w:pPr>
        <w:pStyle w:val="BodyTextIndent3"/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A723A1" w:rsidRDefault="00A723A1" w:rsidP="00686806">
      <w:pPr>
        <w:pStyle w:val="BodyTextIndent3"/>
        <w:ind w:firstLine="0"/>
        <w:jc w:val="center"/>
        <w:rPr>
          <w:b/>
          <w:bCs/>
        </w:rPr>
      </w:pPr>
      <w:r>
        <w:rPr>
          <w:b/>
          <w:bCs/>
        </w:rPr>
        <w:t>предоставления  межбюджетных трансфертов из бюджета</w:t>
      </w:r>
    </w:p>
    <w:p w:rsidR="00A723A1" w:rsidRDefault="00A723A1" w:rsidP="00686806">
      <w:pPr>
        <w:pStyle w:val="BodyTextIndent3"/>
        <w:ind w:firstLine="0"/>
        <w:jc w:val="center"/>
        <w:rPr>
          <w:b/>
          <w:bCs/>
        </w:rPr>
      </w:pPr>
      <w:r>
        <w:rPr>
          <w:b/>
          <w:bCs/>
        </w:rPr>
        <w:t>муниципального образования Октябрьский район бюджетам городских и</w:t>
      </w:r>
    </w:p>
    <w:p w:rsidR="00A723A1" w:rsidRDefault="00A723A1" w:rsidP="00686806">
      <w:pPr>
        <w:pStyle w:val="BodyTextIndent3"/>
        <w:ind w:firstLine="0"/>
        <w:jc w:val="center"/>
        <w:rPr>
          <w:b/>
          <w:bCs/>
        </w:rPr>
      </w:pPr>
      <w:r>
        <w:rPr>
          <w:b/>
          <w:bCs/>
        </w:rPr>
        <w:t>сельских поселений в границах Октябрьского района</w:t>
      </w:r>
    </w:p>
    <w:p w:rsidR="00A723A1" w:rsidRDefault="00A723A1" w:rsidP="00686806">
      <w:pPr>
        <w:pStyle w:val="BodyTextIndent3"/>
        <w:ind w:firstLine="0"/>
        <w:rPr>
          <w:b/>
          <w:bCs/>
        </w:rPr>
      </w:pPr>
    </w:p>
    <w:p w:rsidR="00A723A1" w:rsidRDefault="00A723A1" w:rsidP="00686806">
      <w:pPr>
        <w:pStyle w:val="BodyTextIndent3"/>
        <w:ind w:firstLine="0"/>
      </w:pPr>
    </w:p>
    <w:p w:rsidR="00A723A1" w:rsidRDefault="00A723A1" w:rsidP="00686806">
      <w:pPr>
        <w:pStyle w:val="BodyTextIndent3"/>
        <w:ind w:firstLine="0"/>
      </w:pPr>
      <w:r>
        <w:t xml:space="preserve">              Настоящий Порядок предоставления    межбюджетных  трансфертов  из  бюджета  муниципального  образования  Октябрьский  район бюджетам  городских  и  сельских  поселений в границах Октябрьского  района (далее  по  тексту – Порядок) устанавливает  порядок  предоставления   межбюджетных  трансфертов бюджетам  городских  и  сельских  поселений, входящих  в  состав    Октябрьского  района  (далее  по  тексту – бюджеты  поселений), из  средств  бюджета  муниципального  образования  Октябрьский  район  (далее  по  тексту – бюджет  района).</w:t>
      </w:r>
    </w:p>
    <w:p w:rsidR="00A723A1" w:rsidRDefault="00A723A1" w:rsidP="00686806">
      <w:pPr>
        <w:pStyle w:val="BodyTextIndent3"/>
        <w:ind w:firstLine="0"/>
      </w:pPr>
    </w:p>
    <w:p w:rsidR="00A723A1" w:rsidRDefault="00A723A1" w:rsidP="00686806">
      <w:pPr>
        <w:pStyle w:val="BodyTextIndent3"/>
        <w:ind w:firstLine="0"/>
        <w:jc w:val="center"/>
        <w:rPr>
          <w:b/>
        </w:rPr>
      </w:pPr>
      <w:r>
        <w:rPr>
          <w:b/>
        </w:rPr>
        <w:t>Раздел 1. Общие  положения</w:t>
      </w:r>
    </w:p>
    <w:p w:rsidR="00A723A1" w:rsidRDefault="00A723A1" w:rsidP="00686806">
      <w:pPr>
        <w:pStyle w:val="BodyTextIndent3"/>
        <w:ind w:firstLine="0"/>
      </w:pPr>
      <w:r>
        <w:t xml:space="preserve">  </w:t>
      </w:r>
    </w:p>
    <w:p w:rsidR="00A723A1" w:rsidRDefault="00A723A1" w:rsidP="00686806">
      <w:pPr>
        <w:pStyle w:val="BodyTextIndent3"/>
        <w:ind w:firstLine="0"/>
      </w:pPr>
      <w:r>
        <w:t xml:space="preserve">              1. Межбюджетные трансферты из  бюджета  района  предоставляются в  соответствии  с  Бюджетным  кодексом  Российской  Федерации, Законом  Ханты – Мансийского  автономного  округа – Югры  от  10.11.2008  № 132-оз «О  межбюджетных  отношениях  в Ханты-Мансийском автономном  округе  -  Югре»  и  настоящим  Порядком.</w:t>
      </w:r>
    </w:p>
    <w:p w:rsidR="00A723A1" w:rsidRDefault="00A723A1" w:rsidP="00686806">
      <w:pPr>
        <w:pStyle w:val="BodyTextIndent3"/>
        <w:ind w:firstLine="0"/>
        <w:jc w:val="center"/>
      </w:pPr>
    </w:p>
    <w:p w:rsidR="00A723A1" w:rsidRDefault="00A723A1" w:rsidP="00686806">
      <w:pPr>
        <w:pStyle w:val="BodyTextIndent3"/>
        <w:ind w:firstLine="0"/>
        <w:jc w:val="center"/>
        <w:rPr>
          <w:b/>
        </w:rPr>
      </w:pPr>
      <w:r>
        <w:rPr>
          <w:b/>
        </w:rPr>
        <w:t>Раздел 2. Межбюджетные  трансферты, предоставляемые</w:t>
      </w:r>
    </w:p>
    <w:p w:rsidR="00A723A1" w:rsidRDefault="00A723A1" w:rsidP="00686806">
      <w:pPr>
        <w:pStyle w:val="BodyTextIndent3"/>
        <w:ind w:firstLine="0"/>
        <w:jc w:val="center"/>
        <w:rPr>
          <w:b/>
        </w:rPr>
      </w:pPr>
      <w:r>
        <w:rPr>
          <w:b/>
        </w:rPr>
        <w:t xml:space="preserve">  из  бюджета  района бюджетам поселений</w:t>
      </w:r>
    </w:p>
    <w:p w:rsidR="00A723A1" w:rsidRDefault="00A723A1" w:rsidP="00686806">
      <w:pPr>
        <w:pStyle w:val="BodyTextIndent3"/>
        <w:ind w:firstLine="0"/>
        <w:jc w:val="center"/>
        <w:rPr>
          <w:b/>
        </w:rPr>
      </w:pPr>
    </w:p>
    <w:p w:rsidR="00A723A1" w:rsidRDefault="00A723A1" w:rsidP="00686806">
      <w:pPr>
        <w:pStyle w:val="BodyTextIndent3"/>
        <w:ind w:firstLine="0"/>
      </w:pPr>
      <w:r>
        <w:rPr>
          <w:b/>
        </w:rPr>
        <w:t xml:space="preserve">             </w:t>
      </w:r>
      <w:r>
        <w:t>1.  Межбюджетные  трансферты  из  бюджета  района  предоставляются  в  следующих  формах:</w:t>
      </w:r>
    </w:p>
    <w:p w:rsidR="00A723A1" w:rsidRDefault="00A723A1" w:rsidP="00686806">
      <w:pPr>
        <w:pStyle w:val="BodyTextIndent3"/>
        <w:ind w:firstLine="0"/>
      </w:pPr>
      <w:r>
        <w:t xml:space="preserve">            дотаций на выравнивание бюджетной обеспеченности поселений;</w:t>
      </w:r>
    </w:p>
    <w:p w:rsidR="00A723A1" w:rsidRDefault="00A723A1" w:rsidP="00686806">
      <w:pPr>
        <w:pStyle w:val="BodyTextIndent3"/>
        <w:ind w:firstLine="0"/>
      </w:pPr>
      <w:r>
        <w:t xml:space="preserve">            иных межбюджетных трансфертов.</w:t>
      </w:r>
    </w:p>
    <w:p w:rsidR="00A723A1" w:rsidRDefault="00A723A1" w:rsidP="00686806">
      <w:pPr>
        <w:pStyle w:val="BodyTextIndent3"/>
        <w:ind w:firstLine="0"/>
      </w:pPr>
      <w:r>
        <w:t xml:space="preserve">            2. Дотации  на  выравнивание  бюджетной  обеспеченности предусматриваются в бюджете района в целях выравнивания финансовых возможностей поселений по решению вопросов местного значения.</w:t>
      </w:r>
    </w:p>
    <w:p w:rsidR="00A723A1" w:rsidRDefault="00A723A1" w:rsidP="00686806">
      <w:pPr>
        <w:pStyle w:val="BodyTextIndent3"/>
      </w:pPr>
      <w:r>
        <w:t>Дотации на выравнивание бюджетной обеспеченности поселений из бюджета района образуют районный фонд финансовой поддержки поселений.</w:t>
      </w:r>
    </w:p>
    <w:p w:rsidR="00A723A1" w:rsidRDefault="00A723A1" w:rsidP="00686806">
      <w:pPr>
        <w:pStyle w:val="BodyTextIndent3"/>
      </w:pPr>
      <w:r>
        <w:t>Порядок определения объема  районного фонда финансовой поддержки поселений и расчет размера дотаций поселениям осуществляется  в  соответствии  с  Методикой  расчета  и  распределения  дотаций  из  районного  фонда  финансовой  поддержки  поселений, установленной  Законом  Ханты - Мансийского  автономного округа – Югры  «О  межбюджетных  отношениях  в  Ханты - Мансийском  автономном  округе – Югре».</w:t>
      </w:r>
    </w:p>
    <w:p w:rsidR="00A723A1" w:rsidRDefault="00A723A1" w:rsidP="00686806">
      <w:pPr>
        <w:pStyle w:val="BodyTextIndent3"/>
      </w:pPr>
      <w:r>
        <w:t>Объем и распределение дотаций на выравнивание бюджетной обеспеченности поселений утверждаются решением о бюджете района на очередной финансовый год и плановый период.</w:t>
      </w:r>
    </w:p>
    <w:p w:rsidR="00A723A1" w:rsidRDefault="00A723A1" w:rsidP="00686806">
      <w:pPr>
        <w:pStyle w:val="BodyTextIndent3"/>
      </w:pPr>
      <w:r>
        <w:t>Дотации на выравнивание бюджетной обеспеченности поселений предоставляются ежемесячно в соответствии со сводной бюджетной росписью, в пределах сумм, утвержденных решением о бюджете района для соответствующего поселения.</w:t>
      </w:r>
    </w:p>
    <w:p w:rsidR="00A723A1" w:rsidRDefault="00A723A1" w:rsidP="00686806">
      <w:pPr>
        <w:pStyle w:val="BodyTextIndent3"/>
        <w:ind w:firstLine="0"/>
      </w:pPr>
      <w:r>
        <w:t xml:space="preserve">            </w:t>
      </w:r>
    </w:p>
    <w:p w:rsidR="00A723A1" w:rsidRDefault="00A723A1" w:rsidP="00686806">
      <w:pPr>
        <w:pStyle w:val="BodyTextIndent3"/>
        <w:ind w:firstLine="0"/>
      </w:pPr>
    </w:p>
    <w:p w:rsidR="00A723A1" w:rsidRDefault="00A723A1" w:rsidP="00686806">
      <w:pPr>
        <w:pStyle w:val="BodyTextIndent3"/>
        <w:ind w:firstLine="0"/>
      </w:pPr>
      <w:r>
        <w:t xml:space="preserve">            3.  Иные  межбюджетные  трансферты    бюджетам  поселений  из  бюджета  района   предоставляются в  форме:</w:t>
      </w:r>
    </w:p>
    <w:p w:rsidR="00A723A1" w:rsidRDefault="00A723A1" w:rsidP="00686806">
      <w:pPr>
        <w:pStyle w:val="BodyTextIndent3"/>
        <w:ind w:firstLine="0"/>
      </w:pPr>
      <w:r>
        <w:t xml:space="preserve">            субвенций из бюджета муниципального района;</w:t>
      </w:r>
    </w:p>
    <w:p w:rsidR="00A723A1" w:rsidRDefault="00A723A1" w:rsidP="00686806">
      <w:pPr>
        <w:pStyle w:val="BodyTextIndent3"/>
        <w:ind w:firstLine="0"/>
      </w:pPr>
      <w:r>
        <w:t xml:space="preserve">            иных межбюджетных трансфертов на осуществление органами местного самоуправления поселений полномочий, переданных органами  местного самоуправления района на основании заключенных соглашений; </w:t>
      </w:r>
    </w:p>
    <w:p w:rsidR="00A723A1" w:rsidRDefault="00A723A1" w:rsidP="00686806">
      <w:pPr>
        <w:pStyle w:val="BodyTextIndent3"/>
        <w:ind w:firstLine="0"/>
      </w:pPr>
      <w:r>
        <w:t xml:space="preserve">            иных межбюджетных трансфертов на поощрения достижения наилучших показателей деятельности органов местного самоуправления поселений;</w:t>
      </w:r>
    </w:p>
    <w:p w:rsidR="00A723A1" w:rsidRDefault="00A723A1" w:rsidP="00686806">
      <w:pPr>
        <w:pStyle w:val="BodyTextIndent3"/>
        <w:ind w:firstLine="0"/>
      </w:pPr>
      <w:r>
        <w:t xml:space="preserve">            иных межбюджетных трансфертов, имеющих целевое назначение, предоставляемых бюджетам поселений в рамках соглашений;</w:t>
      </w:r>
    </w:p>
    <w:p w:rsidR="00A723A1" w:rsidRDefault="00A723A1" w:rsidP="00686806">
      <w:pPr>
        <w:pStyle w:val="BodyTextIndent3"/>
        <w:ind w:firstLine="0"/>
      </w:pPr>
      <w:r>
        <w:t xml:space="preserve">            дотаций на обеспечения  сбалансированности  бюджетов поселений.</w:t>
      </w:r>
    </w:p>
    <w:p w:rsidR="00A723A1" w:rsidRDefault="00A723A1" w:rsidP="00686806">
      <w:pPr>
        <w:pStyle w:val="BodyTextIndent3"/>
        <w:ind w:firstLine="0"/>
      </w:pPr>
      <w:r>
        <w:t xml:space="preserve">            3.1. Субвенции бюджетам поселений из бюджета района предоставляются на исполнение отдельных расходных обязательств муниципального образования для осуществления органами местного самоуправления государственных полномочий  Российской Федерации, Ханты-Мансийского автономного округа-Югры.</w:t>
      </w:r>
    </w:p>
    <w:p w:rsidR="00A723A1" w:rsidRDefault="00A723A1" w:rsidP="00686806">
      <w:pPr>
        <w:pStyle w:val="BodyTextIndent3"/>
        <w:ind w:firstLine="0"/>
      </w:pPr>
      <w:r>
        <w:t xml:space="preserve">             Субвенции бюджетам поселений из бюджета района формируются в бюджете района за счет:</w:t>
      </w:r>
    </w:p>
    <w:p w:rsidR="00A723A1" w:rsidRDefault="00A723A1" w:rsidP="00686806">
      <w:pPr>
        <w:pStyle w:val="BodyTextIndent3"/>
        <w:ind w:firstLine="0"/>
      </w:pPr>
      <w:r>
        <w:t xml:space="preserve">            - субвенций бюджету района из федерального бюджета на осуществления органами местного самоуправления поселений отдельных полномочий федеральных органов государственной власти;</w:t>
      </w:r>
    </w:p>
    <w:p w:rsidR="00A723A1" w:rsidRDefault="00A723A1" w:rsidP="00686806">
      <w:pPr>
        <w:pStyle w:val="BodyTextIndent3"/>
        <w:ind w:firstLine="0"/>
      </w:pPr>
      <w:r>
        <w:t xml:space="preserve">            - субвенций бюджету района из бюджета Ханты - Мансийского автономного округа-Югры на осуществление органами местного самоуправления поселений отдельных полномочий органов государственной власти Ханты - Мансийского автономного округа-Югры.</w:t>
      </w:r>
    </w:p>
    <w:p w:rsidR="00A723A1" w:rsidRDefault="00A723A1" w:rsidP="00686806">
      <w:pPr>
        <w:pStyle w:val="BodyTextIndent3"/>
        <w:ind w:firstLine="0"/>
      </w:pPr>
      <w:r>
        <w:t xml:space="preserve">             Субвенции бюджетам поселений распределяются в соответствии с едиными для каждого вида субвенции методиками, утвержденными Законами Ханты - Мансийского автономного округа - Югры, между муниципальными образованиями, органы местного самоуправления которых осуществляют переданные им отдельные полномочия.</w:t>
      </w:r>
    </w:p>
    <w:p w:rsidR="00A723A1" w:rsidRDefault="00A723A1" w:rsidP="00686806">
      <w:pPr>
        <w:pStyle w:val="BodyTextIndent3"/>
        <w:ind w:firstLine="0"/>
      </w:pPr>
      <w:r>
        <w:t xml:space="preserve">             Распределение субвенций бюджетам поселений из бюджета района утверждается решением о бюджете района на очередной финансовый год и плановый период по каждому поселению и виду субвенции.</w:t>
      </w:r>
    </w:p>
    <w:p w:rsidR="00A723A1" w:rsidRDefault="00A723A1" w:rsidP="00686806">
      <w:pPr>
        <w:pStyle w:val="BodyTextIndent3"/>
        <w:ind w:firstLine="0"/>
      </w:pPr>
      <w:r>
        <w:t xml:space="preserve">             Субвенции бюджетам поселений из бюджета района предоставляются в соответствии со сводной бюджетной росписью. </w:t>
      </w:r>
    </w:p>
    <w:p w:rsidR="00A723A1" w:rsidRDefault="00A723A1" w:rsidP="00686806">
      <w:pPr>
        <w:pStyle w:val="BodyTextIndent3"/>
        <w:ind w:firstLine="0"/>
      </w:pPr>
      <w:r>
        <w:t xml:space="preserve">             3.2. Объем межбюджетных трансфертов на исполнение переданных полномочий по решению вопросов местного значения определяется в соответствии с Порядком, установленным приказом Комитета по управлению муниципальными финансами администрации Октябрьского района.</w:t>
      </w:r>
    </w:p>
    <w:p w:rsidR="00A723A1" w:rsidRDefault="00A723A1" w:rsidP="00686806">
      <w:pPr>
        <w:pStyle w:val="BodyTextIndent3"/>
        <w:ind w:firstLine="0"/>
      </w:pPr>
      <w:r>
        <w:t xml:space="preserve">             3.3. Порядок расчета иных межбюджетных трансфертов бюджетам поселений на поощрения достижения наилучших показателей деятельности органов местного самоуправления поселений определяется постановлением администрации Октябрьского района.</w:t>
      </w:r>
    </w:p>
    <w:p w:rsidR="00A723A1" w:rsidRDefault="00A723A1" w:rsidP="00686806">
      <w:pPr>
        <w:pStyle w:val="BodyTextIndent3"/>
        <w:ind w:firstLine="0"/>
      </w:pPr>
      <w:r>
        <w:t xml:space="preserve">             3.4. Предоставление иных межбюджетных трансфертов, имеющих целевое назначение бюджетам поселений осуществляется в рамках соглашений. Соглашения должны содержать следующую информацию:</w:t>
      </w:r>
    </w:p>
    <w:p w:rsidR="00A723A1" w:rsidRDefault="00A723A1" w:rsidP="00952762">
      <w:pPr>
        <w:pStyle w:val="BodyTextIndent3"/>
        <w:numPr>
          <w:ilvl w:val="0"/>
          <w:numId w:val="1"/>
        </w:numPr>
      </w:pPr>
      <w:r>
        <w:t>предмет соглашения, цели и (или) перечень мероприятий;</w:t>
      </w:r>
    </w:p>
    <w:p w:rsidR="00A723A1" w:rsidRDefault="00A723A1" w:rsidP="00952762">
      <w:pPr>
        <w:pStyle w:val="BodyTextIndent3"/>
        <w:numPr>
          <w:ilvl w:val="0"/>
          <w:numId w:val="1"/>
        </w:numPr>
      </w:pPr>
      <w:r>
        <w:t>объем иных межбюджетных трансфертов;</w:t>
      </w:r>
    </w:p>
    <w:p w:rsidR="00A723A1" w:rsidRDefault="00A723A1" w:rsidP="00952762">
      <w:pPr>
        <w:pStyle w:val="BodyTextIndent3"/>
        <w:numPr>
          <w:ilvl w:val="0"/>
          <w:numId w:val="1"/>
        </w:numPr>
      </w:pPr>
      <w:r>
        <w:t>порядок и сроки предоставления отчета об использовании иных межбюджетных трансфертов;</w:t>
      </w:r>
    </w:p>
    <w:p w:rsidR="00A723A1" w:rsidRDefault="00A723A1" w:rsidP="00952762">
      <w:pPr>
        <w:pStyle w:val="BodyTextIndent3"/>
        <w:numPr>
          <w:ilvl w:val="0"/>
          <w:numId w:val="1"/>
        </w:numPr>
      </w:pPr>
      <w:r>
        <w:t>ответственность сторон;</w:t>
      </w:r>
    </w:p>
    <w:p w:rsidR="00A723A1" w:rsidRDefault="00A723A1" w:rsidP="00952762">
      <w:pPr>
        <w:pStyle w:val="BodyTextIndent3"/>
        <w:numPr>
          <w:ilvl w:val="0"/>
          <w:numId w:val="1"/>
        </w:numPr>
      </w:pPr>
      <w:r>
        <w:t>срок действия соглашения</w:t>
      </w:r>
    </w:p>
    <w:p w:rsidR="00A723A1" w:rsidRDefault="00A723A1" w:rsidP="004C58C7">
      <w:pPr>
        <w:pStyle w:val="BodyTextIndent3"/>
        <w:ind w:firstLine="0"/>
      </w:pPr>
      <w:r>
        <w:t xml:space="preserve">            В  перечень иных межбюджетных  трансфертов  могут  входить:</w:t>
      </w:r>
    </w:p>
    <w:p w:rsidR="00A723A1" w:rsidRDefault="00A723A1" w:rsidP="004C58C7">
      <w:pPr>
        <w:pStyle w:val="BodyTextIndent3"/>
        <w:ind w:firstLine="0"/>
      </w:pPr>
      <w:r>
        <w:t xml:space="preserve">             - средства, переданные  из  бюджетов  Ханты-Мансийского  автономного  округа – Югры  и  Тюменской  области  на  финансирование  наказов  избирателей;</w:t>
      </w:r>
    </w:p>
    <w:p w:rsidR="00A723A1" w:rsidRDefault="00A723A1" w:rsidP="004C58C7">
      <w:pPr>
        <w:pStyle w:val="BodyTextIndent3"/>
        <w:ind w:firstLine="0"/>
      </w:pPr>
      <w:r>
        <w:t xml:space="preserve">            - средства, предусмотренные программами Октябрьского района, Ханты-Мансийского автономного округа - Югры  и  направленные  на  финансирование  мероприятий  в  рамках  реализации  данных  программ  бюджетам  поселений;</w:t>
      </w:r>
    </w:p>
    <w:p w:rsidR="00A723A1" w:rsidRDefault="00A723A1" w:rsidP="004C58C7">
      <w:pPr>
        <w:pStyle w:val="BodyTextIndent3"/>
        <w:ind w:firstLine="0"/>
      </w:pPr>
      <w:r>
        <w:t xml:space="preserve">            - средства резервного фонда администрации района;</w:t>
      </w:r>
    </w:p>
    <w:p w:rsidR="00A723A1" w:rsidRDefault="00A723A1" w:rsidP="004C58C7">
      <w:pPr>
        <w:pStyle w:val="BodyTextIndent3"/>
        <w:ind w:firstLine="0"/>
      </w:pPr>
      <w:r>
        <w:t xml:space="preserve">            - средства по взаимным расчетам, переданным в соответствии с распоряжением Правительства Ханты-Мансийского автономного округа - Югры. </w:t>
      </w:r>
    </w:p>
    <w:p w:rsidR="00A723A1" w:rsidRDefault="00A723A1" w:rsidP="004C58C7">
      <w:pPr>
        <w:pStyle w:val="BodyTextIndent3"/>
        <w:ind w:firstLine="0"/>
      </w:pPr>
      <w:r>
        <w:t xml:space="preserve">            Расходование иных межбюджетных трансфертов носит целевой характер, ответственность за целевым использованием трансфертов несут органы местного самоуправления городских и сельских поселений, которым предоставлены иные межбюджетные трансферты.</w:t>
      </w:r>
    </w:p>
    <w:p w:rsidR="00A723A1" w:rsidRDefault="00A723A1" w:rsidP="00686806">
      <w:pPr>
        <w:pStyle w:val="BodyTextIndent3"/>
        <w:ind w:firstLine="0"/>
      </w:pPr>
      <w:r>
        <w:t xml:space="preserve">            Неиспользованные в текущем финансовом году иные межбюджетные трансферты, имеющие целевое назначение, подлежат возврату в соответствии с заключенными соглашениями.    </w:t>
      </w:r>
    </w:p>
    <w:p w:rsidR="00A723A1" w:rsidRDefault="00A723A1" w:rsidP="00686806">
      <w:pPr>
        <w:pStyle w:val="BodyTextIndent3"/>
        <w:ind w:firstLine="0"/>
      </w:pPr>
      <w:r>
        <w:t xml:space="preserve">            3.5. Методика расчета дотации на  обеспечение  сбалансированности  бюджетов установлена согласно  приложению  к  настоящему  Порядку.</w:t>
      </w:r>
    </w:p>
    <w:p w:rsidR="00A723A1" w:rsidRDefault="00A723A1" w:rsidP="00686806">
      <w:pPr>
        <w:pStyle w:val="BodyTextIndent3"/>
        <w:ind w:firstLine="0"/>
      </w:pPr>
      <w:r>
        <w:t xml:space="preserve">            4. Объем межбюджетных  трансфертов  на  очередной  финансовый  год  утверждается  решением  Думы  Октябрьского  района  о  бюджете  муниципального  образования  Октябрьский  район  на  очередной  финансовый  год  и  плановый  период.</w:t>
      </w:r>
    </w:p>
    <w:p w:rsidR="00A723A1" w:rsidRDefault="00A723A1" w:rsidP="00686806">
      <w:pPr>
        <w:pStyle w:val="BodyTextIndent3"/>
        <w:ind w:left="780" w:firstLine="0"/>
      </w:pPr>
    </w:p>
    <w:p w:rsidR="00A723A1" w:rsidRDefault="00A723A1" w:rsidP="00686806">
      <w:pPr>
        <w:pStyle w:val="BodyTextIndent3"/>
        <w:ind w:firstLine="0"/>
        <w:jc w:val="center"/>
        <w:rPr>
          <w:b/>
        </w:rPr>
      </w:pPr>
    </w:p>
    <w:p w:rsidR="00A723A1" w:rsidRDefault="00A723A1" w:rsidP="00686806">
      <w:pPr>
        <w:pStyle w:val="BodyTextIndent3"/>
        <w:ind w:firstLine="0"/>
        <w:jc w:val="center"/>
        <w:rPr>
          <w:b/>
        </w:rPr>
      </w:pPr>
      <w:r>
        <w:rPr>
          <w:b/>
        </w:rPr>
        <w:t>Раздел  3. Порядок  предоставления  межбюджетных  трансфертов</w:t>
      </w:r>
    </w:p>
    <w:p w:rsidR="00A723A1" w:rsidRDefault="00A723A1" w:rsidP="00686806">
      <w:pPr>
        <w:pStyle w:val="BodyTextIndent3"/>
        <w:ind w:firstLine="0"/>
        <w:jc w:val="center"/>
        <w:rPr>
          <w:b/>
        </w:rPr>
      </w:pPr>
      <w:r>
        <w:rPr>
          <w:b/>
        </w:rPr>
        <w:t xml:space="preserve">  из   бюджета  района</w:t>
      </w:r>
    </w:p>
    <w:p w:rsidR="00A723A1" w:rsidRDefault="00A723A1" w:rsidP="00686806">
      <w:pPr>
        <w:pStyle w:val="BodyTextIndent3"/>
        <w:ind w:firstLine="0"/>
      </w:pPr>
      <w:r>
        <w:t xml:space="preserve">    </w:t>
      </w:r>
    </w:p>
    <w:p w:rsidR="00A723A1" w:rsidRDefault="00A723A1" w:rsidP="00686806">
      <w:pPr>
        <w:pStyle w:val="BodyTextIndent3"/>
        <w:ind w:firstLine="0"/>
      </w:pPr>
      <w:r>
        <w:t xml:space="preserve">            1.  Межбюджетные  трансферты  предоставляются  при  условии  соблюдения  поселениями бюджетного  законодательства  Российской  Федерации  и  законодательства  Российской  Федерации  о  налогах  и  сборах.</w:t>
      </w:r>
    </w:p>
    <w:p w:rsidR="00A723A1" w:rsidRDefault="00A723A1" w:rsidP="00686806">
      <w:pPr>
        <w:pStyle w:val="BodyTextIndent3"/>
        <w:ind w:firstLine="0"/>
      </w:pPr>
      <w:r>
        <w:t xml:space="preserve">            2. С поселениями,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течение двух из трех последних отчетных финансовых лет превышала 50 процентов объема собственных доходов бюджета поселения осуществляются следующие меры:</w:t>
      </w:r>
    </w:p>
    <w:p w:rsidR="00A723A1" w:rsidRDefault="00A723A1" w:rsidP="00686806">
      <w:pPr>
        <w:pStyle w:val="BodyTextIndent3"/>
        <w:ind w:firstLine="0"/>
      </w:pPr>
      <w:r>
        <w:t xml:space="preserve">           - подписание и выполнение соглашений с финансовым органом муниципального района о мерах по повышению эффективности использования бюджетных средств и увеличению поступлений налоговых и неналоговых доходов бюджета поселения;</w:t>
      </w:r>
    </w:p>
    <w:p w:rsidR="00A723A1" w:rsidRDefault="00A723A1" w:rsidP="00686806">
      <w:pPr>
        <w:pStyle w:val="BodyTextIndent3"/>
        <w:ind w:firstLine="0"/>
      </w:pPr>
      <w:r>
        <w:t xml:space="preserve">           - представление администрацией поселения в администрацию района в установленном порядке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поселения проекта местного бюджета на очередной финансовый год (очередной финансовый год и плановый период);</w:t>
      </w:r>
    </w:p>
    <w:p w:rsidR="00A723A1" w:rsidRDefault="00A723A1" w:rsidP="00686806">
      <w:pPr>
        <w:pStyle w:val="BodyTextIndent3"/>
        <w:ind w:firstLine="0"/>
      </w:pPr>
      <w:r>
        <w:t xml:space="preserve">          - проведение Контрольно-счетной палатой Октябрьского района не реже одного раза в два года внешней проверки годового отчета об исполнении местного бюджета</w:t>
      </w:r>
    </w:p>
    <w:p w:rsidR="00A723A1" w:rsidRDefault="00A723A1" w:rsidP="00686806">
      <w:pPr>
        <w:pStyle w:val="BodyTextIndent3"/>
        <w:ind w:firstLine="0"/>
      </w:pPr>
      <w:r>
        <w:t xml:space="preserve">          3.  При  несоблюдении  поселениями, входящими  в  состав  Октябрьского  района, бюджетного  законодательства  Российской  Федерации, ограничений, установленных  для  муниципальных  образований  статьей  136  Бюджетного  кодекса  Российской  Федерации, целей  предоставления  межбюджетных  трансфертов, при  нарушении  предельных  значений, установленных  пунктом  3  статьи  92.1  и  статьей  107  Бюджетного  кодекса  Российской Федерации, предоставление межбюджетных  трансфертов может  приостанавливаться  Комитетом  по  управлению  муниципальными  финансами  администрации  района.</w:t>
      </w:r>
    </w:p>
    <w:p w:rsidR="00A723A1" w:rsidRDefault="00A723A1" w:rsidP="00686806">
      <w:pPr>
        <w:pStyle w:val="BodyTextIndent3"/>
        <w:ind w:firstLine="0"/>
      </w:pPr>
      <w:r>
        <w:t xml:space="preserve">            4. Предоставление  бюджетам  поселений  межбюджетных  трансфертов  осуществляется  в  пределах  объема  средств  бюджета  района, предусмотренных  в  решении  о  бюджете  района  на  очередной  финансовый  год  и  плановый  период.  </w:t>
      </w:r>
    </w:p>
    <w:p w:rsidR="00A723A1" w:rsidRDefault="00A723A1" w:rsidP="00686806">
      <w:pPr>
        <w:pStyle w:val="BodyTextIndent3"/>
        <w:ind w:firstLine="0"/>
      </w:pPr>
      <w:r>
        <w:t xml:space="preserve">            5. Средства  межбюджетных  трансфертов  перечисляются  на  счета  по  исполнению  бюджетов  поселений, открытые  в  органах  Федерального  казначейства.</w:t>
      </w:r>
    </w:p>
    <w:p w:rsidR="00A723A1" w:rsidRDefault="00A723A1" w:rsidP="00686806">
      <w:pPr>
        <w:pStyle w:val="BodyTextIndent3"/>
        <w:ind w:firstLine="0"/>
      </w:pPr>
      <w:r>
        <w:t xml:space="preserve">            6.  Поселения, в  установленные  сроки  предоставляют  в  Комитет  по  управлению  муниципальными  финансами  администрации  района  отчеты  об  использовании  межбюджетных  трансфертов. </w:t>
      </w:r>
    </w:p>
    <w:p w:rsidR="00A723A1" w:rsidRDefault="00A723A1" w:rsidP="00686806">
      <w:pPr>
        <w:pStyle w:val="BodyTextIndent3"/>
        <w:ind w:firstLine="0"/>
      </w:pPr>
    </w:p>
    <w:p w:rsidR="00A723A1" w:rsidRDefault="00A723A1" w:rsidP="00686806">
      <w:pPr>
        <w:pStyle w:val="BodyTextIndent3"/>
        <w:ind w:firstLine="0"/>
        <w:jc w:val="center"/>
        <w:rPr>
          <w:b/>
        </w:rPr>
      </w:pPr>
    </w:p>
    <w:p w:rsidR="00A723A1" w:rsidRDefault="00A723A1" w:rsidP="00686806">
      <w:pPr>
        <w:pStyle w:val="BodyTextIndent3"/>
        <w:ind w:firstLine="360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</w:p>
    <w:p w:rsidR="00A723A1" w:rsidRDefault="00A723A1" w:rsidP="00686806">
      <w:pPr>
        <w:jc w:val="right"/>
      </w:pPr>
      <w:r>
        <w:t xml:space="preserve">           </w:t>
      </w:r>
    </w:p>
    <w:p w:rsidR="00A723A1" w:rsidRDefault="00A723A1" w:rsidP="00686806">
      <w:pPr>
        <w:jc w:val="right"/>
      </w:pPr>
      <w:r>
        <w:t xml:space="preserve">                                                                                                       Приложение  </w:t>
      </w:r>
    </w:p>
    <w:p w:rsidR="00A723A1" w:rsidRDefault="00A723A1" w:rsidP="00686806">
      <w:pPr>
        <w:jc w:val="right"/>
      </w:pPr>
      <w:r>
        <w:t xml:space="preserve">                                                      к  Порядку предоставления   межбюджетных  трансфертов</w:t>
      </w:r>
    </w:p>
    <w:p w:rsidR="00A723A1" w:rsidRDefault="00A723A1" w:rsidP="00686806">
      <w:pPr>
        <w:jc w:val="right"/>
      </w:pPr>
      <w:r>
        <w:t xml:space="preserve">                                           из  бюджета  муниципального  образования    Октябрьский район</w:t>
      </w:r>
    </w:p>
    <w:p w:rsidR="00A723A1" w:rsidRDefault="00A723A1" w:rsidP="00686806">
      <w:r>
        <w:t xml:space="preserve">                                                          бюджетам   городских и сельских  поселений в границах  </w:t>
      </w:r>
    </w:p>
    <w:p w:rsidR="00A723A1" w:rsidRDefault="00A723A1" w:rsidP="00686806">
      <w:r>
        <w:t xml:space="preserve">                                                                                                                       Октябрьского района</w:t>
      </w:r>
    </w:p>
    <w:p w:rsidR="00A723A1" w:rsidRDefault="00A723A1" w:rsidP="00686806"/>
    <w:p w:rsidR="00A723A1" w:rsidRDefault="00A723A1" w:rsidP="00686806"/>
    <w:p w:rsidR="00A723A1" w:rsidRDefault="00A723A1" w:rsidP="00686806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Методика расчета </w:t>
      </w:r>
    </w:p>
    <w:p w:rsidR="00A723A1" w:rsidRPr="0043029E" w:rsidRDefault="00A723A1" w:rsidP="00686806">
      <w:pPr>
        <w:pStyle w:val="BodyText"/>
        <w:rPr>
          <w:b/>
          <w:bCs/>
        </w:rPr>
      </w:pPr>
      <w:r>
        <w:rPr>
          <w:b/>
          <w:bCs/>
        </w:rPr>
        <w:t xml:space="preserve">            дотации на поддержку мер по обеспечению сбалансированности бюджетов</w:t>
      </w:r>
    </w:p>
    <w:p w:rsidR="00A723A1" w:rsidRDefault="00A723A1" w:rsidP="00686806">
      <w:pPr>
        <w:jc w:val="center"/>
        <w:rPr>
          <w:b/>
        </w:rPr>
      </w:pPr>
    </w:p>
    <w:p w:rsidR="00A723A1" w:rsidRDefault="00A723A1" w:rsidP="00686806">
      <w:pPr>
        <w:jc w:val="both"/>
      </w:pPr>
      <w:r>
        <w:rPr>
          <w:b/>
        </w:rPr>
        <w:t xml:space="preserve">        </w:t>
      </w:r>
      <w:r>
        <w:t>1.  Дотации  бюджетам  поселений  на  поддержку  мер  по  обеспечению  сбалансированности  бюджетов  предоставляются  с  целью  компенсации  разницы  между  суммарными  оценками  объективно  сложившихся  расходных  потребностей  и  доходных  возможностей  поселений  в  связи  с  переходом  к  новой  методике  расчета  и  распределения  дотаций  из  районного  фонда  финансовой  поддержки  поселений.</w:t>
      </w:r>
    </w:p>
    <w:p w:rsidR="00A723A1" w:rsidRDefault="00A723A1" w:rsidP="00686806">
      <w:pPr>
        <w:jc w:val="both"/>
      </w:pPr>
      <w:r>
        <w:t xml:space="preserve">        2. Расчет и предоставление дотации бюджетам поселений на поддержку мер по обеспечению сбалансированности бюджетов производится Комитетом по управлению муниципальными финансами администрации Октябрьского района в соответствии со сводной бюджетной росписью. </w:t>
      </w:r>
    </w:p>
    <w:p w:rsidR="00A723A1" w:rsidRDefault="00A723A1" w:rsidP="00686806">
      <w:pPr>
        <w:jc w:val="both"/>
      </w:pPr>
      <w:r>
        <w:t xml:space="preserve">        3.    Объем  дотации   на  поддержку  мер  по  обеспечению  сбалансированности  бюджета  поселений  определяется  по  формуле:</w:t>
      </w:r>
    </w:p>
    <w:p w:rsidR="00A723A1" w:rsidRDefault="00A723A1" w:rsidP="00686806">
      <w:pPr>
        <w:jc w:val="both"/>
      </w:pPr>
    </w:p>
    <w:p w:rsidR="00A723A1" w:rsidRPr="0052553B" w:rsidRDefault="00A723A1" w:rsidP="00686806">
      <w:pPr>
        <w:jc w:val="both"/>
      </w:pPr>
      <w:r>
        <w:t xml:space="preserve">        </w:t>
      </w:r>
      <w:r>
        <w:rPr>
          <w:lang w:val="en-US"/>
        </w:rPr>
        <w:t>V</w:t>
      </w:r>
      <w:r w:rsidRPr="0052553B">
        <w:t xml:space="preserve"> </w:t>
      </w:r>
      <w:r>
        <w:rPr>
          <w:lang w:val="en-US"/>
        </w:rPr>
        <w:t>j</w:t>
      </w:r>
      <w:r>
        <w:t xml:space="preserve"> = </w:t>
      </w:r>
      <w:r>
        <w:rPr>
          <w:lang w:val="en-US"/>
        </w:rPr>
        <w:t>R</w:t>
      </w:r>
      <w:r w:rsidRPr="0052553B">
        <w:t xml:space="preserve"> </w:t>
      </w:r>
      <w:r>
        <w:rPr>
          <w:lang w:val="en-US"/>
        </w:rPr>
        <w:t>j</w:t>
      </w:r>
      <w:r>
        <w:t xml:space="preserve"> – </w:t>
      </w:r>
      <w:r>
        <w:rPr>
          <w:lang w:val="en-US"/>
        </w:rPr>
        <w:t>Dj</w:t>
      </w:r>
      <w:r>
        <w:t xml:space="preserve"> ,  где:</w:t>
      </w:r>
    </w:p>
    <w:p w:rsidR="00A723A1" w:rsidRPr="0052553B" w:rsidRDefault="00A723A1" w:rsidP="00686806">
      <w:pPr>
        <w:jc w:val="both"/>
      </w:pPr>
    </w:p>
    <w:p w:rsidR="00A723A1" w:rsidRDefault="00A723A1" w:rsidP="00686806">
      <w:pPr>
        <w:jc w:val="both"/>
      </w:pPr>
      <w:r>
        <w:t xml:space="preserve">        </w:t>
      </w:r>
      <w:r>
        <w:rPr>
          <w:lang w:val="en-US"/>
        </w:rPr>
        <w:t>V</w:t>
      </w:r>
      <w:r>
        <w:t xml:space="preserve"> </w:t>
      </w:r>
      <w:r>
        <w:rPr>
          <w:lang w:val="en-US"/>
        </w:rPr>
        <w:t>j</w:t>
      </w:r>
      <w:r>
        <w:t xml:space="preserve"> -  объем  дотации  для  </w:t>
      </w:r>
      <w:r>
        <w:rPr>
          <w:lang w:val="en-US"/>
        </w:rPr>
        <w:t>j</w:t>
      </w:r>
      <w:r>
        <w:t xml:space="preserve">  поселения  района;</w:t>
      </w:r>
    </w:p>
    <w:p w:rsidR="00A723A1" w:rsidRDefault="00A723A1" w:rsidP="00686806">
      <w:pPr>
        <w:jc w:val="both"/>
      </w:pPr>
    </w:p>
    <w:p w:rsidR="00A723A1" w:rsidRDefault="00A723A1" w:rsidP="00686806">
      <w:pPr>
        <w:jc w:val="both"/>
      </w:pPr>
      <w:r>
        <w:t xml:space="preserve">        </w:t>
      </w:r>
      <w:r>
        <w:rPr>
          <w:lang w:val="en-US"/>
        </w:rPr>
        <w:t>R</w:t>
      </w:r>
      <w:r>
        <w:t xml:space="preserve"> </w:t>
      </w:r>
      <w:r>
        <w:rPr>
          <w:lang w:val="en-US"/>
        </w:rPr>
        <w:t>j</w:t>
      </w:r>
      <w:r>
        <w:t xml:space="preserve">  -  расчетные  (планируемые)  расходы  - потребность средств на исполнение расходных обязательств бюджета</w:t>
      </w:r>
      <w:r w:rsidRPr="00833D6F">
        <w:t xml:space="preserve"> </w:t>
      </w:r>
      <w:r>
        <w:rPr>
          <w:lang w:val="en-US"/>
        </w:rPr>
        <w:t>j</w:t>
      </w:r>
      <w:r>
        <w:t xml:space="preserve">  поселения  района, связанных с решением вопросов, отнесенных федеральными законами, законами Ханты-Мансийского автономного округа-Югры к полномочиям поселений.</w:t>
      </w:r>
    </w:p>
    <w:p w:rsidR="00A723A1" w:rsidRDefault="00A723A1" w:rsidP="00686806">
      <w:pPr>
        <w:jc w:val="both"/>
      </w:pPr>
      <w:r>
        <w:t xml:space="preserve">        Порядок определения расчетных расходных потребностей бюджетов поселений определяется приказом Комитета по управлению муниципальными финансами администрации Октябрьского района, исходя из потребности средств на исполнение расходных обязательств. </w:t>
      </w:r>
    </w:p>
    <w:p w:rsidR="00A723A1" w:rsidRDefault="00A723A1" w:rsidP="00686806">
      <w:pPr>
        <w:jc w:val="both"/>
      </w:pPr>
    </w:p>
    <w:p w:rsidR="00A723A1" w:rsidRDefault="00A723A1" w:rsidP="00686806">
      <w:pPr>
        <w:jc w:val="both"/>
      </w:pPr>
      <w:r>
        <w:t xml:space="preserve">        </w:t>
      </w:r>
      <w:r>
        <w:rPr>
          <w:lang w:val="en-US"/>
        </w:rPr>
        <w:t>D</w:t>
      </w:r>
      <w:r>
        <w:t xml:space="preserve"> </w:t>
      </w:r>
      <w:r>
        <w:rPr>
          <w:lang w:val="en-US"/>
        </w:rPr>
        <w:t>j</w:t>
      </w:r>
      <w:r>
        <w:t xml:space="preserve"> -  расчетные  доходные  возможности  </w:t>
      </w:r>
      <w:r>
        <w:rPr>
          <w:lang w:val="en-US"/>
        </w:rPr>
        <w:t>j</w:t>
      </w:r>
      <w:r>
        <w:t xml:space="preserve">  поселения  района.</w:t>
      </w:r>
    </w:p>
    <w:p w:rsidR="00A723A1" w:rsidRDefault="00A723A1" w:rsidP="00686806">
      <w:pPr>
        <w:jc w:val="both"/>
      </w:pPr>
      <w:r>
        <w:t xml:space="preserve">        </w:t>
      </w:r>
    </w:p>
    <w:p w:rsidR="00A723A1" w:rsidRDefault="00A723A1" w:rsidP="00686806">
      <w:pPr>
        <w:jc w:val="both"/>
      </w:pPr>
      <w:r>
        <w:t xml:space="preserve">        4. Расчетные     доходные       возможности     поселения     района    определяются    по  </w:t>
      </w:r>
    </w:p>
    <w:p w:rsidR="00A723A1" w:rsidRDefault="00A723A1" w:rsidP="00686806">
      <w:pPr>
        <w:jc w:val="both"/>
      </w:pPr>
      <w:r>
        <w:t>формуле:</w:t>
      </w:r>
    </w:p>
    <w:p w:rsidR="00A723A1" w:rsidRDefault="00A723A1" w:rsidP="00686806">
      <w:pPr>
        <w:jc w:val="both"/>
      </w:pPr>
    </w:p>
    <w:p w:rsidR="00A723A1" w:rsidRDefault="00A723A1" w:rsidP="00686806">
      <w:pPr>
        <w:jc w:val="both"/>
      </w:pPr>
      <w:r>
        <w:t xml:space="preserve">       </w:t>
      </w:r>
      <w:r>
        <w:rPr>
          <w:lang w:val="en-US"/>
        </w:rPr>
        <w:t>D</w:t>
      </w:r>
      <w:r>
        <w:t xml:space="preserve"> </w:t>
      </w:r>
      <w:r>
        <w:rPr>
          <w:lang w:val="en-US"/>
        </w:rPr>
        <w:t>j</w:t>
      </w:r>
      <w:r>
        <w:t xml:space="preserve"> = </w:t>
      </w:r>
      <w:r>
        <w:rPr>
          <w:lang w:val="en-US"/>
        </w:rPr>
        <w:t>C</w:t>
      </w:r>
      <w:r>
        <w:t xml:space="preserve"> </w:t>
      </w:r>
      <w:r>
        <w:rPr>
          <w:lang w:val="en-US"/>
        </w:rPr>
        <w:t>j</w:t>
      </w:r>
      <w:r>
        <w:t xml:space="preserve">  +  Ф </w:t>
      </w:r>
      <w:r>
        <w:rPr>
          <w:lang w:val="en-US"/>
        </w:rPr>
        <w:t>j</w:t>
      </w:r>
      <w:r>
        <w:t>,  где:</w:t>
      </w:r>
    </w:p>
    <w:p w:rsidR="00A723A1" w:rsidRDefault="00A723A1" w:rsidP="00686806">
      <w:pPr>
        <w:jc w:val="both"/>
      </w:pPr>
      <w:r>
        <w:t xml:space="preserve">      </w:t>
      </w:r>
    </w:p>
    <w:p w:rsidR="00A723A1" w:rsidRDefault="00A723A1" w:rsidP="00686806">
      <w:pPr>
        <w:jc w:val="both"/>
      </w:pPr>
      <w:r>
        <w:t xml:space="preserve">       С </w:t>
      </w:r>
      <w:r>
        <w:rPr>
          <w:lang w:val="en-US"/>
        </w:rPr>
        <w:t>j</w:t>
      </w:r>
      <w:r>
        <w:t xml:space="preserve"> – расчетные  доходы  </w:t>
      </w:r>
      <w:r>
        <w:rPr>
          <w:lang w:val="en-US"/>
        </w:rPr>
        <w:t>j</w:t>
      </w:r>
      <w:r>
        <w:t xml:space="preserve">  поселения  района;</w:t>
      </w:r>
    </w:p>
    <w:p w:rsidR="00A723A1" w:rsidRDefault="00A723A1" w:rsidP="00686806">
      <w:pPr>
        <w:jc w:val="both"/>
      </w:pPr>
    </w:p>
    <w:p w:rsidR="00A723A1" w:rsidRDefault="00A723A1" w:rsidP="00686806">
      <w:pPr>
        <w:jc w:val="both"/>
      </w:pPr>
      <w:r>
        <w:t xml:space="preserve">       Ф </w:t>
      </w:r>
      <w:r>
        <w:rPr>
          <w:lang w:val="en-US"/>
        </w:rPr>
        <w:t>j</w:t>
      </w:r>
      <w:r>
        <w:t xml:space="preserve"> -  сумма  средств, предоставляемых  из  районного  фонда  финансовой  поддержки  </w:t>
      </w:r>
      <w:r>
        <w:rPr>
          <w:lang w:val="en-US"/>
        </w:rPr>
        <w:t>j</w:t>
      </w:r>
      <w:r>
        <w:t xml:space="preserve">  поселению на выравнивание бюджетной обеспеченности поселений.  </w:t>
      </w:r>
    </w:p>
    <w:p w:rsidR="00A723A1" w:rsidRDefault="00A723A1" w:rsidP="00686806">
      <w:pPr>
        <w:jc w:val="both"/>
      </w:pPr>
      <w:r>
        <w:t xml:space="preserve">        Расчетные доходы поселения определяются Комитетом по управлению муниципальными финансами администрации Октябрьского района на основании оценки доходной части бюджета поселения, проводимой в соответствии с методикой прогнозирования доходов бюджета поселения. </w:t>
      </w:r>
    </w:p>
    <w:p w:rsidR="00A723A1" w:rsidRDefault="00A723A1" w:rsidP="00686806">
      <w:pPr>
        <w:jc w:val="both"/>
      </w:pPr>
      <w:r>
        <w:t xml:space="preserve">       5. Дотация на поддержку мер по обеспечению сбалансированности бюджетов поселений предоставляется в случае недополучения налоговых и неналоговых доходов бюджетов поселений в результате изменения в текущем финансовом году расчетных расходов бюджета поселения, а также в связи с принятием или изменением нормативных правовых актов Российской Федерации, Ханты-Мансийского автономного округа - Югры и Октябрьского района.</w:t>
      </w:r>
    </w:p>
    <w:p w:rsidR="00A723A1" w:rsidRDefault="00A723A1" w:rsidP="00686806">
      <w:pPr>
        <w:jc w:val="both"/>
      </w:pPr>
      <w:r>
        <w:t xml:space="preserve">       6. При необходимости получения дотации на поддержку мер по обеспечению сбалансированности бюджетов поселений в течение финансового года, главы поселений предоставляют ходатайства главе администрации Октябрьского района с указанием суммы и обоснованием предоставления необходимой дополнительной потребности расходных обязательств. </w:t>
      </w:r>
    </w:p>
    <w:p w:rsidR="00A723A1" w:rsidRDefault="00A723A1" w:rsidP="00686806">
      <w:pPr>
        <w:jc w:val="both"/>
      </w:pPr>
      <w:r>
        <w:t xml:space="preserve">        Ходатайства глав поселений о выделении дополнительной дотации на поддержку мер по обеспечению сбалансированности бюджетов  в течение финансового года  рассматриваются на аппаратном совещании при главе администрации Октябрьского района (далее – аппаратное совещание).</w:t>
      </w:r>
    </w:p>
    <w:p w:rsidR="00A723A1" w:rsidRDefault="00A723A1" w:rsidP="00686806">
      <w:pPr>
        <w:jc w:val="both"/>
      </w:pPr>
      <w:r>
        <w:t xml:space="preserve">        Решение о выделении дополнительной дотации на поддержку мер по обеспечению сбалансированности бюджетов поселений, в течение финансового года, оформляется протоколом заседания аппаратного совещания.</w:t>
      </w:r>
    </w:p>
    <w:sectPr w:rsidR="00A723A1" w:rsidSect="004278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A5A"/>
    <w:multiLevelType w:val="hybridMultilevel"/>
    <w:tmpl w:val="8C96FEFE"/>
    <w:lvl w:ilvl="0" w:tplc="0BD8DC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806"/>
    <w:rsid w:val="00012FB6"/>
    <w:rsid w:val="000219BC"/>
    <w:rsid w:val="00034660"/>
    <w:rsid w:val="00035F40"/>
    <w:rsid w:val="00037853"/>
    <w:rsid w:val="000A4023"/>
    <w:rsid w:val="000D5FA4"/>
    <w:rsid w:val="000F2B18"/>
    <w:rsid w:val="001D08BB"/>
    <w:rsid w:val="00210F8E"/>
    <w:rsid w:val="00223E38"/>
    <w:rsid w:val="002442C9"/>
    <w:rsid w:val="0024555B"/>
    <w:rsid w:val="00275E54"/>
    <w:rsid w:val="00290F7C"/>
    <w:rsid w:val="002941B2"/>
    <w:rsid w:val="002D4437"/>
    <w:rsid w:val="002D6C09"/>
    <w:rsid w:val="003254DC"/>
    <w:rsid w:val="003A6EF0"/>
    <w:rsid w:val="00427891"/>
    <w:rsid w:val="0043029E"/>
    <w:rsid w:val="00450753"/>
    <w:rsid w:val="004B2572"/>
    <w:rsid w:val="004B3ACA"/>
    <w:rsid w:val="004C58C7"/>
    <w:rsid w:val="004D3ED6"/>
    <w:rsid w:val="004F035D"/>
    <w:rsid w:val="00500C03"/>
    <w:rsid w:val="005024B3"/>
    <w:rsid w:val="00513C69"/>
    <w:rsid w:val="0051686B"/>
    <w:rsid w:val="00523634"/>
    <w:rsid w:val="0052553B"/>
    <w:rsid w:val="0052757C"/>
    <w:rsid w:val="00583AC0"/>
    <w:rsid w:val="005958DF"/>
    <w:rsid w:val="005A3B86"/>
    <w:rsid w:val="005B3D75"/>
    <w:rsid w:val="005C3C9A"/>
    <w:rsid w:val="005C5245"/>
    <w:rsid w:val="005E1B33"/>
    <w:rsid w:val="006158B5"/>
    <w:rsid w:val="00624FAD"/>
    <w:rsid w:val="00643E05"/>
    <w:rsid w:val="00655429"/>
    <w:rsid w:val="0068513D"/>
    <w:rsid w:val="00686806"/>
    <w:rsid w:val="006F2917"/>
    <w:rsid w:val="007252C8"/>
    <w:rsid w:val="00725EBC"/>
    <w:rsid w:val="0074304B"/>
    <w:rsid w:val="00770D5E"/>
    <w:rsid w:val="007B187D"/>
    <w:rsid w:val="007D3B8B"/>
    <w:rsid w:val="007D7E9F"/>
    <w:rsid w:val="007E648D"/>
    <w:rsid w:val="008014E3"/>
    <w:rsid w:val="00806E3F"/>
    <w:rsid w:val="00833D6F"/>
    <w:rsid w:val="00870188"/>
    <w:rsid w:val="008765EC"/>
    <w:rsid w:val="00877F39"/>
    <w:rsid w:val="008B463E"/>
    <w:rsid w:val="0090120A"/>
    <w:rsid w:val="00937FA0"/>
    <w:rsid w:val="00947E5D"/>
    <w:rsid w:val="00952762"/>
    <w:rsid w:val="00976C9E"/>
    <w:rsid w:val="00991884"/>
    <w:rsid w:val="00991BD7"/>
    <w:rsid w:val="00A723A1"/>
    <w:rsid w:val="00A82F73"/>
    <w:rsid w:val="00AF36D9"/>
    <w:rsid w:val="00B02D56"/>
    <w:rsid w:val="00B26477"/>
    <w:rsid w:val="00B33AF7"/>
    <w:rsid w:val="00BC0879"/>
    <w:rsid w:val="00BC6EF9"/>
    <w:rsid w:val="00BF37CE"/>
    <w:rsid w:val="00C251DF"/>
    <w:rsid w:val="00C62CE1"/>
    <w:rsid w:val="00CB061C"/>
    <w:rsid w:val="00CD0A73"/>
    <w:rsid w:val="00CE7871"/>
    <w:rsid w:val="00D55694"/>
    <w:rsid w:val="00D57DF3"/>
    <w:rsid w:val="00D874B6"/>
    <w:rsid w:val="00DD1423"/>
    <w:rsid w:val="00E418FC"/>
    <w:rsid w:val="00E619C1"/>
    <w:rsid w:val="00E72471"/>
    <w:rsid w:val="00EA5883"/>
    <w:rsid w:val="00EA78FF"/>
    <w:rsid w:val="00F6554D"/>
    <w:rsid w:val="00F9614D"/>
    <w:rsid w:val="00FA4F46"/>
    <w:rsid w:val="00FE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868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1B2"/>
    <w:pPr>
      <w:keepNext/>
      <w:jc w:val="center"/>
      <w:outlineLvl w:val="1"/>
    </w:pPr>
    <w:rPr>
      <w:b/>
      <w:szCs w:val="20"/>
    </w:rPr>
  </w:style>
  <w:style w:type="paragraph" w:styleId="Heading3">
    <w:name w:val="heading 3"/>
    <w:aliases w:val="H3,&quot;Сапфир&quot;"/>
    <w:basedOn w:val="Normal"/>
    <w:next w:val="Normal"/>
    <w:link w:val="Heading3Char"/>
    <w:uiPriority w:val="99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1B2"/>
    <w:rPr>
      <w:rFonts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41B2"/>
    <w:rPr>
      <w:rFonts w:cs="Times New Roman"/>
      <w:b/>
      <w:sz w:val="24"/>
    </w:rPr>
  </w:style>
  <w:style w:type="character" w:customStyle="1" w:styleId="Heading3Char">
    <w:name w:val="Heading 3 Char"/>
    <w:aliases w:val="H3 Char,&quot;Сапфир&quot; Char"/>
    <w:basedOn w:val="DefaultParagraphFont"/>
    <w:link w:val="Heading3"/>
    <w:uiPriority w:val="99"/>
    <w:locked/>
    <w:rsid w:val="002941B2"/>
    <w:rPr>
      <w:rFonts w:cs="Times New Roman"/>
      <w:sz w:val="28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2941B2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41B2"/>
    <w:rPr>
      <w:rFonts w:ascii="PetersburgCTT" w:hAnsi="PetersburgCTT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68680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86806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86806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806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86806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8680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68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6806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5329</TotalTime>
  <Pages>7</Pages>
  <Words>2358</Words>
  <Characters>13443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44</cp:revision>
  <cp:lastPrinted>2015-05-21T02:47:00Z</cp:lastPrinted>
  <dcterms:created xsi:type="dcterms:W3CDTF">2015-05-04T06:33:00Z</dcterms:created>
  <dcterms:modified xsi:type="dcterms:W3CDTF">2015-06-02T05:50:00Z</dcterms:modified>
</cp:coreProperties>
</file>