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AE7" w:rsidRDefault="00D07AE7" w:rsidP="00D07AE7">
      <w:pPr>
        <w:jc w:val="right"/>
      </w:pPr>
    </w:p>
    <w:p w:rsidR="00D07AE7" w:rsidRDefault="00D07AE7" w:rsidP="00D07AE7">
      <w:pPr>
        <w:jc w:val="right"/>
      </w:pPr>
    </w:p>
    <w:p w:rsidR="00D07AE7" w:rsidRDefault="00D07AE7" w:rsidP="00D07AE7">
      <w:r>
        <w:rPr>
          <w:noProof/>
        </w:rPr>
        <w:drawing>
          <wp:anchor distT="0" distB="0" distL="114300" distR="114300" simplePos="0" relativeHeight="251659264" behindDoc="0" locked="0" layoutInCell="1" allowOverlap="1" wp14:anchorId="4C6D4915" wp14:editId="1799940E">
            <wp:simplePos x="0" y="0"/>
            <wp:positionH relativeFrom="column">
              <wp:posOffset>2743200</wp:posOffset>
            </wp:positionH>
            <wp:positionV relativeFrom="paragraph">
              <wp:posOffset>-342900</wp:posOffset>
            </wp:positionV>
            <wp:extent cx="495300" cy="609600"/>
            <wp:effectExtent l="0" t="0" r="0" b="0"/>
            <wp:wrapNone/>
            <wp:docPr id="1" name="Рисунок 1"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Октябрьского район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7AE7" w:rsidRDefault="00D07AE7" w:rsidP="00D07AE7"/>
    <w:tbl>
      <w:tblPr>
        <w:tblW w:w="9873" w:type="dxa"/>
        <w:tblInd w:w="-142" w:type="dxa"/>
        <w:tblLayout w:type="fixed"/>
        <w:tblLook w:val="01E0" w:firstRow="1" w:lastRow="1" w:firstColumn="1" w:lastColumn="1" w:noHBand="0" w:noVBand="0"/>
      </w:tblPr>
      <w:tblGrid>
        <w:gridCol w:w="236"/>
        <w:gridCol w:w="610"/>
        <w:gridCol w:w="213"/>
        <w:gridCol w:w="1493"/>
        <w:gridCol w:w="348"/>
        <w:gridCol w:w="268"/>
        <w:gridCol w:w="257"/>
        <w:gridCol w:w="3904"/>
        <w:gridCol w:w="446"/>
        <w:gridCol w:w="2098"/>
      </w:tblGrid>
      <w:tr w:rsidR="00D07AE7" w:rsidTr="00FC0DE9">
        <w:trPr>
          <w:trHeight w:hRule="exact" w:val="1134"/>
        </w:trPr>
        <w:tc>
          <w:tcPr>
            <w:tcW w:w="9873" w:type="dxa"/>
            <w:gridSpan w:val="10"/>
          </w:tcPr>
          <w:p w:rsidR="00D07AE7" w:rsidRDefault="00D07AE7" w:rsidP="00FC0DE9">
            <w:pPr>
              <w:jc w:val="center"/>
              <w:rPr>
                <w:rFonts w:ascii="Georgia" w:hAnsi="Georgia"/>
                <w:b/>
              </w:rPr>
            </w:pPr>
            <w:r>
              <w:rPr>
                <w:rFonts w:ascii="Georgia" w:hAnsi="Georgia"/>
                <w:b/>
              </w:rPr>
              <w:t>Муниципальное образование Октябрьский район</w:t>
            </w:r>
          </w:p>
          <w:p w:rsidR="00D07AE7" w:rsidRDefault="00D07AE7" w:rsidP="00FC0DE9">
            <w:pPr>
              <w:jc w:val="center"/>
              <w:rPr>
                <w:rFonts w:ascii="Georgia" w:hAnsi="Georgia"/>
                <w:sz w:val="12"/>
                <w:szCs w:val="12"/>
              </w:rPr>
            </w:pPr>
          </w:p>
          <w:p w:rsidR="00D07AE7" w:rsidRDefault="00D07AE7" w:rsidP="00FC0DE9">
            <w:pPr>
              <w:jc w:val="center"/>
              <w:rPr>
                <w:b/>
                <w:sz w:val="26"/>
                <w:szCs w:val="26"/>
              </w:rPr>
            </w:pPr>
            <w:r>
              <w:rPr>
                <w:b/>
                <w:sz w:val="26"/>
                <w:szCs w:val="26"/>
              </w:rPr>
              <w:t>АДМИНИСТРАЦИЯ ОКТЯБРЬСКОГО РАЙОНА</w:t>
            </w:r>
          </w:p>
          <w:p w:rsidR="00D07AE7" w:rsidRDefault="00D07AE7" w:rsidP="00FC0DE9">
            <w:pPr>
              <w:jc w:val="center"/>
              <w:rPr>
                <w:sz w:val="12"/>
                <w:szCs w:val="12"/>
              </w:rPr>
            </w:pPr>
          </w:p>
          <w:p w:rsidR="00D07AE7" w:rsidRDefault="00D07AE7" w:rsidP="00FC0DE9">
            <w:pPr>
              <w:jc w:val="center"/>
              <w:rPr>
                <w:b/>
                <w:sz w:val="26"/>
                <w:szCs w:val="26"/>
              </w:rPr>
            </w:pPr>
            <w:r>
              <w:rPr>
                <w:b/>
                <w:spacing w:val="20"/>
                <w:sz w:val="26"/>
                <w:szCs w:val="26"/>
              </w:rPr>
              <w:t>ПОСТАНОВЛЕНИЕ</w:t>
            </w:r>
          </w:p>
        </w:tc>
      </w:tr>
      <w:tr w:rsidR="00D07AE7" w:rsidTr="00FC0DE9">
        <w:trPr>
          <w:trHeight w:val="454"/>
        </w:trPr>
        <w:tc>
          <w:tcPr>
            <w:tcW w:w="236" w:type="dxa"/>
            <w:tcBorders>
              <w:left w:val="nil"/>
              <w:right w:val="nil"/>
            </w:tcBorders>
            <w:vAlign w:val="bottom"/>
          </w:tcPr>
          <w:p w:rsidR="00D07AE7" w:rsidRDefault="00D07AE7" w:rsidP="00FC0DE9">
            <w:pPr>
              <w:jc w:val="right"/>
            </w:pPr>
            <w:r>
              <w:t>«</w:t>
            </w:r>
          </w:p>
        </w:tc>
        <w:tc>
          <w:tcPr>
            <w:tcW w:w="610" w:type="dxa"/>
            <w:tcBorders>
              <w:left w:val="nil"/>
              <w:bottom w:val="single" w:sz="4" w:space="0" w:color="auto"/>
              <w:right w:val="nil"/>
            </w:tcBorders>
            <w:vAlign w:val="bottom"/>
          </w:tcPr>
          <w:p w:rsidR="00D07AE7" w:rsidRDefault="005F5474" w:rsidP="00FC0DE9">
            <w:pPr>
              <w:jc w:val="center"/>
            </w:pPr>
            <w:r>
              <w:t>09</w:t>
            </w:r>
          </w:p>
        </w:tc>
        <w:tc>
          <w:tcPr>
            <w:tcW w:w="213" w:type="dxa"/>
            <w:tcBorders>
              <w:left w:val="nil"/>
              <w:right w:val="nil"/>
            </w:tcBorders>
            <w:tcMar>
              <w:left w:w="0" w:type="dxa"/>
              <w:right w:w="0" w:type="dxa"/>
            </w:tcMar>
            <w:vAlign w:val="bottom"/>
          </w:tcPr>
          <w:p w:rsidR="00D07AE7" w:rsidRDefault="00D07AE7" w:rsidP="00FC0DE9">
            <w:r>
              <w:t>»</w:t>
            </w:r>
          </w:p>
        </w:tc>
        <w:tc>
          <w:tcPr>
            <w:tcW w:w="1493" w:type="dxa"/>
            <w:tcBorders>
              <w:left w:val="nil"/>
              <w:bottom w:val="single" w:sz="4" w:space="0" w:color="auto"/>
              <w:right w:val="nil"/>
            </w:tcBorders>
            <w:vAlign w:val="bottom"/>
          </w:tcPr>
          <w:p w:rsidR="00D07AE7" w:rsidRDefault="005F5474" w:rsidP="00FC0DE9">
            <w:pPr>
              <w:jc w:val="center"/>
            </w:pPr>
            <w:r>
              <w:t>июня</w:t>
            </w:r>
          </w:p>
        </w:tc>
        <w:tc>
          <w:tcPr>
            <w:tcW w:w="348" w:type="dxa"/>
            <w:tcBorders>
              <w:left w:val="nil"/>
              <w:right w:val="nil"/>
            </w:tcBorders>
            <w:vAlign w:val="bottom"/>
          </w:tcPr>
          <w:p w:rsidR="00D07AE7" w:rsidRDefault="00D07AE7" w:rsidP="00FC0DE9">
            <w:pPr>
              <w:ind w:right="-108"/>
              <w:jc w:val="right"/>
            </w:pPr>
            <w:r>
              <w:t>20</w:t>
            </w:r>
          </w:p>
        </w:tc>
        <w:tc>
          <w:tcPr>
            <w:tcW w:w="268" w:type="dxa"/>
            <w:tcBorders>
              <w:left w:val="nil"/>
              <w:right w:val="nil"/>
            </w:tcBorders>
            <w:tcMar>
              <w:top w:w="0" w:type="dxa"/>
              <w:left w:w="0" w:type="dxa"/>
              <w:bottom w:w="0" w:type="dxa"/>
              <w:right w:w="0" w:type="dxa"/>
            </w:tcMar>
            <w:vAlign w:val="bottom"/>
          </w:tcPr>
          <w:p w:rsidR="00D07AE7" w:rsidRPr="00261479" w:rsidRDefault="00D07AE7" w:rsidP="00FC0DE9">
            <w:pPr>
              <w:rPr>
                <w:lang w:val="en-US"/>
              </w:rPr>
            </w:pPr>
            <w:r>
              <w:t>15</w:t>
            </w:r>
          </w:p>
        </w:tc>
        <w:tc>
          <w:tcPr>
            <w:tcW w:w="257" w:type="dxa"/>
            <w:tcBorders>
              <w:left w:val="nil"/>
              <w:right w:val="nil"/>
            </w:tcBorders>
            <w:tcMar>
              <w:left w:w="0" w:type="dxa"/>
              <w:right w:w="0" w:type="dxa"/>
            </w:tcMar>
            <w:vAlign w:val="bottom"/>
          </w:tcPr>
          <w:p w:rsidR="00D07AE7" w:rsidRDefault="00D07AE7" w:rsidP="00FC0DE9">
            <w:r>
              <w:t>г.</w:t>
            </w:r>
          </w:p>
        </w:tc>
        <w:tc>
          <w:tcPr>
            <w:tcW w:w="3904" w:type="dxa"/>
            <w:tcBorders>
              <w:left w:val="nil"/>
              <w:right w:val="nil"/>
            </w:tcBorders>
            <w:vAlign w:val="bottom"/>
          </w:tcPr>
          <w:p w:rsidR="00D07AE7" w:rsidRDefault="00D07AE7" w:rsidP="00FC0DE9"/>
        </w:tc>
        <w:tc>
          <w:tcPr>
            <w:tcW w:w="446" w:type="dxa"/>
            <w:tcBorders>
              <w:left w:val="nil"/>
              <w:right w:val="nil"/>
            </w:tcBorders>
            <w:vAlign w:val="bottom"/>
          </w:tcPr>
          <w:p w:rsidR="00D07AE7" w:rsidRDefault="00D07AE7" w:rsidP="00FC0DE9">
            <w:pPr>
              <w:jc w:val="center"/>
            </w:pPr>
            <w:r>
              <w:t>№</w:t>
            </w:r>
          </w:p>
        </w:tc>
        <w:tc>
          <w:tcPr>
            <w:tcW w:w="2098" w:type="dxa"/>
            <w:tcBorders>
              <w:left w:val="nil"/>
              <w:bottom w:val="single" w:sz="4" w:space="0" w:color="auto"/>
              <w:right w:val="nil"/>
            </w:tcBorders>
            <w:vAlign w:val="bottom"/>
          </w:tcPr>
          <w:p w:rsidR="00D07AE7" w:rsidRDefault="005F5474" w:rsidP="00FC0DE9">
            <w:pPr>
              <w:jc w:val="center"/>
            </w:pPr>
            <w:r>
              <w:t>1456</w:t>
            </w:r>
          </w:p>
        </w:tc>
      </w:tr>
      <w:tr w:rsidR="00D07AE7" w:rsidTr="00FC0DE9">
        <w:trPr>
          <w:trHeight w:hRule="exact" w:val="567"/>
        </w:trPr>
        <w:tc>
          <w:tcPr>
            <w:tcW w:w="9873" w:type="dxa"/>
            <w:gridSpan w:val="10"/>
            <w:tcMar>
              <w:top w:w="227" w:type="dxa"/>
            </w:tcMar>
          </w:tcPr>
          <w:p w:rsidR="00D07AE7" w:rsidRDefault="00D07AE7" w:rsidP="00FC0DE9">
            <w:r>
              <w:t>пгт. Октябрьское</w:t>
            </w:r>
          </w:p>
        </w:tc>
      </w:tr>
    </w:tbl>
    <w:p w:rsidR="00D07AE7" w:rsidRDefault="00D07AE7" w:rsidP="00D07AE7"/>
    <w:p w:rsidR="00D07AE7" w:rsidRDefault="00D07AE7" w:rsidP="00D07AE7">
      <w:pPr>
        <w:ind w:right="4676"/>
      </w:pPr>
      <w:r w:rsidRPr="0095212F">
        <w:t>О</w:t>
      </w:r>
      <w:r>
        <w:t xml:space="preserve"> внесении изменени</w:t>
      </w:r>
      <w:r w:rsidR="00433F8B">
        <w:t>я</w:t>
      </w:r>
      <w:r>
        <w:t xml:space="preserve"> </w:t>
      </w:r>
    </w:p>
    <w:p w:rsidR="00D07AE7" w:rsidRDefault="00D07AE7" w:rsidP="00D07AE7">
      <w:pPr>
        <w:ind w:right="4676"/>
        <w:rPr>
          <w:bCs/>
          <w:color w:val="000000"/>
        </w:rPr>
      </w:pPr>
      <w:r>
        <w:t>в муниципальный правовой акт</w:t>
      </w:r>
    </w:p>
    <w:p w:rsidR="00D07AE7" w:rsidRDefault="00D07AE7" w:rsidP="00D07AE7">
      <w:pPr>
        <w:jc w:val="both"/>
      </w:pPr>
    </w:p>
    <w:p w:rsidR="00D07AE7" w:rsidRDefault="00D07AE7" w:rsidP="00D07AE7">
      <w:pPr>
        <w:jc w:val="both"/>
        <w:rPr>
          <w:sz w:val="16"/>
          <w:szCs w:val="16"/>
        </w:rPr>
      </w:pPr>
    </w:p>
    <w:p w:rsidR="00D07AE7" w:rsidRPr="00BB210D" w:rsidRDefault="00D07AE7" w:rsidP="00D07AE7">
      <w:pPr>
        <w:jc w:val="both"/>
        <w:rPr>
          <w:sz w:val="16"/>
          <w:szCs w:val="16"/>
        </w:rPr>
      </w:pPr>
    </w:p>
    <w:p w:rsidR="00D07AE7" w:rsidRDefault="00D07AE7" w:rsidP="00D07AE7">
      <w:pPr>
        <w:pStyle w:val="2"/>
        <w:numPr>
          <w:ilvl w:val="0"/>
          <w:numId w:val="1"/>
        </w:numPr>
        <w:tabs>
          <w:tab w:val="left" w:pos="0"/>
          <w:tab w:val="left" w:pos="284"/>
          <w:tab w:val="left" w:pos="720"/>
          <w:tab w:val="left" w:pos="993"/>
        </w:tabs>
        <w:autoSpaceDE w:val="0"/>
        <w:autoSpaceDN w:val="0"/>
        <w:adjustRightInd w:val="0"/>
        <w:ind w:left="0" w:firstLine="709"/>
        <w:jc w:val="both"/>
        <w:outlineLvl w:val="0"/>
      </w:pPr>
      <w:r>
        <w:t xml:space="preserve">Внести в </w:t>
      </w:r>
      <w:r w:rsidR="00433F8B">
        <w:t xml:space="preserve">приложение № 2 к </w:t>
      </w:r>
      <w:r>
        <w:t>постановлени</w:t>
      </w:r>
      <w:r w:rsidR="00433F8B">
        <w:t>ю</w:t>
      </w:r>
      <w:r>
        <w:t xml:space="preserve"> администрации Октябрьского района от 24.03.2014</w:t>
      </w:r>
      <w:r w:rsidR="00433F8B">
        <w:t xml:space="preserve"> </w:t>
      </w:r>
      <w:r>
        <w:t>№ 1022 «Об установлении размера родительской платы за присмотр и уход за ребенком в муниципальных образовательных организациях, реализующих образовательную программу дошкольного образования в Октябрьском районе</w:t>
      </w:r>
      <w:r w:rsidR="00656C35">
        <w:t>»</w:t>
      </w:r>
      <w:r>
        <w:t xml:space="preserve"> изменение</w:t>
      </w:r>
      <w:r w:rsidR="00433F8B">
        <w:t>, изложив подпункт 2.4.4 раздела 2 в следующей редакции:</w:t>
      </w:r>
    </w:p>
    <w:p w:rsidR="00D07AE7" w:rsidRDefault="00433F8B" w:rsidP="00E678FC">
      <w:pPr>
        <w:pStyle w:val="1"/>
        <w:tabs>
          <w:tab w:val="left" w:pos="284"/>
        </w:tabs>
        <w:autoSpaceDE w:val="0"/>
        <w:autoSpaceDN w:val="0"/>
        <w:adjustRightInd w:val="0"/>
        <w:ind w:left="0" w:firstLine="709"/>
        <w:jc w:val="both"/>
        <w:outlineLvl w:val="0"/>
      </w:pPr>
      <w:r>
        <w:t>«</w:t>
      </w:r>
      <w:r w:rsidR="00D07AE7" w:rsidRPr="00B800E6">
        <w:t>2.4.4. Отпуска</w:t>
      </w:r>
      <w:r w:rsidR="00BE66E9">
        <w:t>,</w:t>
      </w:r>
      <w:r w:rsidR="002F377D">
        <w:t xml:space="preserve"> временного отсутствия</w:t>
      </w:r>
      <w:r w:rsidR="00D07AE7" w:rsidRPr="00B800E6">
        <w:t xml:space="preserve"> родител</w:t>
      </w:r>
      <w:r w:rsidR="002F377D">
        <w:t>я</w:t>
      </w:r>
      <w:r w:rsidR="00D07AE7" w:rsidRPr="00B800E6">
        <w:t xml:space="preserve"> (законн</w:t>
      </w:r>
      <w:r w:rsidR="002F377D">
        <w:t>ого</w:t>
      </w:r>
      <w:r w:rsidR="00D07AE7" w:rsidRPr="00B800E6">
        <w:t xml:space="preserve"> представител</w:t>
      </w:r>
      <w:r w:rsidR="002F377D">
        <w:t>я</w:t>
      </w:r>
      <w:r w:rsidR="00D07AE7" w:rsidRPr="00B800E6">
        <w:t>), санаторно-курортного лечения ребенка</w:t>
      </w:r>
      <w:r w:rsidR="00BE66E9">
        <w:t xml:space="preserve">, а также отсутствия ребенка в образовательной организации, вне зависимости </w:t>
      </w:r>
      <w:r w:rsidR="00B4447B">
        <w:t xml:space="preserve">от </w:t>
      </w:r>
      <w:r w:rsidR="00BE66E9">
        <w:t>отпуска родителей</w:t>
      </w:r>
      <w:r w:rsidR="00D07AE7" w:rsidRPr="00B800E6">
        <w:t xml:space="preserve"> </w:t>
      </w:r>
      <w:r w:rsidR="002F377D">
        <w:t>при предоставлении подтверждающих документов и</w:t>
      </w:r>
      <w:r w:rsidR="00D07AE7" w:rsidRPr="00B800E6">
        <w:t xml:space="preserve"> заявлени</w:t>
      </w:r>
      <w:r w:rsidR="002F377D">
        <w:t>я</w:t>
      </w:r>
      <w:r w:rsidR="00D07AE7" w:rsidRPr="00B800E6">
        <w:t xml:space="preserve"> родителей (законных представителей)</w:t>
      </w:r>
      <w:r w:rsidR="00D07AE7">
        <w:t xml:space="preserve">, но не </w:t>
      </w:r>
      <w:r w:rsidR="005442C4">
        <w:t>свыше</w:t>
      </w:r>
      <w:r w:rsidR="00D07AE7">
        <w:t xml:space="preserve"> </w:t>
      </w:r>
      <w:r w:rsidR="00EB0FE0">
        <w:t>62</w:t>
      </w:r>
      <w:r w:rsidR="00D07AE7">
        <w:t xml:space="preserve"> дней в году</w:t>
      </w:r>
      <w:r>
        <w:t>.</w:t>
      </w:r>
      <w:r w:rsidR="00E678FC">
        <w:t>»</w:t>
      </w:r>
      <w:r>
        <w:t>.</w:t>
      </w:r>
    </w:p>
    <w:p w:rsidR="00D07AE7" w:rsidRDefault="00D07AE7" w:rsidP="00D07AE7">
      <w:pPr>
        <w:pStyle w:val="3"/>
        <w:numPr>
          <w:ilvl w:val="0"/>
          <w:numId w:val="1"/>
        </w:numPr>
        <w:tabs>
          <w:tab w:val="left" w:pos="993"/>
        </w:tabs>
        <w:ind w:left="0" w:firstLine="709"/>
        <w:jc w:val="both"/>
      </w:pPr>
      <w:r w:rsidRPr="00FA4980">
        <w:t xml:space="preserve">Опубликовать </w:t>
      </w:r>
      <w:r>
        <w:t>постановление в официальном сетевом издании «октвести.ру».</w:t>
      </w:r>
    </w:p>
    <w:p w:rsidR="00D07AE7" w:rsidRDefault="00D07AE7" w:rsidP="00D07AE7">
      <w:pPr>
        <w:pStyle w:val="1"/>
        <w:numPr>
          <w:ilvl w:val="0"/>
          <w:numId w:val="1"/>
        </w:numPr>
        <w:tabs>
          <w:tab w:val="left" w:pos="284"/>
          <w:tab w:val="left" w:pos="426"/>
          <w:tab w:val="left" w:pos="900"/>
          <w:tab w:val="left" w:pos="1134"/>
        </w:tabs>
        <w:autoSpaceDE w:val="0"/>
        <w:autoSpaceDN w:val="0"/>
        <w:adjustRightInd w:val="0"/>
        <w:ind w:left="0" w:firstLine="709"/>
        <w:jc w:val="both"/>
        <w:outlineLvl w:val="0"/>
      </w:pPr>
      <w:r>
        <w:t xml:space="preserve"> Настоящее постановление вступает в силу после его официального опубликования.</w:t>
      </w:r>
    </w:p>
    <w:p w:rsidR="00D07AE7" w:rsidRDefault="00D07AE7" w:rsidP="00D07AE7">
      <w:pPr>
        <w:pStyle w:val="1"/>
        <w:numPr>
          <w:ilvl w:val="0"/>
          <w:numId w:val="1"/>
        </w:numPr>
        <w:tabs>
          <w:tab w:val="left" w:pos="284"/>
          <w:tab w:val="left" w:pos="426"/>
          <w:tab w:val="left" w:pos="900"/>
          <w:tab w:val="left" w:pos="1134"/>
        </w:tabs>
        <w:autoSpaceDE w:val="0"/>
        <w:autoSpaceDN w:val="0"/>
        <w:adjustRightInd w:val="0"/>
        <w:ind w:left="0" w:firstLine="709"/>
        <w:jc w:val="both"/>
        <w:outlineLvl w:val="0"/>
      </w:pPr>
      <w:r>
        <w:t xml:space="preserve">  Контроль за выполнением постановления возложить на заместителя главы администрации Октябрьского района по социальным вопросам Галееву Т.Г.</w:t>
      </w:r>
    </w:p>
    <w:p w:rsidR="005F5474" w:rsidRDefault="005F5474" w:rsidP="005F5474">
      <w:pPr>
        <w:tabs>
          <w:tab w:val="left" w:pos="284"/>
          <w:tab w:val="left" w:pos="426"/>
        </w:tabs>
        <w:autoSpaceDE w:val="0"/>
        <w:autoSpaceDN w:val="0"/>
        <w:adjustRightInd w:val="0"/>
        <w:jc w:val="both"/>
        <w:outlineLvl w:val="0"/>
      </w:pPr>
    </w:p>
    <w:p w:rsidR="005F5474" w:rsidRDefault="005F5474" w:rsidP="005F5474">
      <w:pPr>
        <w:tabs>
          <w:tab w:val="left" w:pos="284"/>
          <w:tab w:val="left" w:pos="426"/>
        </w:tabs>
        <w:autoSpaceDE w:val="0"/>
        <w:autoSpaceDN w:val="0"/>
        <w:adjustRightInd w:val="0"/>
        <w:jc w:val="both"/>
        <w:outlineLvl w:val="0"/>
      </w:pPr>
    </w:p>
    <w:p w:rsidR="00D07AE7" w:rsidRDefault="005F5474" w:rsidP="005F5474">
      <w:pPr>
        <w:tabs>
          <w:tab w:val="left" w:pos="284"/>
          <w:tab w:val="left" w:pos="426"/>
        </w:tabs>
        <w:autoSpaceDE w:val="0"/>
        <w:autoSpaceDN w:val="0"/>
        <w:adjustRightInd w:val="0"/>
        <w:jc w:val="both"/>
        <w:outlineLvl w:val="0"/>
      </w:pPr>
      <w:r>
        <w:t>Исполняющий обязанности</w:t>
      </w:r>
    </w:p>
    <w:p w:rsidR="00D07AE7" w:rsidRDefault="00306CB1" w:rsidP="00D07AE7">
      <w:pPr>
        <w:autoSpaceDE w:val="0"/>
        <w:autoSpaceDN w:val="0"/>
        <w:adjustRightInd w:val="0"/>
        <w:jc w:val="both"/>
        <w:outlineLvl w:val="0"/>
      </w:pPr>
      <w:r>
        <w:t>г</w:t>
      </w:r>
      <w:r w:rsidR="00D07AE7">
        <w:t>лав</w:t>
      </w:r>
      <w:r>
        <w:t>ы</w:t>
      </w:r>
      <w:r w:rsidR="00D07AE7">
        <w:t xml:space="preserve"> администрации Октябрьского района</w:t>
      </w:r>
      <w:r w:rsidR="00D07AE7">
        <w:tab/>
      </w:r>
      <w:r w:rsidR="00D07AE7">
        <w:tab/>
        <w:t xml:space="preserve">      </w:t>
      </w:r>
      <w:r>
        <w:t xml:space="preserve">                  </w:t>
      </w:r>
      <w:r w:rsidR="005F5474">
        <w:t xml:space="preserve">          </w:t>
      </w:r>
      <w:r>
        <w:t xml:space="preserve"> </w:t>
      </w:r>
      <w:r w:rsidR="00E678FC">
        <w:t xml:space="preserve"> </w:t>
      </w:r>
      <w:r>
        <w:t>Н.Г. Куклина</w:t>
      </w:r>
    </w:p>
    <w:p w:rsidR="00D07AE7" w:rsidRDefault="00D07AE7" w:rsidP="00D07AE7">
      <w:pPr>
        <w:autoSpaceDE w:val="0"/>
        <w:autoSpaceDN w:val="0"/>
        <w:adjustRightInd w:val="0"/>
        <w:jc w:val="both"/>
        <w:outlineLvl w:val="0"/>
      </w:pPr>
    </w:p>
    <w:p w:rsidR="00D07AE7" w:rsidRDefault="00D07AE7" w:rsidP="00D07AE7">
      <w:pPr>
        <w:autoSpaceDE w:val="0"/>
        <w:autoSpaceDN w:val="0"/>
        <w:adjustRightInd w:val="0"/>
        <w:jc w:val="both"/>
        <w:outlineLvl w:val="0"/>
      </w:pPr>
    </w:p>
    <w:p w:rsidR="00D07AE7" w:rsidRDefault="00D07AE7" w:rsidP="00D07AE7">
      <w:pPr>
        <w:autoSpaceDE w:val="0"/>
        <w:autoSpaceDN w:val="0"/>
        <w:adjustRightInd w:val="0"/>
        <w:jc w:val="both"/>
        <w:outlineLvl w:val="0"/>
      </w:pPr>
    </w:p>
    <w:p w:rsidR="00433F8B" w:rsidRDefault="00433F8B" w:rsidP="00D07AE7">
      <w:pPr>
        <w:autoSpaceDE w:val="0"/>
        <w:autoSpaceDN w:val="0"/>
        <w:adjustRightInd w:val="0"/>
        <w:jc w:val="both"/>
        <w:outlineLvl w:val="0"/>
      </w:pPr>
    </w:p>
    <w:p w:rsidR="00433F8B" w:rsidRDefault="00433F8B" w:rsidP="00D07AE7">
      <w:pPr>
        <w:autoSpaceDE w:val="0"/>
        <w:autoSpaceDN w:val="0"/>
        <w:adjustRightInd w:val="0"/>
        <w:jc w:val="both"/>
        <w:outlineLvl w:val="0"/>
      </w:pPr>
    </w:p>
    <w:p w:rsidR="00433F8B" w:rsidRDefault="00433F8B" w:rsidP="00D07AE7">
      <w:pPr>
        <w:autoSpaceDE w:val="0"/>
        <w:autoSpaceDN w:val="0"/>
        <w:adjustRightInd w:val="0"/>
        <w:jc w:val="both"/>
        <w:outlineLvl w:val="0"/>
      </w:pPr>
    </w:p>
    <w:p w:rsidR="00433F8B" w:rsidRDefault="00433F8B" w:rsidP="00D07AE7">
      <w:pPr>
        <w:autoSpaceDE w:val="0"/>
        <w:autoSpaceDN w:val="0"/>
        <w:adjustRightInd w:val="0"/>
        <w:jc w:val="both"/>
        <w:outlineLvl w:val="0"/>
      </w:pPr>
    </w:p>
    <w:p w:rsidR="00433F8B" w:rsidRDefault="00433F8B" w:rsidP="00D07AE7">
      <w:pPr>
        <w:autoSpaceDE w:val="0"/>
        <w:autoSpaceDN w:val="0"/>
        <w:adjustRightInd w:val="0"/>
        <w:jc w:val="both"/>
        <w:outlineLvl w:val="0"/>
      </w:pPr>
    </w:p>
    <w:p w:rsidR="00433F8B" w:rsidRDefault="00433F8B" w:rsidP="00D07AE7">
      <w:pPr>
        <w:autoSpaceDE w:val="0"/>
        <w:autoSpaceDN w:val="0"/>
        <w:adjustRightInd w:val="0"/>
        <w:jc w:val="both"/>
        <w:outlineLvl w:val="0"/>
      </w:pPr>
    </w:p>
    <w:p w:rsidR="00433F8B" w:rsidRDefault="00433F8B" w:rsidP="00D07AE7">
      <w:pPr>
        <w:autoSpaceDE w:val="0"/>
        <w:autoSpaceDN w:val="0"/>
        <w:adjustRightInd w:val="0"/>
        <w:jc w:val="both"/>
        <w:outlineLvl w:val="0"/>
      </w:pPr>
    </w:p>
    <w:p w:rsidR="005F5474" w:rsidRPr="00FD0CB3" w:rsidRDefault="005F5474" w:rsidP="00D87441"/>
    <w:p w:rsidR="00265551" w:rsidRDefault="00265551" w:rsidP="00D07AE7">
      <w:pPr>
        <w:autoSpaceDE w:val="0"/>
        <w:autoSpaceDN w:val="0"/>
        <w:adjustRightInd w:val="0"/>
        <w:jc w:val="both"/>
        <w:outlineLvl w:val="0"/>
      </w:pPr>
    </w:p>
    <w:p w:rsidR="003A002D" w:rsidRDefault="003A002D" w:rsidP="00D07AE7">
      <w:pPr>
        <w:autoSpaceDE w:val="0"/>
        <w:autoSpaceDN w:val="0"/>
        <w:adjustRightInd w:val="0"/>
        <w:jc w:val="both"/>
        <w:outlineLvl w:val="0"/>
      </w:pPr>
      <w:bookmarkStart w:id="0" w:name="_GoBack"/>
      <w:bookmarkEnd w:id="0"/>
    </w:p>
    <w:p w:rsidR="00265551" w:rsidRDefault="00265551" w:rsidP="00D07AE7">
      <w:pPr>
        <w:autoSpaceDE w:val="0"/>
        <w:autoSpaceDN w:val="0"/>
        <w:adjustRightInd w:val="0"/>
        <w:jc w:val="both"/>
        <w:outlineLvl w:val="0"/>
      </w:pPr>
    </w:p>
    <w:p w:rsidR="00265551" w:rsidRDefault="00265551" w:rsidP="00D07AE7">
      <w:pPr>
        <w:autoSpaceDE w:val="0"/>
        <w:autoSpaceDN w:val="0"/>
        <w:adjustRightInd w:val="0"/>
        <w:jc w:val="both"/>
        <w:outlineLvl w:val="0"/>
      </w:pPr>
    </w:p>
    <w:p w:rsidR="00433F8B" w:rsidRDefault="00433F8B" w:rsidP="00D07AE7">
      <w:pPr>
        <w:autoSpaceDE w:val="0"/>
        <w:autoSpaceDN w:val="0"/>
        <w:adjustRightInd w:val="0"/>
        <w:jc w:val="both"/>
        <w:outlineLvl w:val="0"/>
      </w:pPr>
    </w:p>
    <w:p w:rsidR="002F2ABF" w:rsidRDefault="002F2ABF" w:rsidP="002F2ABF">
      <w:pPr>
        <w:autoSpaceDE w:val="0"/>
        <w:autoSpaceDN w:val="0"/>
        <w:adjustRightInd w:val="0"/>
        <w:jc w:val="right"/>
        <w:outlineLvl w:val="0"/>
      </w:pPr>
      <w:r>
        <w:lastRenderedPageBreak/>
        <w:t>Приложение № 2</w:t>
      </w:r>
    </w:p>
    <w:p w:rsidR="002F2ABF" w:rsidRDefault="002F2ABF" w:rsidP="002F2ABF">
      <w:pPr>
        <w:autoSpaceDE w:val="0"/>
        <w:autoSpaceDN w:val="0"/>
        <w:adjustRightInd w:val="0"/>
        <w:jc w:val="right"/>
        <w:outlineLvl w:val="0"/>
      </w:pPr>
      <w:r>
        <w:t>к постановлению администрации</w:t>
      </w:r>
    </w:p>
    <w:p w:rsidR="002F2ABF" w:rsidRDefault="002F2ABF" w:rsidP="002F2ABF">
      <w:pPr>
        <w:autoSpaceDE w:val="0"/>
        <w:autoSpaceDN w:val="0"/>
        <w:adjustRightInd w:val="0"/>
        <w:jc w:val="right"/>
        <w:outlineLvl w:val="0"/>
      </w:pPr>
      <w:r>
        <w:t xml:space="preserve">Октябрьского района </w:t>
      </w:r>
    </w:p>
    <w:p w:rsidR="002F2ABF" w:rsidRDefault="002F2ABF" w:rsidP="002F2ABF">
      <w:pPr>
        <w:autoSpaceDE w:val="0"/>
        <w:autoSpaceDN w:val="0"/>
        <w:adjustRightInd w:val="0"/>
        <w:jc w:val="right"/>
        <w:outlineLvl w:val="0"/>
      </w:pPr>
      <w:r>
        <w:t>от «</w:t>
      </w:r>
      <w:r w:rsidR="005F5474">
        <w:t>09</w:t>
      </w:r>
      <w:r>
        <w:t xml:space="preserve">» </w:t>
      </w:r>
      <w:r w:rsidR="005F5474">
        <w:t xml:space="preserve">июня </w:t>
      </w:r>
      <w:r>
        <w:t xml:space="preserve">2015 № </w:t>
      </w:r>
      <w:r w:rsidR="005F5474">
        <w:t>1456</w:t>
      </w:r>
    </w:p>
    <w:p w:rsidR="002F2ABF" w:rsidRDefault="002F2ABF" w:rsidP="002F2ABF">
      <w:pPr>
        <w:autoSpaceDE w:val="0"/>
        <w:autoSpaceDN w:val="0"/>
        <w:adjustRightInd w:val="0"/>
        <w:jc w:val="right"/>
        <w:outlineLvl w:val="0"/>
      </w:pPr>
    </w:p>
    <w:p w:rsidR="002F2ABF" w:rsidRDefault="002F2ABF" w:rsidP="002F2ABF">
      <w:pPr>
        <w:autoSpaceDE w:val="0"/>
        <w:autoSpaceDN w:val="0"/>
        <w:adjustRightInd w:val="0"/>
        <w:jc w:val="right"/>
        <w:outlineLvl w:val="0"/>
      </w:pPr>
    </w:p>
    <w:p w:rsidR="002F2ABF" w:rsidRPr="00050D63" w:rsidRDefault="002F2ABF" w:rsidP="002F2ABF">
      <w:pPr>
        <w:widowControl w:val="0"/>
        <w:autoSpaceDE w:val="0"/>
        <w:autoSpaceDN w:val="0"/>
        <w:adjustRightInd w:val="0"/>
        <w:jc w:val="right"/>
        <w:outlineLvl w:val="0"/>
      </w:pPr>
      <w:r>
        <w:t>«</w:t>
      </w:r>
      <w:r w:rsidRPr="00050D63">
        <w:t xml:space="preserve">Приложение </w:t>
      </w:r>
      <w:r>
        <w:t>№</w:t>
      </w:r>
      <w:r w:rsidRPr="00050D63">
        <w:t xml:space="preserve"> 2</w:t>
      </w:r>
    </w:p>
    <w:p w:rsidR="002F2ABF" w:rsidRPr="00050D63" w:rsidRDefault="002F2ABF" w:rsidP="002F2ABF">
      <w:pPr>
        <w:widowControl w:val="0"/>
        <w:autoSpaceDE w:val="0"/>
        <w:autoSpaceDN w:val="0"/>
        <w:adjustRightInd w:val="0"/>
        <w:jc w:val="right"/>
      </w:pPr>
      <w:r w:rsidRPr="00050D63">
        <w:t>к постановлению администрации</w:t>
      </w:r>
    </w:p>
    <w:p w:rsidR="002F2ABF" w:rsidRPr="00050D63" w:rsidRDefault="002F2ABF" w:rsidP="002F2ABF">
      <w:pPr>
        <w:widowControl w:val="0"/>
        <w:autoSpaceDE w:val="0"/>
        <w:autoSpaceDN w:val="0"/>
        <w:adjustRightInd w:val="0"/>
        <w:jc w:val="right"/>
      </w:pPr>
      <w:r w:rsidRPr="00050D63">
        <w:t>Октябрьского района</w:t>
      </w:r>
    </w:p>
    <w:p w:rsidR="002F2ABF" w:rsidRPr="00050D63" w:rsidRDefault="002F2ABF" w:rsidP="002F2ABF">
      <w:pPr>
        <w:widowControl w:val="0"/>
        <w:autoSpaceDE w:val="0"/>
        <w:autoSpaceDN w:val="0"/>
        <w:adjustRightInd w:val="0"/>
        <w:jc w:val="right"/>
      </w:pPr>
      <w:r w:rsidRPr="00050D63">
        <w:t xml:space="preserve">от 24 марта 2014 г. </w:t>
      </w:r>
      <w:r>
        <w:t>№</w:t>
      </w:r>
      <w:r w:rsidRPr="00050D63">
        <w:t xml:space="preserve"> 1022</w:t>
      </w:r>
    </w:p>
    <w:p w:rsidR="002F2ABF" w:rsidRDefault="002F2ABF" w:rsidP="002F2ABF">
      <w:pPr>
        <w:autoSpaceDE w:val="0"/>
        <w:autoSpaceDN w:val="0"/>
        <w:adjustRightInd w:val="0"/>
        <w:jc w:val="right"/>
        <w:outlineLvl w:val="0"/>
      </w:pPr>
    </w:p>
    <w:p w:rsidR="002F2ABF" w:rsidRPr="005519D1" w:rsidRDefault="002F2ABF" w:rsidP="002F2ABF">
      <w:pPr>
        <w:autoSpaceDE w:val="0"/>
        <w:autoSpaceDN w:val="0"/>
        <w:adjustRightInd w:val="0"/>
        <w:jc w:val="center"/>
        <w:outlineLvl w:val="0"/>
        <w:rPr>
          <w:b/>
        </w:rPr>
      </w:pPr>
      <w:r w:rsidRPr="005519D1">
        <w:rPr>
          <w:b/>
        </w:rPr>
        <w:t>Порядок</w:t>
      </w:r>
    </w:p>
    <w:p w:rsidR="002F2ABF" w:rsidRPr="005519D1" w:rsidRDefault="002F2ABF" w:rsidP="002F2ABF">
      <w:pPr>
        <w:autoSpaceDE w:val="0"/>
        <w:autoSpaceDN w:val="0"/>
        <w:adjustRightInd w:val="0"/>
        <w:jc w:val="center"/>
        <w:outlineLvl w:val="0"/>
        <w:rPr>
          <w:b/>
        </w:rPr>
      </w:pPr>
      <w:r>
        <w:rPr>
          <w:b/>
        </w:rPr>
        <w:t>в</w:t>
      </w:r>
      <w:r w:rsidRPr="005519D1">
        <w:rPr>
          <w:b/>
        </w:rPr>
        <w:t xml:space="preserve">зимания родительской платы </w:t>
      </w:r>
      <w:r>
        <w:rPr>
          <w:b/>
        </w:rPr>
        <w:t xml:space="preserve">за присмотр и уход за ребенком в муниципальных </w:t>
      </w:r>
      <w:r w:rsidRPr="005519D1">
        <w:rPr>
          <w:b/>
        </w:rPr>
        <w:t>образовательных организациях</w:t>
      </w:r>
      <w:r>
        <w:rPr>
          <w:b/>
        </w:rPr>
        <w:t>, реализующих образовательную программу дошкольного образования в Октябрьском районе</w:t>
      </w:r>
    </w:p>
    <w:p w:rsidR="002F2ABF" w:rsidRDefault="002F2ABF" w:rsidP="002F2ABF">
      <w:pPr>
        <w:autoSpaceDE w:val="0"/>
        <w:autoSpaceDN w:val="0"/>
        <w:adjustRightInd w:val="0"/>
        <w:jc w:val="both"/>
        <w:outlineLvl w:val="0"/>
      </w:pPr>
    </w:p>
    <w:p w:rsidR="002F2ABF" w:rsidRPr="00F346FF" w:rsidRDefault="002F2ABF" w:rsidP="002F2ABF">
      <w:pPr>
        <w:autoSpaceDE w:val="0"/>
        <w:autoSpaceDN w:val="0"/>
        <w:adjustRightInd w:val="0"/>
        <w:jc w:val="center"/>
        <w:outlineLvl w:val="0"/>
        <w:rPr>
          <w:b/>
        </w:rPr>
      </w:pPr>
      <w:r w:rsidRPr="00F346FF">
        <w:rPr>
          <w:b/>
        </w:rPr>
        <w:t>1. Общие положения</w:t>
      </w:r>
    </w:p>
    <w:p w:rsidR="002F2ABF" w:rsidRDefault="002F2ABF" w:rsidP="002F2ABF">
      <w:pPr>
        <w:autoSpaceDE w:val="0"/>
        <w:autoSpaceDN w:val="0"/>
        <w:adjustRightInd w:val="0"/>
        <w:jc w:val="center"/>
        <w:outlineLvl w:val="0"/>
      </w:pPr>
    </w:p>
    <w:p w:rsidR="002F2ABF" w:rsidRDefault="002F2ABF" w:rsidP="002F2ABF">
      <w:pPr>
        <w:autoSpaceDE w:val="0"/>
        <w:autoSpaceDN w:val="0"/>
        <w:adjustRightInd w:val="0"/>
        <w:jc w:val="both"/>
        <w:outlineLvl w:val="0"/>
      </w:pPr>
      <w:r>
        <w:t xml:space="preserve">         1.1. Порядок </w:t>
      </w:r>
      <w:r w:rsidRPr="00845121">
        <w:t>взимания родительской платы за присмотр и уход за ребенком в муниципальных образовательных организациях, реализующих образовательную программу дошкольного образования в Октябрьском районе</w:t>
      </w:r>
      <w:r>
        <w:t xml:space="preserve"> (далее - Порядок), разработан в соответствии с Федеральным законом от 29.12.2012 № 273-ФЗ «Об образовании в Российской Федерации», Федеральным законом от 06.10.2003 № 131-ФЗ «Об общих принципах организации местного самоуправления в Российской Федерации».</w:t>
      </w:r>
    </w:p>
    <w:p w:rsidR="002F2ABF" w:rsidRDefault="002F2ABF" w:rsidP="002F2ABF">
      <w:pPr>
        <w:autoSpaceDE w:val="0"/>
        <w:autoSpaceDN w:val="0"/>
        <w:adjustRightInd w:val="0"/>
        <w:jc w:val="both"/>
        <w:outlineLvl w:val="0"/>
      </w:pPr>
      <w:r>
        <w:t xml:space="preserve">         1.2. Настоящий Порядок устанавливает механизм взимания платы с родителей (законных представителей) за присмотр и уход за детьми, осваивающими образовательные программы дошкольного образования в муниципальных дошкольных образовательных организациях, осуществляющих образовательную деятельность.</w:t>
      </w:r>
    </w:p>
    <w:p w:rsidR="002F2ABF" w:rsidRDefault="002F2ABF" w:rsidP="002F2ABF">
      <w:pPr>
        <w:autoSpaceDE w:val="0"/>
        <w:autoSpaceDN w:val="0"/>
        <w:adjustRightInd w:val="0"/>
        <w:jc w:val="center"/>
        <w:outlineLvl w:val="0"/>
      </w:pPr>
    </w:p>
    <w:p w:rsidR="002F2ABF" w:rsidRPr="00F346FF" w:rsidRDefault="002F2ABF" w:rsidP="002F2ABF">
      <w:pPr>
        <w:autoSpaceDE w:val="0"/>
        <w:autoSpaceDN w:val="0"/>
        <w:adjustRightInd w:val="0"/>
        <w:jc w:val="center"/>
        <w:outlineLvl w:val="0"/>
        <w:rPr>
          <w:b/>
        </w:rPr>
      </w:pPr>
      <w:r w:rsidRPr="00F346FF">
        <w:rPr>
          <w:b/>
        </w:rPr>
        <w:t>2. Порядок взимания родительской платы</w:t>
      </w:r>
    </w:p>
    <w:p w:rsidR="002F2ABF" w:rsidRDefault="002F2ABF" w:rsidP="002F2ABF">
      <w:pPr>
        <w:autoSpaceDE w:val="0"/>
        <w:autoSpaceDN w:val="0"/>
        <w:adjustRightInd w:val="0"/>
        <w:jc w:val="center"/>
        <w:outlineLvl w:val="0"/>
      </w:pPr>
    </w:p>
    <w:p w:rsidR="002F2ABF" w:rsidRDefault="002F2ABF" w:rsidP="002F2ABF">
      <w:pPr>
        <w:autoSpaceDE w:val="0"/>
        <w:autoSpaceDN w:val="0"/>
        <w:adjustRightInd w:val="0"/>
        <w:jc w:val="both"/>
        <w:outlineLvl w:val="0"/>
      </w:pPr>
      <w:r>
        <w:t xml:space="preserve">         2.1. Расчет родительской платы в муниципальных образовательных организациях, </w:t>
      </w:r>
      <w:r w:rsidRPr="00845121">
        <w:t>реализующих образовательную программу дошкольного образования</w:t>
      </w:r>
      <w:r>
        <w:t xml:space="preserve"> производится в соответствии с законодательством Российской Федерации и устанавливается постановлением администрации Октябрьского района.</w:t>
      </w:r>
    </w:p>
    <w:p w:rsidR="002F2ABF" w:rsidRDefault="002F2ABF" w:rsidP="002F2ABF">
      <w:pPr>
        <w:autoSpaceDE w:val="0"/>
        <w:autoSpaceDN w:val="0"/>
        <w:adjustRightInd w:val="0"/>
        <w:jc w:val="both"/>
        <w:outlineLvl w:val="0"/>
      </w:pPr>
      <w:r>
        <w:t xml:space="preserve">         2.2. Сумма родительской платы не зависит от числа рабочих дней в разные месяцы года.</w:t>
      </w:r>
    </w:p>
    <w:p w:rsidR="002F2ABF" w:rsidRDefault="002F2ABF" w:rsidP="002F2ABF">
      <w:pPr>
        <w:autoSpaceDE w:val="0"/>
        <w:autoSpaceDN w:val="0"/>
        <w:adjustRightInd w:val="0"/>
        <w:jc w:val="both"/>
        <w:outlineLvl w:val="0"/>
      </w:pPr>
      <w:r>
        <w:t xml:space="preserve">         2.3. Родительская плата вносится </w:t>
      </w:r>
      <w:r w:rsidRPr="00D662EE">
        <w:t>не позднее 15</w:t>
      </w:r>
      <w:r>
        <w:t xml:space="preserve"> числа месяца, </w:t>
      </w:r>
      <w:r w:rsidRPr="00D662EE">
        <w:t>следующего за расчетным согласно извещения-квитанции</w:t>
      </w:r>
      <w:r>
        <w:t>.</w:t>
      </w:r>
    </w:p>
    <w:p w:rsidR="002F2ABF" w:rsidRPr="00B800E6" w:rsidRDefault="002F2ABF" w:rsidP="002F2ABF">
      <w:pPr>
        <w:autoSpaceDE w:val="0"/>
        <w:autoSpaceDN w:val="0"/>
        <w:adjustRightInd w:val="0"/>
        <w:ind w:firstLine="540"/>
        <w:jc w:val="both"/>
      </w:pPr>
      <w:r w:rsidRPr="00B800E6">
        <w:t>2.4.</w:t>
      </w:r>
      <w:bookmarkStart w:id="1" w:name="Par0"/>
      <w:bookmarkEnd w:id="1"/>
      <w:r w:rsidRPr="00B800E6">
        <w:t xml:space="preserve"> Родителями (законными представителями) оплачивается весь период нахождения ребенка в списках воспитанников образовательной организации, за исключением случаев:</w:t>
      </w:r>
    </w:p>
    <w:p w:rsidR="002F2ABF" w:rsidRPr="00B800E6" w:rsidRDefault="002F2ABF" w:rsidP="002F2ABF">
      <w:pPr>
        <w:autoSpaceDE w:val="0"/>
        <w:autoSpaceDN w:val="0"/>
        <w:adjustRightInd w:val="0"/>
        <w:ind w:firstLine="540"/>
        <w:jc w:val="both"/>
      </w:pPr>
      <w:r w:rsidRPr="00B800E6">
        <w:t>2.4.1. Болезни ребенка при предоставлении справки медицинского учреждения.</w:t>
      </w:r>
    </w:p>
    <w:p w:rsidR="002F2ABF" w:rsidRPr="00B800E6" w:rsidRDefault="002F2ABF" w:rsidP="002F2ABF">
      <w:pPr>
        <w:autoSpaceDE w:val="0"/>
        <w:autoSpaceDN w:val="0"/>
        <w:adjustRightInd w:val="0"/>
        <w:ind w:firstLine="540"/>
        <w:jc w:val="both"/>
      </w:pPr>
      <w:r w:rsidRPr="00B800E6">
        <w:t>2.4.2. Карантина в группе, которую посещает ребенок.</w:t>
      </w:r>
    </w:p>
    <w:p w:rsidR="002F2ABF" w:rsidRPr="00B800E6" w:rsidRDefault="002F2ABF" w:rsidP="002F2ABF">
      <w:pPr>
        <w:autoSpaceDE w:val="0"/>
        <w:autoSpaceDN w:val="0"/>
        <w:adjustRightInd w:val="0"/>
        <w:ind w:firstLine="540"/>
        <w:jc w:val="both"/>
      </w:pPr>
      <w:r w:rsidRPr="00B800E6">
        <w:t>2.4.3. Отключения водоснабжения, электроэнергии, санитарного дня, капитальных и текущих ремонтов по приказу руководителя образовательной организации.</w:t>
      </w:r>
    </w:p>
    <w:p w:rsidR="002F2ABF" w:rsidRDefault="002F2ABF" w:rsidP="002F2ABF">
      <w:pPr>
        <w:autoSpaceDE w:val="0"/>
        <w:autoSpaceDN w:val="0"/>
        <w:adjustRightInd w:val="0"/>
        <w:ind w:firstLine="540"/>
        <w:jc w:val="both"/>
      </w:pPr>
      <w:r w:rsidRPr="00B800E6">
        <w:t xml:space="preserve">2.4.4. </w:t>
      </w:r>
      <w:r>
        <w:t>Отпуска, временного отсутствия родителя (законного представителя), санаторно-курортного лечения ребенка, а также отсутствия ребенка в образовательной организации, вне зависимости от отпуска родителей при предоставлении подтверждающих документов и заявления родителей (законных представителей), но не свыше 62 дней в году.</w:t>
      </w:r>
    </w:p>
    <w:p w:rsidR="002F2ABF" w:rsidRPr="00B800E6" w:rsidRDefault="002F2ABF" w:rsidP="002F2ABF">
      <w:pPr>
        <w:autoSpaceDE w:val="0"/>
        <w:autoSpaceDN w:val="0"/>
        <w:adjustRightInd w:val="0"/>
        <w:ind w:firstLine="540"/>
        <w:jc w:val="both"/>
      </w:pPr>
      <w:r w:rsidRPr="00B800E6">
        <w:lastRenderedPageBreak/>
        <w:t>В случае отсутствия ребенка в образовательно</w:t>
      </w:r>
      <w:r>
        <w:t>й</w:t>
      </w:r>
      <w:r w:rsidRPr="00B800E6">
        <w:t xml:space="preserve"> </w:t>
      </w:r>
      <w:r>
        <w:t xml:space="preserve">организации, </w:t>
      </w:r>
      <w:r w:rsidRPr="00845121">
        <w:t>реализующ</w:t>
      </w:r>
      <w:r>
        <w:t>ей</w:t>
      </w:r>
      <w:r w:rsidRPr="00845121">
        <w:t xml:space="preserve"> образовательную программу дошкольного образования</w:t>
      </w:r>
      <w:r w:rsidRPr="00B800E6">
        <w:t xml:space="preserve"> по причинам, не предусмотренным </w:t>
      </w:r>
      <w:hyperlink w:anchor="Par0" w:history="1">
        <w:r w:rsidRPr="00B800E6">
          <w:t>пунктом 2.4.</w:t>
        </w:r>
      </w:hyperlink>
      <w:r w:rsidRPr="00B800E6">
        <w:t xml:space="preserve"> По</w:t>
      </w:r>
      <w:r>
        <w:t>рядка</w:t>
      </w:r>
      <w:r w:rsidRPr="00B800E6">
        <w:t>, родители (законные представители) оплачивают каждый день отсутствия ребенка в образовательно</w:t>
      </w:r>
      <w:r>
        <w:t>й</w:t>
      </w:r>
      <w:r w:rsidRPr="00B800E6">
        <w:t xml:space="preserve"> </w:t>
      </w:r>
      <w:r>
        <w:t>организации без уважительной причины.</w:t>
      </w:r>
    </w:p>
    <w:p w:rsidR="002F2ABF" w:rsidRDefault="002F2ABF" w:rsidP="002F2ABF">
      <w:pPr>
        <w:autoSpaceDE w:val="0"/>
        <w:autoSpaceDN w:val="0"/>
        <w:adjustRightInd w:val="0"/>
        <w:jc w:val="both"/>
        <w:outlineLvl w:val="0"/>
      </w:pPr>
      <w:r>
        <w:t xml:space="preserve">        2.5. В случае приостановления деятельности муниципальной образовательной организации, </w:t>
      </w:r>
      <w:r w:rsidRPr="00845121">
        <w:t>реализующ</w:t>
      </w:r>
      <w:r>
        <w:t>ей</w:t>
      </w:r>
      <w:r w:rsidRPr="00845121">
        <w:t xml:space="preserve"> образовательную программу дошкольного образования</w:t>
      </w:r>
      <w:r>
        <w:t xml:space="preserve"> для проведения ремонтных работ, санитарной обработки помещений (дератизации, дезинсекции), по решению суда, на основании представлений органов государственного надзора родительская плата не взимается за весь период приостановления деятельности муниципальной дошкольной образовательной организации.</w:t>
      </w:r>
    </w:p>
    <w:p w:rsidR="002F2ABF" w:rsidRDefault="002F2ABF" w:rsidP="002F2ABF">
      <w:pPr>
        <w:autoSpaceDE w:val="0"/>
        <w:autoSpaceDN w:val="0"/>
        <w:adjustRightInd w:val="0"/>
        <w:jc w:val="both"/>
        <w:outlineLvl w:val="0"/>
      </w:pPr>
      <w:r>
        <w:t xml:space="preserve">       2.6. При наличии задолженности по родительской плате за присмотр и уход за ребенком в муниципальной образовательной организации, </w:t>
      </w:r>
      <w:r w:rsidRPr="00845121">
        <w:t>реализующ</w:t>
      </w:r>
      <w:r>
        <w:t>ей</w:t>
      </w:r>
      <w:r w:rsidRPr="00845121">
        <w:t xml:space="preserve"> образовательную программу дошкольного образования</w:t>
      </w:r>
      <w:r>
        <w:t xml:space="preserve"> более чем за месяц образовательная организация оставляет за собой право обратиться в судебные органы в целях взыскания задолженности с родителя (законного представителя).</w:t>
      </w:r>
    </w:p>
    <w:p w:rsidR="002F2ABF" w:rsidRDefault="002F2ABF" w:rsidP="002F2ABF">
      <w:pPr>
        <w:autoSpaceDE w:val="0"/>
        <w:autoSpaceDN w:val="0"/>
        <w:adjustRightInd w:val="0"/>
        <w:jc w:val="center"/>
        <w:outlineLvl w:val="0"/>
      </w:pPr>
    </w:p>
    <w:p w:rsidR="002F2ABF" w:rsidRPr="00F346FF" w:rsidRDefault="002F2ABF" w:rsidP="002F2ABF">
      <w:pPr>
        <w:autoSpaceDE w:val="0"/>
        <w:autoSpaceDN w:val="0"/>
        <w:adjustRightInd w:val="0"/>
        <w:jc w:val="center"/>
        <w:outlineLvl w:val="0"/>
        <w:rPr>
          <w:b/>
        </w:rPr>
      </w:pPr>
      <w:r w:rsidRPr="00F346FF">
        <w:rPr>
          <w:b/>
        </w:rPr>
        <w:t>3. Порядок предоставления льгот по родительской плате</w:t>
      </w:r>
    </w:p>
    <w:p w:rsidR="002F2ABF" w:rsidRDefault="002F2ABF" w:rsidP="002F2ABF">
      <w:pPr>
        <w:autoSpaceDE w:val="0"/>
        <w:autoSpaceDN w:val="0"/>
        <w:adjustRightInd w:val="0"/>
        <w:jc w:val="center"/>
        <w:outlineLvl w:val="0"/>
      </w:pPr>
    </w:p>
    <w:p w:rsidR="002F2ABF" w:rsidRDefault="002F2ABF" w:rsidP="002F2ABF">
      <w:pPr>
        <w:autoSpaceDE w:val="0"/>
        <w:autoSpaceDN w:val="0"/>
        <w:adjustRightInd w:val="0"/>
        <w:jc w:val="both"/>
        <w:outlineLvl w:val="0"/>
      </w:pPr>
      <w:r>
        <w:t xml:space="preserve">        3.1. Для подтверждения права на полное или частичное освобождение от родительской платы, родители (законные представители) ежегодно представляют руководителю муниципальной образовательной организации, </w:t>
      </w:r>
      <w:r w:rsidRPr="00845121">
        <w:t>реализующ</w:t>
      </w:r>
      <w:r>
        <w:t>ей</w:t>
      </w:r>
      <w:r w:rsidRPr="00845121">
        <w:t xml:space="preserve"> образовательную программу дошкольного образования</w:t>
      </w:r>
      <w:r>
        <w:t xml:space="preserve"> документы, подтверждающие данное право.</w:t>
      </w:r>
    </w:p>
    <w:p w:rsidR="002F2ABF" w:rsidRDefault="002F2ABF" w:rsidP="002F2ABF">
      <w:pPr>
        <w:autoSpaceDE w:val="0"/>
        <w:autoSpaceDN w:val="0"/>
        <w:adjustRightInd w:val="0"/>
        <w:jc w:val="both"/>
        <w:outlineLvl w:val="0"/>
      </w:pPr>
      <w:r>
        <w:t xml:space="preserve">        Документы представляются в копиях с одновременным представлением оригинала. Копии документов после проверки соответствия их оригиналу заверяются подписью специалиста муниципальной образовательной организации, принимающего документы.</w:t>
      </w:r>
    </w:p>
    <w:p w:rsidR="002F2ABF" w:rsidRDefault="002F2ABF" w:rsidP="002F2ABF">
      <w:pPr>
        <w:autoSpaceDE w:val="0"/>
        <w:autoSpaceDN w:val="0"/>
        <w:adjustRightInd w:val="0"/>
        <w:jc w:val="both"/>
        <w:outlineLvl w:val="0"/>
      </w:pPr>
      <w:r>
        <w:t xml:space="preserve">        3.2. При наличии у родителей (законных представителей) нескольких оснований для установления льготы по родительской плате учитывается только одно, указанное родителем (законным представителем) по их выбору в заявлении.</w:t>
      </w:r>
    </w:p>
    <w:p w:rsidR="002F2ABF" w:rsidRDefault="002F2ABF" w:rsidP="002F2ABF">
      <w:pPr>
        <w:autoSpaceDE w:val="0"/>
        <w:autoSpaceDN w:val="0"/>
        <w:adjustRightInd w:val="0"/>
        <w:jc w:val="both"/>
        <w:outlineLvl w:val="0"/>
      </w:pPr>
      <w:r>
        <w:t xml:space="preserve">        3.3. Право на полное или частичное освобождение от родительской платы возникает с даты представления родителями (законными представителями) в муниципальную образовательную организацию, </w:t>
      </w:r>
      <w:r w:rsidRPr="00845121">
        <w:t>реализующ</w:t>
      </w:r>
      <w:r>
        <w:t>ую</w:t>
      </w:r>
      <w:r w:rsidRPr="00845121">
        <w:t xml:space="preserve"> образовательную программу дошкольного образования</w:t>
      </w:r>
      <w:r>
        <w:t xml:space="preserve"> документов, указанных в приложении № 1 к настоящему постановлению.</w:t>
      </w:r>
    </w:p>
    <w:p w:rsidR="002F2ABF" w:rsidRDefault="002F2ABF" w:rsidP="002F2ABF">
      <w:pPr>
        <w:autoSpaceDE w:val="0"/>
        <w:autoSpaceDN w:val="0"/>
        <w:adjustRightInd w:val="0"/>
        <w:jc w:val="both"/>
        <w:outlineLvl w:val="0"/>
      </w:pPr>
      <w:r>
        <w:t xml:space="preserve">       3.4. Образовательная организация, </w:t>
      </w:r>
      <w:r w:rsidRPr="00845121">
        <w:t>реализующ</w:t>
      </w:r>
      <w:r>
        <w:t>ая</w:t>
      </w:r>
      <w:r w:rsidRPr="00845121">
        <w:t xml:space="preserve"> образовательную программу дошкольного образования</w:t>
      </w:r>
      <w:r>
        <w:t xml:space="preserve"> в течение 10 дней с даты получения от родителей (законных представителей) всех необходимых документов принимает локальный акт об установлении льготы по родительской плате на ребенка.</w:t>
      </w:r>
    </w:p>
    <w:p w:rsidR="002F2ABF" w:rsidRDefault="002F2ABF" w:rsidP="002F2ABF">
      <w:pPr>
        <w:autoSpaceDE w:val="0"/>
        <w:autoSpaceDN w:val="0"/>
        <w:adjustRightInd w:val="0"/>
        <w:jc w:val="both"/>
        <w:outlineLvl w:val="0"/>
      </w:pPr>
      <w:r>
        <w:t xml:space="preserve">       3.5. Родители (законные представители), освобожденные от оплаты за присмотр и уход за ребенком в муниципальных образовательных организациях, </w:t>
      </w:r>
      <w:r w:rsidRPr="00845121">
        <w:t>реализующих образовательную программу дошкольного образования</w:t>
      </w:r>
      <w:r>
        <w:t>, обязаны сообщить в образовательную организацию, в которой ребенок осваивает образовательные программы дошкольного образования, о наступлении событий, влекущих за собой изменение условий предоставления льготы, в течение 15 дней после наступления вышеуказанных событий.</w:t>
      </w:r>
    </w:p>
    <w:p w:rsidR="002F2ABF" w:rsidRPr="009A5243" w:rsidRDefault="002F2ABF" w:rsidP="002F2ABF">
      <w:pPr>
        <w:jc w:val="both"/>
      </w:pPr>
      <w:r>
        <w:t xml:space="preserve">       3.6. </w:t>
      </w:r>
      <w:r w:rsidRPr="009A5243">
        <w:t>В случае выявления недостоверности сведений в документах, предоставленных родителями (законными представителями) для подтверждения права на освобождение от родительской платы в соо</w:t>
      </w:r>
      <w:r>
        <w:t xml:space="preserve">тветствии с настоящим Порядком, образовательная организация, </w:t>
      </w:r>
      <w:r w:rsidRPr="00845121">
        <w:t>реализующ</w:t>
      </w:r>
      <w:r>
        <w:t>ая</w:t>
      </w:r>
      <w:r w:rsidRPr="00845121">
        <w:t xml:space="preserve"> образовательную программу дошкольного образования</w:t>
      </w:r>
      <w:r w:rsidRPr="009A5243">
        <w:t xml:space="preserve"> вправе обратиться в суд с иском о взыскании недополученных сумм родительской платы</w:t>
      </w:r>
      <w:r>
        <w:t xml:space="preserve">. </w:t>
      </w:r>
    </w:p>
    <w:p w:rsidR="002F2ABF" w:rsidRDefault="002F2ABF" w:rsidP="002F2ABF">
      <w:pPr>
        <w:autoSpaceDE w:val="0"/>
        <w:autoSpaceDN w:val="0"/>
        <w:adjustRightInd w:val="0"/>
        <w:jc w:val="both"/>
        <w:outlineLvl w:val="0"/>
      </w:pPr>
      <w:r>
        <w:t xml:space="preserve">       3.7. При непредставлении родителями (законными представителями) в образовательную организацию, </w:t>
      </w:r>
      <w:r w:rsidRPr="00845121">
        <w:t>реализующ</w:t>
      </w:r>
      <w:r>
        <w:t>ую</w:t>
      </w:r>
      <w:r w:rsidRPr="00845121">
        <w:t xml:space="preserve"> образовательную программу дошкольного образования</w:t>
      </w:r>
      <w:r>
        <w:t xml:space="preserve"> всех необходимых документов для ежегодного подтверждения права на </w:t>
      </w:r>
      <w:r>
        <w:lastRenderedPageBreak/>
        <w:t>льготу по родительской плате в соответствии с настоящим Порядком, предоставление льготы гражданам не осуществляется. Родительская плата за вышеуказанный период до подтверждения родителями (законными представителями) права на льготу начисляется и взимается с граждан на общих основаниях. Суммы родительской платы, оплаченные родителями (законными представителями) за данный период, возврату не подлежат.</w:t>
      </w:r>
    </w:p>
    <w:p w:rsidR="002F2ABF" w:rsidRDefault="002F2ABF" w:rsidP="002F2ABF">
      <w:pPr>
        <w:autoSpaceDE w:val="0"/>
        <w:autoSpaceDN w:val="0"/>
        <w:adjustRightInd w:val="0"/>
        <w:jc w:val="both"/>
        <w:outlineLvl w:val="0"/>
      </w:pPr>
      <w:r>
        <w:t xml:space="preserve">       3.8. Предоставление льготы по родительской плате за присмотр и уход за ребенком отдельных категорий детей в образовательных организациях, </w:t>
      </w:r>
      <w:r w:rsidRPr="00845121">
        <w:t>реализующих образовательную программу дошкольного образования</w:t>
      </w:r>
      <w:r>
        <w:t xml:space="preserve"> прекращается с первого числа месяца, следующего за месяцем, в котором наступили случаи:</w:t>
      </w:r>
    </w:p>
    <w:p w:rsidR="002F2ABF" w:rsidRDefault="002F2ABF" w:rsidP="002F2ABF">
      <w:pPr>
        <w:autoSpaceDE w:val="0"/>
        <w:autoSpaceDN w:val="0"/>
        <w:adjustRightInd w:val="0"/>
        <w:jc w:val="both"/>
        <w:outlineLvl w:val="0"/>
      </w:pPr>
      <w:r>
        <w:t xml:space="preserve">      - расторжения договора между родителями (законными представителями) и образовательной организацией, </w:t>
      </w:r>
      <w:r w:rsidRPr="00845121">
        <w:t>реализующ</w:t>
      </w:r>
      <w:r>
        <w:t>ей</w:t>
      </w:r>
      <w:r w:rsidRPr="00845121">
        <w:t xml:space="preserve"> образовательную программу дошкольного образования</w:t>
      </w:r>
      <w:r>
        <w:t>;</w:t>
      </w:r>
    </w:p>
    <w:p w:rsidR="002F2ABF" w:rsidRDefault="002F2ABF" w:rsidP="002F2ABF">
      <w:pPr>
        <w:autoSpaceDE w:val="0"/>
        <w:autoSpaceDN w:val="0"/>
        <w:adjustRightInd w:val="0"/>
        <w:jc w:val="both"/>
        <w:outlineLvl w:val="0"/>
      </w:pPr>
      <w:r>
        <w:t xml:space="preserve">     - заявления родителей (законных представителей) о прекращении предоставления льготы;</w:t>
      </w:r>
    </w:p>
    <w:p w:rsidR="002F2ABF" w:rsidRDefault="002F2ABF" w:rsidP="002F2ABF">
      <w:pPr>
        <w:autoSpaceDE w:val="0"/>
        <w:autoSpaceDN w:val="0"/>
        <w:adjustRightInd w:val="0"/>
        <w:jc w:val="both"/>
        <w:outlineLvl w:val="0"/>
      </w:pPr>
      <w:r>
        <w:t xml:space="preserve">     - смерти родителя (законного представителя);</w:t>
      </w:r>
    </w:p>
    <w:p w:rsidR="002F2ABF" w:rsidRDefault="002F2ABF" w:rsidP="002F2ABF">
      <w:pPr>
        <w:autoSpaceDE w:val="0"/>
        <w:autoSpaceDN w:val="0"/>
        <w:adjustRightInd w:val="0"/>
        <w:jc w:val="both"/>
        <w:outlineLvl w:val="0"/>
      </w:pPr>
      <w:r>
        <w:t xml:space="preserve">     - вступления в силу решения об объявлении родителя (законного представителя) умершим или решения о признании его безвестно отсутствующим;</w:t>
      </w:r>
    </w:p>
    <w:p w:rsidR="002F2ABF" w:rsidRDefault="002F2ABF" w:rsidP="002F2ABF">
      <w:pPr>
        <w:autoSpaceDE w:val="0"/>
        <w:autoSpaceDN w:val="0"/>
        <w:adjustRightInd w:val="0"/>
        <w:jc w:val="both"/>
        <w:outlineLvl w:val="0"/>
      </w:pPr>
      <w:r>
        <w:t xml:space="preserve">     - установления факта представления заведомо недостоверных и (или) неполных сведений;</w:t>
      </w:r>
    </w:p>
    <w:p w:rsidR="002F2ABF" w:rsidRDefault="002F2ABF" w:rsidP="002F2ABF">
      <w:pPr>
        <w:autoSpaceDE w:val="0"/>
        <w:autoSpaceDN w:val="0"/>
        <w:adjustRightInd w:val="0"/>
        <w:jc w:val="both"/>
        <w:outlineLvl w:val="0"/>
      </w:pPr>
      <w:r>
        <w:t xml:space="preserve">    - утраты статуса льготных категорий.».</w:t>
      </w:r>
    </w:p>
    <w:p w:rsidR="002F2ABF" w:rsidRDefault="002F2ABF" w:rsidP="002F2ABF"/>
    <w:p w:rsidR="002F2ABF" w:rsidRDefault="002F2ABF" w:rsidP="002F2ABF"/>
    <w:p w:rsidR="002F2ABF" w:rsidRDefault="002F2ABF" w:rsidP="002F2ABF"/>
    <w:p w:rsidR="00CF3B97" w:rsidRDefault="00CF3B97" w:rsidP="002F2ABF"/>
    <w:sectPr w:rsidR="00CF3B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E82" w:rsidRDefault="005C7E82" w:rsidP="005442C4">
      <w:r>
        <w:separator/>
      </w:r>
    </w:p>
  </w:endnote>
  <w:endnote w:type="continuationSeparator" w:id="0">
    <w:p w:rsidR="005C7E82" w:rsidRDefault="005C7E82" w:rsidP="0054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E82" w:rsidRDefault="005C7E82" w:rsidP="005442C4">
      <w:r>
        <w:separator/>
      </w:r>
    </w:p>
  </w:footnote>
  <w:footnote w:type="continuationSeparator" w:id="0">
    <w:p w:rsidR="005C7E82" w:rsidRDefault="005C7E82" w:rsidP="005442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3653B"/>
    <w:multiLevelType w:val="multilevel"/>
    <w:tmpl w:val="33CA464E"/>
    <w:lvl w:ilvl="0">
      <w:start w:val="1"/>
      <w:numFmt w:val="decimal"/>
      <w:lvlText w:val="%1."/>
      <w:lvlJc w:val="left"/>
      <w:pPr>
        <w:ind w:left="4958" w:hanging="705"/>
      </w:pPr>
      <w:rPr>
        <w:rFonts w:cs="Times New Roman" w:hint="default"/>
        <w:color w:val="auto"/>
      </w:rPr>
    </w:lvl>
    <w:lvl w:ilvl="1">
      <w:start w:val="1"/>
      <w:numFmt w:val="decimal"/>
      <w:isLgl/>
      <w:lvlText w:val="%1.%2."/>
      <w:lvlJc w:val="left"/>
      <w:pPr>
        <w:ind w:left="1633" w:hanging="360"/>
      </w:pPr>
      <w:rPr>
        <w:rFonts w:cs="Times New Roman" w:hint="default"/>
      </w:rPr>
    </w:lvl>
    <w:lvl w:ilvl="2">
      <w:start w:val="1"/>
      <w:numFmt w:val="decimal"/>
      <w:isLgl/>
      <w:lvlText w:val="%1.%2.%3."/>
      <w:lvlJc w:val="left"/>
      <w:pPr>
        <w:ind w:left="2698" w:hanging="720"/>
      </w:pPr>
      <w:rPr>
        <w:rFonts w:cs="Times New Roman" w:hint="default"/>
      </w:rPr>
    </w:lvl>
    <w:lvl w:ilvl="3">
      <w:start w:val="1"/>
      <w:numFmt w:val="decimal"/>
      <w:isLgl/>
      <w:lvlText w:val="%1.%2.%3.%4."/>
      <w:lvlJc w:val="left"/>
      <w:pPr>
        <w:ind w:left="3403" w:hanging="720"/>
      </w:pPr>
      <w:rPr>
        <w:rFonts w:cs="Times New Roman" w:hint="default"/>
      </w:rPr>
    </w:lvl>
    <w:lvl w:ilvl="4">
      <w:start w:val="1"/>
      <w:numFmt w:val="decimal"/>
      <w:isLgl/>
      <w:lvlText w:val="%1.%2.%3.%4.%5."/>
      <w:lvlJc w:val="left"/>
      <w:pPr>
        <w:ind w:left="4468" w:hanging="1080"/>
      </w:pPr>
      <w:rPr>
        <w:rFonts w:cs="Times New Roman" w:hint="default"/>
      </w:rPr>
    </w:lvl>
    <w:lvl w:ilvl="5">
      <w:start w:val="1"/>
      <w:numFmt w:val="decimal"/>
      <w:isLgl/>
      <w:lvlText w:val="%1.%2.%3.%4.%5.%6."/>
      <w:lvlJc w:val="left"/>
      <w:pPr>
        <w:ind w:left="5173" w:hanging="1080"/>
      </w:pPr>
      <w:rPr>
        <w:rFonts w:cs="Times New Roman" w:hint="default"/>
      </w:rPr>
    </w:lvl>
    <w:lvl w:ilvl="6">
      <w:start w:val="1"/>
      <w:numFmt w:val="decimal"/>
      <w:isLgl/>
      <w:lvlText w:val="%1.%2.%3.%4.%5.%6.%7."/>
      <w:lvlJc w:val="left"/>
      <w:pPr>
        <w:ind w:left="6238" w:hanging="1440"/>
      </w:pPr>
      <w:rPr>
        <w:rFonts w:cs="Times New Roman" w:hint="default"/>
      </w:rPr>
    </w:lvl>
    <w:lvl w:ilvl="7">
      <w:start w:val="1"/>
      <w:numFmt w:val="decimal"/>
      <w:isLgl/>
      <w:lvlText w:val="%1.%2.%3.%4.%5.%6.%7.%8."/>
      <w:lvlJc w:val="left"/>
      <w:pPr>
        <w:ind w:left="6943" w:hanging="1440"/>
      </w:pPr>
      <w:rPr>
        <w:rFonts w:cs="Times New Roman" w:hint="default"/>
      </w:rPr>
    </w:lvl>
    <w:lvl w:ilvl="8">
      <w:start w:val="1"/>
      <w:numFmt w:val="decimal"/>
      <w:isLgl/>
      <w:lvlText w:val="%1.%2.%3.%4.%5.%6.%7.%8.%9."/>
      <w:lvlJc w:val="left"/>
      <w:pPr>
        <w:ind w:left="8008" w:hanging="1800"/>
      </w:pPr>
      <w:rPr>
        <w:rFonts w:cs="Times New Roman" w:hint="default"/>
      </w:rPr>
    </w:lvl>
  </w:abstractNum>
  <w:abstractNum w:abstractNumId="1">
    <w:nsid w:val="5B30169E"/>
    <w:multiLevelType w:val="hybridMultilevel"/>
    <w:tmpl w:val="1658A04E"/>
    <w:lvl w:ilvl="0" w:tplc="D168424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AE7"/>
    <w:rsid w:val="000D1686"/>
    <w:rsid w:val="00117D2D"/>
    <w:rsid w:val="001E2206"/>
    <w:rsid w:val="001E4AC9"/>
    <w:rsid w:val="00265551"/>
    <w:rsid w:val="002F2ABF"/>
    <w:rsid w:val="002F377D"/>
    <w:rsid w:val="00306CB1"/>
    <w:rsid w:val="003A002D"/>
    <w:rsid w:val="00433F8B"/>
    <w:rsid w:val="004537E5"/>
    <w:rsid w:val="004C6823"/>
    <w:rsid w:val="005442C4"/>
    <w:rsid w:val="005C7E82"/>
    <w:rsid w:val="005F5474"/>
    <w:rsid w:val="00616488"/>
    <w:rsid w:val="00656C35"/>
    <w:rsid w:val="007C0D7B"/>
    <w:rsid w:val="009334A7"/>
    <w:rsid w:val="00A13C7C"/>
    <w:rsid w:val="00B4447B"/>
    <w:rsid w:val="00BB39EF"/>
    <w:rsid w:val="00BD26AC"/>
    <w:rsid w:val="00BE66E9"/>
    <w:rsid w:val="00C20122"/>
    <w:rsid w:val="00CC498D"/>
    <w:rsid w:val="00CF3B97"/>
    <w:rsid w:val="00D07AE7"/>
    <w:rsid w:val="00D86E8D"/>
    <w:rsid w:val="00D9143D"/>
    <w:rsid w:val="00E322BF"/>
    <w:rsid w:val="00E678FC"/>
    <w:rsid w:val="00EB0FE0"/>
    <w:rsid w:val="00F60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AE7"/>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D07AE7"/>
    <w:pPr>
      <w:ind w:left="720"/>
      <w:contextualSpacing/>
    </w:pPr>
  </w:style>
  <w:style w:type="paragraph" w:customStyle="1" w:styleId="2">
    <w:name w:val="Абзац списка2"/>
    <w:basedOn w:val="a"/>
    <w:rsid w:val="00D07AE7"/>
    <w:pPr>
      <w:ind w:left="720"/>
      <w:contextualSpacing/>
    </w:pPr>
  </w:style>
  <w:style w:type="paragraph" w:customStyle="1" w:styleId="3">
    <w:name w:val="Абзац списка3"/>
    <w:basedOn w:val="a"/>
    <w:rsid w:val="00D07AE7"/>
    <w:pPr>
      <w:ind w:left="720"/>
      <w:contextualSpacing/>
    </w:pPr>
  </w:style>
  <w:style w:type="paragraph" w:styleId="a3">
    <w:name w:val="List Paragraph"/>
    <w:basedOn w:val="a"/>
    <w:uiPriority w:val="34"/>
    <w:qFormat/>
    <w:rsid w:val="00D07AE7"/>
    <w:pPr>
      <w:ind w:left="720"/>
      <w:contextualSpacing/>
    </w:pPr>
  </w:style>
  <w:style w:type="paragraph" w:styleId="a4">
    <w:name w:val="header"/>
    <w:basedOn w:val="a"/>
    <w:link w:val="a5"/>
    <w:uiPriority w:val="99"/>
    <w:unhideWhenUsed/>
    <w:rsid w:val="005442C4"/>
    <w:pPr>
      <w:tabs>
        <w:tab w:val="center" w:pos="4677"/>
        <w:tab w:val="right" w:pos="9355"/>
      </w:tabs>
    </w:pPr>
  </w:style>
  <w:style w:type="character" w:customStyle="1" w:styleId="a5">
    <w:name w:val="Верхний колонтитул Знак"/>
    <w:basedOn w:val="a0"/>
    <w:link w:val="a4"/>
    <w:uiPriority w:val="99"/>
    <w:rsid w:val="005442C4"/>
    <w:rPr>
      <w:rFonts w:ascii="Times New Roman" w:eastAsia="Calibri" w:hAnsi="Times New Roman" w:cs="Times New Roman"/>
      <w:sz w:val="24"/>
      <w:szCs w:val="24"/>
      <w:lang w:eastAsia="ru-RU"/>
    </w:rPr>
  </w:style>
  <w:style w:type="paragraph" w:styleId="a6">
    <w:name w:val="footer"/>
    <w:basedOn w:val="a"/>
    <w:link w:val="a7"/>
    <w:uiPriority w:val="99"/>
    <w:unhideWhenUsed/>
    <w:rsid w:val="005442C4"/>
    <w:pPr>
      <w:tabs>
        <w:tab w:val="center" w:pos="4677"/>
        <w:tab w:val="right" w:pos="9355"/>
      </w:tabs>
    </w:pPr>
  </w:style>
  <w:style w:type="character" w:customStyle="1" w:styleId="a7">
    <w:name w:val="Нижний колонтитул Знак"/>
    <w:basedOn w:val="a0"/>
    <w:link w:val="a6"/>
    <w:uiPriority w:val="99"/>
    <w:rsid w:val="005442C4"/>
    <w:rPr>
      <w:rFonts w:ascii="Times New Roman" w:eastAsia="Calibri"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AE7"/>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D07AE7"/>
    <w:pPr>
      <w:ind w:left="720"/>
      <w:contextualSpacing/>
    </w:pPr>
  </w:style>
  <w:style w:type="paragraph" w:customStyle="1" w:styleId="2">
    <w:name w:val="Абзац списка2"/>
    <w:basedOn w:val="a"/>
    <w:rsid w:val="00D07AE7"/>
    <w:pPr>
      <w:ind w:left="720"/>
      <w:contextualSpacing/>
    </w:pPr>
  </w:style>
  <w:style w:type="paragraph" w:customStyle="1" w:styleId="3">
    <w:name w:val="Абзац списка3"/>
    <w:basedOn w:val="a"/>
    <w:rsid w:val="00D07AE7"/>
    <w:pPr>
      <w:ind w:left="720"/>
      <w:contextualSpacing/>
    </w:pPr>
  </w:style>
  <w:style w:type="paragraph" w:styleId="a3">
    <w:name w:val="List Paragraph"/>
    <w:basedOn w:val="a"/>
    <w:uiPriority w:val="34"/>
    <w:qFormat/>
    <w:rsid w:val="00D07AE7"/>
    <w:pPr>
      <w:ind w:left="720"/>
      <w:contextualSpacing/>
    </w:pPr>
  </w:style>
  <w:style w:type="paragraph" w:styleId="a4">
    <w:name w:val="header"/>
    <w:basedOn w:val="a"/>
    <w:link w:val="a5"/>
    <w:uiPriority w:val="99"/>
    <w:unhideWhenUsed/>
    <w:rsid w:val="005442C4"/>
    <w:pPr>
      <w:tabs>
        <w:tab w:val="center" w:pos="4677"/>
        <w:tab w:val="right" w:pos="9355"/>
      </w:tabs>
    </w:pPr>
  </w:style>
  <w:style w:type="character" w:customStyle="1" w:styleId="a5">
    <w:name w:val="Верхний колонтитул Знак"/>
    <w:basedOn w:val="a0"/>
    <w:link w:val="a4"/>
    <w:uiPriority w:val="99"/>
    <w:rsid w:val="005442C4"/>
    <w:rPr>
      <w:rFonts w:ascii="Times New Roman" w:eastAsia="Calibri" w:hAnsi="Times New Roman" w:cs="Times New Roman"/>
      <w:sz w:val="24"/>
      <w:szCs w:val="24"/>
      <w:lang w:eastAsia="ru-RU"/>
    </w:rPr>
  </w:style>
  <w:style w:type="paragraph" w:styleId="a6">
    <w:name w:val="footer"/>
    <w:basedOn w:val="a"/>
    <w:link w:val="a7"/>
    <w:uiPriority w:val="99"/>
    <w:unhideWhenUsed/>
    <w:rsid w:val="005442C4"/>
    <w:pPr>
      <w:tabs>
        <w:tab w:val="center" w:pos="4677"/>
        <w:tab w:val="right" w:pos="9355"/>
      </w:tabs>
    </w:pPr>
  </w:style>
  <w:style w:type="character" w:customStyle="1" w:styleId="a7">
    <w:name w:val="Нижний колонтитул Знак"/>
    <w:basedOn w:val="a0"/>
    <w:link w:val="a6"/>
    <w:uiPriority w:val="99"/>
    <w:rsid w:val="005442C4"/>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1314</Words>
  <Characters>7492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oktadm</Company>
  <LinksUpToDate>false</LinksUpToDate>
  <CharactersWithSpaces>8789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2015-06-04T09:20:00Z</cp:lastPrinted>
  <dcterms:created xsi:type="dcterms:W3CDTF">2015-06-09T11:36:00Z</dcterms:created>
  <dcterms:modified xsi:type="dcterms:W3CDTF">2015-06-10T05:46:00Z</dcterms:modified>
</cp:coreProperties>
</file>