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A2" w:rsidRPr="00CB050F" w:rsidRDefault="001425A2" w:rsidP="00CB050F">
      <w:pPr>
        <w:jc w:val="right"/>
        <w:rPr>
          <w:b/>
        </w:rPr>
      </w:pPr>
      <w:r w:rsidRPr="00CB050F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0F" w:rsidRPr="00CB050F">
        <w:rPr>
          <w:b/>
        </w:rPr>
        <w:t>ПРОЕКТ</w:t>
      </w:r>
    </w:p>
    <w:p w:rsidR="001425A2" w:rsidRDefault="001425A2" w:rsidP="001425A2"/>
    <w:p w:rsidR="001425A2" w:rsidRDefault="001425A2" w:rsidP="001425A2"/>
    <w:p w:rsidR="001425A2" w:rsidRDefault="001425A2" w:rsidP="001425A2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425A2" w:rsidTr="00716B38">
        <w:trPr>
          <w:trHeight w:hRule="exact" w:val="1134"/>
        </w:trPr>
        <w:tc>
          <w:tcPr>
            <w:tcW w:w="9873" w:type="dxa"/>
            <w:gridSpan w:val="10"/>
          </w:tcPr>
          <w:p w:rsidR="001425A2" w:rsidRDefault="001425A2" w:rsidP="00716B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425A2" w:rsidRDefault="001425A2" w:rsidP="00716B3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425A2" w:rsidRPr="00993208" w:rsidRDefault="001425A2" w:rsidP="00716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425A2" w:rsidRDefault="001425A2" w:rsidP="00716B38">
            <w:pPr>
              <w:jc w:val="center"/>
              <w:rPr>
                <w:sz w:val="12"/>
                <w:szCs w:val="12"/>
              </w:rPr>
            </w:pPr>
          </w:p>
          <w:p w:rsidR="001425A2" w:rsidRDefault="001425A2" w:rsidP="00716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425A2" w:rsidTr="00716B3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425A2" w:rsidRDefault="001425A2" w:rsidP="00716B3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25A2" w:rsidRDefault="001425A2" w:rsidP="00716B38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25A2" w:rsidRDefault="001425A2" w:rsidP="00716B38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25A2" w:rsidRDefault="001425A2" w:rsidP="00716B38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425A2" w:rsidRDefault="001425A2" w:rsidP="00716B3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A2" w:rsidRPr="0014339D" w:rsidRDefault="001425A2" w:rsidP="00716B38">
            <w:r>
              <w:t xml:space="preserve">18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25A2" w:rsidRDefault="001425A2" w:rsidP="00716B38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425A2" w:rsidRDefault="001425A2" w:rsidP="00716B3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425A2" w:rsidRDefault="001425A2" w:rsidP="00716B3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25A2" w:rsidRDefault="001425A2" w:rsidP="00716B38">
            <w:pPr>
              <w:jc w:val="center"/>
            </w:pPr>
          </w:p>
        </w:tc>
      </w:tr>
      <w:tr w:rsidR="001425A2" w:rsidTr="00716B3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425A2" w:rsidRDefault="001425A2" w:rsidP="00716B38">
            <w:r>
              <w:t>пгт. Октябрьское</w:t>
            </w:r>
          </w:p>
        </w:tc>
      </w:tr>
    </w:tbl>
    <w:p w:rsidR="00F77A8D" w:rsidRDefault="00F77A8D" w:rsidP="00F77A8D">
      <w:pPr>
        <w:rPr>
          <w:lang w:val="en-US"/>
        </w:rPr>
      </w:pPr>
    </w:p>
    <w:p w:rsidR="001425A2" w:rsidRDefault="001425A2" w:rsidP="00F77A8D">
      <w:r>
        <w:t>Об утверждении муниципальной программы</w:t>
      </w:r>
    </w:p>
    <w:p w:rsidR="001425A2" w:rsidRDefault="001425A2" w:rsidP="001425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1ADD">
        <w:rPr>
          <w:rFonts w:ascii="Times New Roman" w:hAnsi="Times New Roman" w:cs="Times New Roman"/>
          <w:sz w:val="24"/>
          <w:szCs w:val="24"/>
        </w:rPr>
        <w:t xml:space="preserve">«Осуществление поселком городского типа </w:t>
      </w:r>
    </w:p>
    <w:p w:rsidR="00F77A8D" w:rsidRDefault="001425A2" w:rsidP="001425A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D1ADD">
        <w:rPr>
          <w:rFonts w:ascii="Times New Roman" w:hAnsi="Times New Roman" w:cs="Times New Roman"/>
          <w:sz w:val="24"/>
          <w:szCs w:val="24"/>
        </w:rPr>
        <w:t>Октябрьское функций административного</w:t>
      </w:r>
      <w:r w:rsidR="00F77A8D" w:rsidRPr="00F77A8D">
        <w:rPr>
          <w:rFonts w:ascii="Times New Roman" w:hAnsi="Times New Roman" w:cs="Times New Roman"/>
          <w:sz w:val="24"/>
          <w:szCs w:val="24"/>
        </w:rPr>
        <w:t xml:space="preserve"> </w:t>
      </w:r>
      <w:r w:rsidR="00E0591C">
        <w:rPr>
          <w:rFonts w:ascii="Times New Roman" w:hAnsi="Times New Roman" w:cs="Times New Roman"/>
          <w:sz w:val="24"/>
          <w:szCs w:val="24"/>
        </w:rPr>
        <w:t>ц</w:t>
      </w:r>
      <w:r w:rsidRPr="00AD1ADD">
        <w:rPr>
          <w:rFonts w:ascii="Times New Roman" w:hAnsi="Times New Roman" w:cs="Times New Roman"/>
          <w:sz w:val="24"/>
          <w:szCs w:val="24"/>
        </w:rPr>
        <w:t>ентра</w:t>
      </w:r>
      <w:r w:rsidR="00F2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A2" w:rsidRDefault="00F24BA4" w:rsidP="00F24B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25A2" w:rsidRPr="00AD1AD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="00F77A8D" w:rsidRPr="00F77A8D">
        <w:rPr>
          <w:rFonts w:ascii="Times New Roman" w:hAnsi="Times New Roman" w:cs="Times New Roman"/>
          <w:sz w:val="24"/>
          <w:szCs w:val="24"/>
        </w:rPr>
        <w:t xml:space="preserve"> </w:t>
      </w:r>
      <w:r w:rsidR="001425A2" w:rsidRPr="00AD1ADD">
        <w:rPr>
          <w:rFonts w:ascii="Times New Roman" w:hAnsi="Times New Roman" w:cs="Times New Roman"/>
          <w:sz w:val="24"/>
          <w:szCs w:val="24"/>
        </w:rPr>
        <w:t>Октябрьский район»</w:t>
      </w:r>
    </w:p>
    <w:p w:rsidR="00F24BA4" w:rsidRDefault="00F24BA4" w:rsidP="00F24B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4BA4" w:rsidRPr="005076AE" w:rsidRDefault="00F24BA4" w:rsidP="00F24BA4">
      <w:pPr>
        <w:pStyle w:val="ConsPlusNormal"/>
        <w:ind w:firstLine="0"/>
        <w:rPr>
          <w:bCs/>
        </w:rPr>
      </w:pPr>
    </w:p>
    <w:p w:rsidR="00F24BA4" w:rsidRDefault="00F24BA4" w:rsidP="00F24BA4">
      <w:pPr>
        <w:pStyle w:val="a3"/>
        <w:ind w:right="-283" w:firstLine="709"/>
        <w:jc w:val="both"/>
      </w:pPr>
      <w:r w:rsidRPr="00661C96">
        <w:t xml:space="preserve">В соответствии </w:t>
      </w:r>
      <w:r>
        <w:t xml:space="preserve">с </w:t>
      </w:r>
      <w:r w:rsidR="00F77A8D">
        <w:t xml:space="preserve">Бюджетным кодексом Российской Федерации, </w:t>
      </w:r>
      <w:r>
        <w:t>постановлениями администрации Октябрьского района от 12.09.2018 № 1955 «О муниципальных программах Октябрьского района</w:t>
      </w:r>
      <w:r w:rsidR="00F77A8D">
        <w:t xml:space="preserve">», от 19.09.2018 № 2017 </w:t>
      </w:r>
      <w:r>
        <w:t>«О перечне муниципальных программ Октябрьского района»:</w:t>
      </w:r>
    </w:p>
    <w:p w:rsidR="00F24BA4" w:rsidRDefault="00F24BA4" w:rsidP="00F24BA4">
      <w:pPr>
        <w:pStyle w:val="a3"/>
        <w:ind w:right="-283" w:firstLine="709"/>
        <w:jc w:val="both"/>
      </w:pPr>
      <w:r>
        <w:t xml:space="preserve">1. </w:t>
      </w:r>
      <w:r w:rsidR="00CC2B12">
        <w:t xml:space="preserve"> </w:t>
      </w:r>
      <w:r>
        <w:t xml:space="preserve">Утвердить муниципальную программу «Осуществление поселком городского типа Октябрьское функций административного центра в муниципальном образовании Октябрьский район» согласно приложению. </w:t>
      </w:r>
    </w:p>
    <w:p w:rsidR="00F24BA4" w:rsidRDefault="00F24BA4" w:rsidP="00F24BA4">
      <w:pPr>
        <w:pStyle w:val="a3"/>
        <w:ind w:right="-283" w:firstLine="709"/>
        <w:jc w:val="both"/>
      </w:pPr>
      <w:r>
        <w:t xml:space="preserve">2. </w:t>
      </w:r>
      <w:r w:rsidR="00CC2B12">
        <w:t xml:space="preserve">  </w:t>
      </w:r>
      <w:r>
        <w:t>Постановление вступает в силу с 01.01.2019.</w:t>
      </w:r>
    </w:p>
    <w:p w:rsidR="00F24BA4" w:rsidRDefault="00F24BA4" w:rsidP="00F24BA4">
      <w:pPr>
        <w:pStyle w:val="a3"/>
        <w:ind w:right="-283" w:firstLine="709"/>
        <w:jc w:val="both"/>
      </w:pPr>
      <w:r>
        <w:t xml:space="preserve">3. </w:t>
      </w:r>
      <w:r w:rsidR="00CC2B12">
        <w:t xml:space="preserve">  </w:t>
      </w:r>
      <w:r>
        <w:t>Опубликовать постановление в официальном сетевом издании «октвести.ру».</w:t>
      </w:r>
    </w:p>
    <w:p w:rsidR="00F24BA4" w:rsidRDefault="00F24BA4" w:rsidP="00F24BA4">
      <w:pPr>
        <w:pStyle w:val="125"/>
        <w:ind w:right="-283" w:firstLine="709"/>
      </w:pPr>
      <w:r>
        <w:t xml:space="preserve">4. </w:t>
      </w:r>
      <w:r w:rsidRPr="0045688F">
        <w:t xml:space="preserve">Контроль за выполнением постановления </w:t>
      </w:r>
      <w:r>
        <w:t xml:space="preserve">возложить на заместителя главы Октябрьского района по экономике, финансам, председателя Комитета по управлению </w:t>
      </w:r>
      <w:r w:rsidRPr="00300041">
        <w:t>муниципальными финансами</w:t>
      </w:r>
      <w:r>
        <w:t xml:space="preserve"> администрации Октябрьского района Куклину Н.Г.</w:t>
      </w:r>
    </w:p>
    <w:p w:rsidR="001425A2" w:rsidRDefault="001425A2" w:rsidP="001425A2">
      <w:pPr>
        <w:pStyle w:val="125"/>
        <w:ind w:right="-283"/>
      </w:pPr>
    </w:p>
    <w:p w:rsidR="001425A2" w:rsidRDefault="001425A2" w:rsidP="001425A2">
      <w:pPr>
        <w:ind w:right="-283"/>
      </w:pPr>
    </w:p>
    <w:p w:rsidR="001425A2" w:rsidRDefault="001425A2" w:rsidP="001425A2">
      <w:pPr>
        <w:ind w:right="-283"/>
      </w:pPr>
      <w:r>
        <w:t xml:space="preserve">Глава Октябрьского района                                                                     </w:t>
      </w:r>
      <w:r>
        <w:tab/>
      </w:r>
      <w:r w:rsidRPr="00824A9F">
        <w:t xml:space="preserve">     </w:t>
      </w:r>
      <w:r>
        <w:t xml:space="preserve">           А.П. Куташова</w:t>
      </w:r>
    </w:p>
    <w:p w:rsidR="00290CD2" w:rsidRDefault="00290CD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EC7292" w:rsidRDefault="00EC7292"/>
    <w:p w:rsidR="00EC7292" w:rsidRDefault="00EC7292"/>
    <w:p w:rsidR="00EC7292" w:rsidRDefault="00EC729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1425A2" w:rsidRDefault="001425A2"/>
    <w:p w:rsidR="00F24BA4" w:rsidRDefault="00F24BA4" w:rsidP="00EC7292">
      <w:pPr>
        <w:rPr>
          <w:iCs/>
        </w:rPr>
      </w:pPr>
    </w:p>
    <w:p w:rsidR="00EC7292" w:rsidRPr="0025064C" w:rsidRDefault="00EC7292" w:rsidP="00EC7292">
      <w:pPr>
        <w:rPr>
          <w:iCs/>
        </w:rPr>
      </w:pPr>
      <w:r w:rsidRPr="0025064C">
        <w:rPr>
          <w:iCs/>
        </w:rPr>
        <w:lastRenderedPageBreak/>
        <w:t>Исполнитель:</w:t>
      </w:r>
    </w:p>
    <w:p w:rsidR="00EC7292" w:rsidRPr="0025064C" w:rsidRDefault="00EC7292" w:rsidP="00EC7292">
      <w:pPr>
        <w:rPr>
          <w:iCs/>
          <w:color w:val="000000"/>
        </w:rPr>
      </w:pPr>
      <w:r>
        <w:rPr>
          <w:iCs/>
          <w:color w:val="000000"/>
        </w:rPr>
        <w:t>Главный специалист о</w:t>
      </w:r>
      <w:r w:rsidR="00E0591C">
        <w:rPr>
          <w:iCs/>
          <w:color w:val="000000"/>
        </w:rPr>
        <w:t>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EC7292" w:rsidRPr="0025064C" w:rsidRDefault="00EC7292" w:rsidP="00EC7292">
      <w:pPr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EC7292" w:rsidRPr="0025064C" w:rsidRDefault="00EC7292" w:rsidP="00EC7292">
      <w:pPr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EC7292" w:rsidRPr="0025064C" w:rsidRDefault="00EC7292" w:rsidP="00EC7292">
      <w:pPr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EC7292" w:rsidRPr="00F77A8D" w:rsidRDefault="00EC7292" w:rsidP="00EC7292">
      <w:pPr>
        <w:rPr>
          <w:spacing w:val="-2"/>
        </w:rPr>
      </w:pPr>
      <w:r>
        <w:rPr>
          <w:spacing w:val="-2"/>
        </w:rPr>
        <w:t>Метелёва Т. Н.</w:t>
      </w:r>
      <w:r w:rsidR="00F77A8D">
        <w:rPr>
          <w:spacing w:val="-2"/>
        </w:rPr>
        <w:t xml:space="preserve">, </w:t>
      </w:r>
      <w:r w:rsidRPr="0025064C">
        <w:rPr>
          <w:iCs/>
        </w:rPr>
        <w:t>(34678) 28-131</w:t>
      </w:r>
    </w:p>
    <w:p w:rsidR="00EC7292" w:rsidRPr="0025064C" w:rsidRDefault="00EC7292" w:rsidP="00EC7292">
      <w:pPr>
        <w:jc w:val="both"/>
      </w:pPr>
    </w:p>
    <w:p w:rsidR="00CB050F" w:rsidRDefault="00CB050F">
      <w:pPr>
        <w:spacing w:after="200" w:line="276" w:lineRule="auto"/>
      </w:pPr>
      <w:r>
        <w:br w:type="page"/>
      </w:r>
    </w:p>
    <w:p w:rsidR="00FA6E96" w:rsidRPr="0025591D" w:rsidRDefault="00FA6E96" w:rsidP="00FA6E96">
      <w:pPr>
        <w:keepNext/>
        <w:keepLines/>
        <w:widowControl w:val="0"/>
        <w:ind w:right="-1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</w:t>
      </w:r>
      <w:r w:rsidRPr="0025591D">
        <w:t xml:space="preserve">Приложение к постановлению </w:t>
      </w:r>
    </w:p>
    <w:p w:rsidR="00FA6E96" w:rsidRPr="0025591D" w:rsidRDefault="00FA6E96" w:rsidP="00FA6E96">
      <w:pPr>
        <w:keepNext/>
        <w:keepLines/>
        <w:widowControl w:val="0"/>
        <w:ind w:right="-1"/>
        <w:jc w:val="right"/>
      </w:pPr>
      <w:r w:rsidRPr="0025591D">
        <w:tab/>
      </w:r>
      <w:r w:rsidRPr="0025591D">
        <w:tab/>
      </w:r>
      <w:r w:rsidRPr="0025591D">
        <w:tab/>
      </w:r>
      <w:r w:rsidRPr="0025591D">
        <w:tab/>
      </w:r>
      <w:r w:rsidRPr="0025591D">
        <w:tab/>
      </w:r>
      <w:r w:rsidRPr="0025591D">
        <w:tab/>
      </w:r>
      <w:r w:rsidRPr="0025591D">
        <w:tab/>
        <w:t>администрации Октябрьского района</w:t>
      </w:r>
    </w:p>
    <w:p w:rsidR="00FA6E96" w:rsidRPr="0025591D" w:rsidRDefault="00FA6E96" w:rsidP="00FA6E96">
      <w:pPr>
        <w:keepNext/>
        <w:keepLines/>
        <w:widowControl w:val="0"/>
        <w:jc w:val="center"/>
        <w:rPr>
          <w:b/>
        </w:rPr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25591D">
        <w:t>от «</w:t>
      </w:r>
      <w:r w:rsidR="00314848">
        <w:t>___</w:t>
      </w:r>
      <w:r w:rsidRPr="0025591D">
        <w:t>»</w:t>
      </w:r>
      <w:r w:rsidR="00314848">
        <w:t>__________</w:t>
      </w:r>
      <w:r w:rsidRPr="0025591D">
        <w:t xml:space="preserve"> 201</w:t>
      </w:r>
      <w:r>
        <w:t>8</w:t>
      </w:r>
      <w:r w:rsidRPr="0025591D">
        <w:t xml:space="preserve"> г. №</w:t>
      </w:r>
      <w:r w:rsidR="00314848">
        <w:t>____</w:t>
      </w:r>
      <w:r>
        <w:rPr>
          <w:u w:val="single"/>
        </w:rPr>
        <w:t xml:space="preserve">   </w:t>
      </w:r>
    </w:p>
    <w:p w:rsidR="00FA6E96" w:rsidRDefault="00FA6E96" w:rsidP="00F77A8D">
      <w:pPr>
        <w:pStyle w:val="ConsPlusTitle"/>
        <w:keepNext/>
        <w:keepLines/>
        <w:rPr>
          <w:color w:val="000000"/>
        </w:rPr>
      </w:pPr>
    </w:p>
    <w:p w:rsidR="001425A2" w:rsidRPr="00F77A8D" w:rsidRDefault="001425A2" w:rsidP="001425A2">
      <w:pPr>
        <w:pStyle w:val="ConsPlusTitle"/>
        <w:keepNext/>
        <w:keepLines/>
        <w:jc w:val="center"/>
        <w:rPr>
          <w:b w:val="0"/>
          <w:color w:val="000000"/>
        </w:rPr>
      </w:pPr>
      <w:r w:rsidRPr="00F77A8D">
        <w:rPr>
          <w:b w:val="0"/>
          <w:color w:val="000000"/>
        </w:rPr>
        <w:t xml:space="preserve">Муниципальная программа </w:t>
      </w:r>
    </w:p>
    <w:p w:rsidR="001425A2" w:rsidRPr="00F77A8D" w:rsidRDefault="001425A2" w:rsidP="001425A2">
      <w:pPr>
        <w:pStyle w:val="ConsPlusTitle"/>
        <w:keepNext/>
        <w:keepLines/>
        <w:jc w:val="center"/>
        <w:rPr>
          <w:b w:val="0"/>
          <w:color w:val="000000"/>
        </w:rPr>
      </w:pPr>
      <w:r w:rsidRPr="00F77A8D">
        <w:rPr>
          <w:b w:val="0"/>
          <w:color w:val="000000"/>
        </w:rPr>
        <w:t xml:space="preserve">«Осуществление поселком городского типа Октябрьское функций административного центра </w:t>
      </w:r>
      <w:r w:rsidR="00F24BA4" w:rsidRPr="00F77A8D">
        <w:rPr>
          <w:b w:val="0"/>
          <w:color w:val="000000"/>
        </w:rPr>
        <w:t xml:space="preserve">в </w:t>
      </w:r>
      <w:r w:rsidRPr="00F77A8D">
        <w:rPr>
          <w:b w:val="0"/>
          <w:color w:val="000000"/>
        </w:rPr>
        <w:t>муниципально</w:t>
      </w:r>
      <w:r w:rsidR="00F24BA4" w:rsidRPr="00F77A8D">
        <w:rPr>
          <w:b w:val="0"/>
          <w:color w:val="000000"/>
        </w:rPr>
        <w:t>м</w:t>
      </w:r>
      <w:r w:rsidRPr="00F77A8D">
        <w:rPr>
          <w:b w:val="0"/>
          <w:color w:val="000000"/>
        </w:rPr>
        <w:t xml:space="preserve"> образовани</w:t>
      </w:r>
      <w:r w:rsidR="00F24BA4" w:rsidRPr="00F77A8D">
        <w:rPr>
          <w:b w:val="0"/>
          <w:color w:val="000000"/>
        </w:rPr>
        <w:t>и</w:t>
      </w:r>
      <w:r w:rsidRPr="00F77A8D">
        <w:rPr>
          <w:b w:val="0"/>
          <w:color w:val="000000"/>
        </w:rPr>
        <w:t xml:space="preserve"> Октябрьский район» </w:t>
      </w:r>
    </w:p>
    <w:p w:rsidR="001425A2" w:rsidRDefault="001425A2" w:rsidP="001425A2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F77A8D">
        <w:rPr>
          <w:color w:val="000000"/>
        </w:rPr>
        <w:t>(далее – Программа)</w:t>
      </w:r>
    </w:p>
    <w:p w:rsidR="00F77A8D" w:rsidRPr="00F77A8D" w:rsidRDefault="00F77A8D" w:rsidP="001425A2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</w:p>
    <w:p w:rsidR="001425A2" w:rsidRPr="00F77A8D" w:rsidRDefault="001425A2" w:rsidP="001425A2">
      <w:pPr>
        <w:keepNext/>
        <w:keepLines/>
        <w:widowControl w:val="0"/>
        <w:autoSpaceDE w:val="0"/>
        <w:autoSpaceDN w:val="0"/>
        <w:adjustRightInd w:val="0"/>
        <w:ind w:right="181"/>
        <w:jc w:val="center"/>
        <w:rPr>
          <w:color w:val="000000"/>
        </w:rPr>
      </w:pPr>
      <w:r w:rsidRPr="00F77A8D">
        <w:rPr>
          <w:color w:val="000000"/>
        </w:rPr>
        <w:t>Паспорт Программы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1425A2" w:rsidRPr="00A2440E" w:rsidTr="00FB7DFD">
        <w:tc>
          <w:tcPr>
            <w:tcW w:w="4111" w:type="dxa"/>
            <w:vAlign w:val="center"/>
          </w:tcPr>
          <w:p w:rsidR="001425A2" w:rsidRPr="00A2440E" w:rsidRDefault="001425A2" w:rsidP="00716B3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7570A" w:rsidRDefault="001425A2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поселком городского типа </w:t>
            </w:r>
          </w:p>
          <w:p w:rsidR="001425A2" w:rsidRPr="00AD1ADD" w:rsidRDefault="001425A2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>Октябрьское функций административного центра</w:t>
            </w:r>
            <w:r w:rsidR="00FD56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FD5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D5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район»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353011" w:rsidRDefault="001425A2" w:rsidP="00716B38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  <w:r w:rsidRPr="0020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425A2" w:rsidRPr="00A2440E" w:rsidRDefault="001425A2" w:rsidP="00716B38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0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</w:p>
          <w:p w:rsidR="00FB7DFD" w:rsidRDefault="001425A2" w:rsidP="00716B38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35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</w:p>
          <w:p w:rsidR="001425A2" w:rsidRPr="00A2440E" w:rsidRDefault="001425A2" w:rsidP="00716B38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акта)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353011" w:rsidRDefault="001425A2" w:rsidP="00F77A8D">
            <w:pPr>
              <w:keepNext/>
              <w:keepLines/>
              <w:widowControl w:val="0"/>
              <w:jc w:val="both"/>
            </w:pPr>
            <w:r w:rsidRPr="0025591D">
              <w:t xml:space="preserve">Постановление администрации Октябрьского района </w:t>
            </w:r>
          </w:p>
          <w:p w:rsidR="001425A2" w:rsidRPr="00AD1ADD" w:rsidRDefault="001425A2" w:rsidP="00F77A8D">
            <w:pPr>
              <w:keepNext/>
              <w:keepLines/>
              <w:widowControl w:val="0"/>
              <w:jc w:val="both"/>
            </w:pPr>
            <w:r w:rsidRPr="0025591D">
              <w:t xml:space="preserve">от </w:t>
            </w:r>
            <w:r w:rsidR="00CA4C46">
              <w:t>«</w:t>
            </w:r>
            <w:r w:rsidR="00DB579E">
              <w:t>____</w:t>
            </w:r>
            <w:r w:rsidRPr="0025591D">
              <w:t xml:space="preserve">» </w:t>
            </w:r>
            <w:r w:rsidRPr="0025591D">
              <w:rPr>
                <w:u w:val="single"/>
              </w:rPr>
              <w:t xml:space="preserve"> </w:t>
            </w:r>
            <w:r w:rsidR="00DB579E">
              <w:rPr>
                <w:u w:val="single"/>
              </w:rPr>
              <w:softHyphen/>
            </w:r>
            <w:r w:rsidR="00DB579E">
              <w:rPr>
                <w:u w:val="single"/>
              </w:rPr>
              <w:softHyphen/>
            </w:r>
            <w:r w:rsidR="00DB579E">
              <w:rPr>
                <w:u w:val="single"/>
              </w:rPr>
              <w:softHyphen/>
            </w:r>
            <w:r w:rsidR="00DB579E">
              <w:rPr>
                <w:u w:val="single"/>
              </w:rPr>
              <w:softHyphen/>
              <w:t>_________</w:t>
            </w:r>
            <w:r w:rsidRPr="0025591D">
              <w:rPr>
                <w:u w:val="single"/>
              </w:rPr>
              <w:t xml:space="preserve"> </w:t>
            </w:r>
            <w:r w:rsidRPr="0025591D">
              <w:t xml:space="preserve"> 201</w:t>
            </w:r>
            <w:r w:rsidR="00DB579E">
              <w:t>8</w:t>
            </w:r>
            <w:r w:rsidRPr="0025591D">
              <w:t xml:space="preserve"> г. № </w:t>
            </w:r>
            <w:r w:rsidRPr="0025591D">
              <w:rPr>
                <w:u w:val="single"/>
              </w:rPr>
              <w:t xml:space="preserve"> </w:t>
            </w:r>
            <w:r w:rsidR="00DB579E">
              <w:rPr>
                <w:u w:val="single"/>
              </w:rPr>
              <w:t>____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185BC1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47570A" w:rsidRDefault="001425A2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:rsidR="001425A2" w:rsidRPr="00AD1ADD" w:rsidRDefault="001425A2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DD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FB7DFD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</w:p>
          <w:p w:rsidR="001425A2" w:rsidRPr="00185BC1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jc w:val="both"/>
            </w:pPr>
            <w:r w:rsidRPr="0025591D">
              <w:t>Администрация городского поселения Октябрьское</w:t>
            </w:r>
          </w:p>
          <w:p w:rsidR="001425A2" w:rsidRPr="0025591D" w:rsidRDefault="001425A2" w:rsidP="00F77A8D">
            <w:pPr>
              <w:pStyle w:val="ConsPlusTitle"/>
              <w:keepNext/>
              <w:keepLines/>
              <w:jc w:val="both"/>
              <w:rPr>
                <w:b w:val="0"/>
              </w:rPr>
            </w:pP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A2440E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 w:rsidRPr="0025591D">
              <w:t xml:space="preserve">Обеспечение исполнения поселком городского типа Октябрьское функций административного центра муниципального образования Октябрьский район 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A2440E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 w:rsidRPr="0025591D">
              <w:t xml:space="preserve">1. </w:t>
            </w:r>
            <w:r w:rsidRPr="0025591D">
              <w:rPr>
                <w:color w:val="000000"/>
              </w:rPr>
              <w:t>Создание условий для комфортного проживания населения на территории поселка городского типа Октябрьское</w:t>
            </w:r>
            <w:r w:rsidR="00E747BD">
              <w:rPr>
                <w:color w:val="000000"/>
              </w:rPr>
              <w:t>.</w:t>
            </w:r>
          </w:p>
          <w:p w:rsidR="001425A2" w:rsidRPr="0025591D" w:rsidRDefault="001425A2" w:rsidP="00F77A8D">
            <w:pPr>
              <w:pStyle w:val="ConsPlusNormal"/>
              <w:ind w:firstLine="0"/>
              <w:jc w:val="both"/>
              <w:outlineLvl w:val="0"/>
              <w:rPr>
                <w:color w:val="000000"/>
              </w:rPr>
            </w:pPr>
            <w:r w:rsidRPr="0025591D">
              <w:rPr>
                <w:rFonts w:ascii="Times New Roman" w:hAnsi="Times New Roman" w:cs="Times New Roman"/>
                <w:sz w:val="24"/>
                <w:szCs w:val="24"/>
              </w:rPr>
              <w:t>2. Обеспечение необходимых дополнительных мер безопасности  на автомобильных дорогах административного центра в поселке городского ти</w:t>
            </w:r>
            <w:r w:rsidR="00E747BD">
              <w:rPr>
                <w:rFonts w:ascii="Times New Roman" w:hAnsi="Times New Roman" w:cs="Times New Roman"/>
                <w:sz w:val="24"/>
                <w:szCs w:val="24"/>
              </w:rPr>
              <w:t>па Октябрьское.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353011" w:rsidRDefault="00353011" w:rsidP="00353011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</w:p>
          <w:p w:rsidR="001425A2" w:rsidRPr="00A2440E" w:rsidRDefault="001425A2" w:rsidP="00353011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numPr>
                <w:ilvl w:val="3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25591D"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</w:t>
            </w:r>
            <w:r w:rsidR="00E747BD">
              <w:t>.</w:t>
            </w:r>
            <w:r w:rsidRPr="0025591D">
              <w:t xml:space="preserve"> </w:t>
            </w:r>
          </w:p>
          <w:p w:rsidR="001425A2" w:rsidRPr="0025591D" w:rsidRDefault="001425A2" w:rsidP="00F77A8D">
            <w:pPr>
              <w:keepNext/>
              <w:keepLines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25591D">
              <w:t>Реализация мероприятий направленных на обеспечение дополнительных мер безопасности</w:t>
            </w:r>
            <w:r w:rsidRPr="0025591D">
              <w:rPr>
                <w:color w:val="000000"/>
              </w:rPr>
              <w:t xml:space="preserve"> на автомобильных дорогах административного центра</w:t>
            </w:r>
            <w:r w:rsidR="00E747BD">
              <w:rPr>
                <w:color w:val="000000"/>
              </w:rPr>
              <w:t>.</w:t>
            </w:r>
            <w:r w:rsidRPr="0025591D">
              <w:rPr>
                <w:color w:val="000000"/>
              </w:rPr>
              <w:t xml:space="preserve"> 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A2440E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направленных, в том числе на реализацию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Октябрьском районе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5954" w:type="dxa"/>
          </w:tcPr>
          <w:p w:rsidR="001425A2" w:rsidRPr="00AD1ADD" w:rsidRDefault="001425A2" w:rsidP="00E3744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A2440E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</w:t>
            </w:r>
            <w:r w:rsidRPr="00A2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lastRenderedPageBreak/>
              <w:t xml:space="preserve">Увеличение площади устроенных и </w:t>
            </w:r>
            <w:r w:rsidRPr="0025591D">
              <w:rPr>
                <w:color w:val="000000"/>
              </w:rPr>
              <w:lastRenderedPageBreak/>
              <w:t xml:space="preserve">отремонтированных пешеходных тротуаров  с </w:t>
            </w:r>
            <w:r>
              <w:rPr>
                <w:color w:val="000000"/>
              </w:rPr>
              <w:t>3</w:t>
            </w:r>
            <w:r w:rsidR="00634042">
              <w:rPr>
                <w:color w:val="000000"/>
              </w:rPr>
              <w:t>66</w:t>
            </w:r>
            <w:r w:rsidRPr="0025591D">
              <w:rPr>
                <w:color w:val="000000"/>
              </w:rPr>
              <w:t xml:space="preserve"> м</w:t>
            </w:r>
            <w:r w:rsidRPr="0025591D">
              <w:rPr>
                <w:color w:val="000000"/>
                <w:vertAlign w:val="superscript"/>
              </w:rPr>
              <w:t>2</w:t>
            </w:r>
            <w:r w:rsidRPr="0025591D">
              <w:rPr>
                <w:color w:val="000000"/>
              </w:rPr>
              <w:t xml:space="preserve"> до </w:t>
            </w:r>
            <w:r w:rsidR="00CE2846">
              <w:rPr>
                <w:color w:val="000000"/>
              </w:rPr>
              <w:t>476</w:t>
            </w:r>
            <w:r w:rsidRPr="0025591D">
              <w:rPr>
                <w:color w:val="000000"/>
              </w:rPr>
              <w:t xml:space="preserve"> м</w:t>
            </w:r>
            <w:r w:rsidRPr="0025591D">
              <w:rPr>
                <w:color w:val="000000"/>
                <w:vertAlign w:val="superscript"/>
              </w:rPr>
              <w:t xml:space="preserve">2 </w:t>
            </w:r>
          </w:p>
          <w:p w:rsidR="008A5BD7" w:rsidRPr="008A5BD7" w:rsidRDefault="008A5BD7" w:rsidP="00F77A8D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770A92">
              <w:rPr>
                <w:color w:val="000000"/>
              </w:rPr>
              <w:t xml:space="preserve">Приобретение, установка и содержание декоративных элементов </w:t>
            </w:r>
            <w:r w:rsidRPr="004330BB">
              <w:rPr>
                <w:color w:val="000000"/>
              </w:rPr>
              <w:t>благоустройства (ограждения, кашпо, вазоны, урны, скамейки и др.)</w:t>
            </w:r>
            <w:r w:rsidR="00634042">
              <w:rPr>
                <w:color w:val="000000"/>
              </w:rPr>
              <w:t xml:space="preserve"> до 1</w:t>
            </w:r>
            <w:r w:rsidR="00CE2846">
              <w:rPr>
                <w:color w:val="000000"/>
              </w:rPr>
              <w:t>4</w:t>
            </w:r>
            <w:r w:rsidR="00634042">
              <w:rPr>
                <w:color w:val="000000"/>
              </w:rPr>
              <w:t xml:space="preserve"> шт.</w:t>
            </w:r>
          </w:p>
          <w:p w:rsidR="008A5BD7" w:rsidRPr="004330BB" w:rsidRDefault="008A5BD7" w:rsidP="00F77A8D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8A5BD7">
              <w:rPr>
                <w:color w:val="000000"/>
              </w:rPr>
              <w:t>Приобретение посадочного материала (цветы, трава, саженцы и др.)</w:t>
            </w:r>
            <w:r w:rsidR="00052EF1">
              <w:rPr>
                <w:color w:val="000000"/>
              </w:rPr>
              <w:t>*</w:t>
            </w:r>
          </w:p>
          <w:p w:rsidR="001425A2" w:rsidRPr="0025591D" w:rsidRDefault="001425A2" w:rsidP="00F77A8D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количества установленных объектов уличного освещения с </w:t>
            </w:r>
            <w:r w:rsidR="00052EF1">
              <w:rPr>
                <w:color w:val="000000"/>
              </w:rPr>
              <w:t>26</w:t>
            </w:r>
            <w:r w:rsidRPr="0025591D">
              <w:rPr>
                <w:color w:val="000000"/>
              </w:rPr>
              <w:t xml:space="preserve"> шт. до </w:t>
            </w:r>
            <w:r w:rsidR="00CE2846">
              <w:rPr>
                <w:color w:val="000000"/>
              </w:rPr>
              <w:t>56</w:t>
            </w:r>
            <w:r w:rsidRPr="0025591D">
              <w:rPr>
                <w:color w:val="000000"/>
              </w:rPr>
              <w:t xml:space="preserve"> шт.</w:t>
            </w:r>
          </w:p>
          <w:p w:rsidR="000F4D3D" w:rsidRPr="0025591D" w:rsidRDefault="001425A2" w:rsidP="00F77A8D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6D3A23">
              <w:rPr>
                <w:color w:val="000000"/>
              </w:rPr>
              <w:t xml:space="preserve">Увеличение площади устроенных асфальтовым покрытием внутрипоселковых дорог, с </w:t>
            </w:r>
            <w:r w:rsidR="00052EF1" w:rsidRPr="00A364CB">
              <w:rPr>
                <w:color w:val="000000"/>
              </w:rPr>
              <w:t>1075 до 7525 м</w:t>
            </w:r>
            <w:r w:rsidR="00052EF1" w:rsidRPr="00A364CB">
              <w:rPr>
                <w:color w:val="000000"/>
                <w:vertAlign w:val="superscript"/>
              </w:rPr>
              <w:t>2</w:t>
            </w:r>
            <w:r w:rsidR="00052EF1" w:rsidRPr="00A364CB">
              <w:rPr>
                <w:color w:val="000000"/>
              </w:rPr>
              <w:t xml:space="preserve">  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353011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</w:t>
            </w:r>
          </w:p>
          <w:p w:rsidR="001425A2" w:rsidRPr="00A2440E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425A2" w:rsidRPr="0025591D" w:rsidRDefault="001425A2" w:rsidP="00F77A8D">
            <w:pPr>
              <w:keepNext/>
              <w:keepLines/>
              <w:widowControl w:val="0"/>
              <w:jc w:val="both"/>
            </w:pPr>
            <w:r w:rsidRPr="0025591D">
              <w:t>201</w:t>
            </w:r>
            <w:r>
              <w:t>9</w:t>
            </w:r>
            <w:r w:rsidRPr="0025591D">
              <w:t xml:space="preserve"> – 202</w:t>
            </w:r>
            <w:r>
              <w:t>5</w:t>
            </w:r>
            <w:r w:rsidRPr="0025591D">
              <w:t xml:space="preserve"> годы</w:t>
            </w:r>
            <w:r>
              <w:t xml:space="preserve"> и плановый период до 2030 года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0F3841" w:rsidRDefault="001425A2" w:rsidP="00716B38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</w:tcPr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Общий объем финансирования программы на 201</w:t>
            </w:r>
            <w:r w:rsidR="00362126" w:rsidRPr="000F3841">
              <w:t>9</w:t>
            </w:r>
            <w:r w:rsidRPr="000F3841">
              <w:t xml:space="preserve"> – 20</w:t>
            </w:r>
            <w:r w:rsidR="004B3EAC">
              <w:t>30</w:t>
            </w:r>
            <w:r w:rsidRPr="000F3841">
              <w:t xml:space="preserve"> годы за счет всех источников – </w:t>
            </w:r>
            <w:r w:rsidR="004B3EAC">
              <w:t>4</w:t>
            </w:r>
            <w:r w:rsidR="002F1F80" w:rsidRPr="000F3841">
              <w:t>8</w:t>
            </w:r>
            <w:r w:rsidRPr="000F3841">
              <w:t xml:space="preserve"> 000 тыс. рублей, 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 xml:space="preserve">в том числе по годам: </w:t>
            </w:r>
          </w:p>
          <w:p w:rsidR="00362126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2019 год – 4 000,0 тыс.рублей</w:t>
            </w:r>
            <w:r w:rsidR="00362126" w:rsidRPr="000F3841">
              <w:t>;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2020 год – 4</w:t>
            </w:r>
            <w:r w:rsidR="00362126" w:rsidRPr="000F3841">
              <w:t> 000,0 тыс.рублей;</w:t>
            </w:r>
            <w:r w:rsidRPr="000F3841">
              <w:t xml:space="preserve"> 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2021 год – 4 000,0 тыс.рублей</w:t>
            </w:r>
            <w:r w:rsidR="00362126" w:rsidRPr="000F3841">
              <w:t>;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2022 год – 4 000,0 тыс.рублей</w:t>
            </w:r>
            <w:r w:rsidR="00362126" w:rsidRPr="000F3841">
              <w:t>;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2023 год – 4 000,0 тыс.рублей</w:t>
            </w:r>
            <w:r w:rsidR="00362126" w:rsidRPr="000F3841">
              <w:t>;</w:t>
            </w:r>
          </w:p>
          <w:p w:rsidR="005F70FE" w:rsidRPr="000F3841" w:rsidRDefault="005F70FE" w:rsidP="00F77A8D">
            <w:pPr>
              <w:keepNext/>
              <w:keepLines/>
              <w:widowControl w:val="0"/>
              <w:jc w:val="both"/>
            </w:pPr>
            <w:r w:rsidRPr="000F3841">
              <w:t>2024 год – 4 000,0 тыс.рублей</w:t>
            </w:r>
            <w:r w:rsidR="00362126" w:rsidRPr="000F3841">
              <w:t>;</w:t>
            </w:r>
          </w:p>
          <w:p w:rsidR="001425A2" w:rsidRPr="000F3841" w:rsidRDefault="005F70FE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2025 год – 4 000,0 тыс.рублей</w:t>
            </w:r>
            <w:r w:rsidR="000F3841" w:rsidRPr="000F3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841" w:rsidRPr="000F3841" w:rsidRDefault="000F3841" w:rsidP="00F77A8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2FC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2FC0">
              <w:rPr>
                <w:rFonts w:ascii="Times New Roman" w:eastAsia="Calibri" w:hAnsi="Times New Roman" w:cs="Times New Roman"/>
                <w:sz w:val="24"/>
                <w:szCs w:val="24"/>
              </w:rPr>
              <w:t>20 000 тыс. рублей.</w:t>
            </w:r>
          </w:p>
        </w:tc>
      </w:tr>
      <w:tr w:rsidR="001425A2" w:rsidRPr="00A2440E" w:rsidTr="00FB7DFD">
        <w:tc>
          <w:tcPr>
            <w:tcW w:w="4111" w:type="dxa"/>
            <w:vAlign w:val="center"/>
          </w:tcPr>
          <w:p w:rsidR="001425A2" w:rsidRPr="004D406E" w:rsidRDefault="001425A2" w:rsidP="00716B38">
            <w:r w:rsidRPr="004D406E">
              <w:t>Параметры финансового обеспечения портфеля проектов, проекта, направленных, в том числе на реализацию в Октябрьском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4" w:type="dxa"/>
          </w:tcPr>
          <w:p w:rsidR="001425A2" w:rsidRPr="00AD1ADD" w:rsidRDefault="001425A2" w:rsidP="00716B38">
            <w:pPr>
              <w:pStyle w:val="ConsPlusNormal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73" w:rsidRDefault="00A06173" w:rsidP="00F77A8D"/>
    <w:p w:rsidR="001425A2" w:rsidRPr="00F77A8D" w:rsidRDefault="00920EB3" w:rsidP="0049516B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lang w:eastAsia="en-US"/>
        </w:rPr>
      </w:pPr>
      <w:hyperlink w:anchor="P395" w:history="1">
        <w:r w:rsidR="001425A2" w:rsidRPr="00F77A8D">
          <w:rPr>
            <w:rFonts w:eastAsia="Calibri"/>
            <w:lang w:eastAsia="en-US"/>
          </w:rPr>
          <w:t xml:space="preserve">Раздел </w:t>
        </w:r>
      </w:hyperlink>
      <w:r w:rsidR="001425A2" w:rsidRPr="00F77A8D">
        <w:rPr>
          <w:rFonts w:eastAsia="Calibri"/>
          <w:lang w:eastAsia="en-US"/>
        </w:rPr>
        <w:t>1 «</w:t>
      </w:r>
      <w:r w:rsidR="00B621AD" w:rsidRPr="00F77A8D">
        <w:rPr>
          <w:rFonts w:eastAsia="Calibri"/>
          <w:lang w:eastAsia="en-US"/>
        </w:rPr>
        <w:t>О стимулировании</w:t>
      </w:r>
      <w:r w:rsidR="001425A2" w:rsidRPr="00F77A8D">
        <w:rPr>
          <w:rFonts w:eastAsia="Calibri"/>
          <w:lang w:eastAsia="en-US"/>
        </w:rPr>
        <w:t xml:space="preserve"> инвестиционной и инновационной деятельности, развитие конкуренции и негосударственного сектора экономики».</w:t>
      </w:r>
    </w:p>
    <w:p w:rsidR="00BA7D3C" w:rsidRPr="00F77A8D" w:rsidRDefault="00BA7D3C" w:rsidP="00E3744F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b/>
          <w:lang w:eastAsia="en-US"/>
        </w:rPr>
      </w:pPr>
    </w:p>
    <w:p w:rsidR="001425A2" w:rsidRDefault="001425A2" w:rsidP="003D14DD">
      <w:pPr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1D7BA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Pr="001D7BAE">
        <w:rPr>
          <w:rFonts w:eastAsia="Calibri"/>
          <w:lang w:eastAsia="en-US"/>
        </w:rPr>
        <w:t xml:space="preserve"> </w:t>
      </w:r>
      <w:r w:rsidR="00B621AD">
        <w:rPr>
          <w:rFonts w:eastAsia="Calibri"/>
          <w:lang w:eastAsia="en-US"/>
        </w:rPr>
        <w:t>«</w:t>
      </w:r>
      <w:r w:rsidRPr="001D7BAE">
        <w:rPr>
          <w:rFonts w:eastAsia="Calibri"/>
          <w:lang w:eastAsia="en-US"/>
        </w:rPr>
        <w:t>Формирование благоприятной деловой среды</w:t>
      </w:r>
      <w:r w:rsidR="00B621AD">
        <w:rPr>
          <w:rFonts w:eastAsia="Calibri"/>
          <w:lang w:eastAsia="en-US"/>
        </w:rPr>
        <w:t>»</w:t>
      </w:r>
      <w:r w:rsidRPr="001D7BAE">
        <w:rPr>
          <w:rFonts w:eastAsia="Calibri"/>
          <w:lang w:eastAsia="en-US"/>
        </w:rPr>
        <w:t>.</w:t>
      </w:r>
    </w:p>
    <w:p w:rsidR="00BA7D3C" w:rsidRDefault="001425A2" w:rsidP="00F77A8D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Мероприятия, реализуемые в рамках Программы, не направлены на регулирование отношений в сфере предпринимательской деятельности.</w:t>
      </w:r>
    </w:p>
    <w:p w:rsidR="001425A2" w:rsidRDefault="001425A2" w:rsidP="003D14DD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="00B621A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Инвестиционные проекты</w:t>
      </w:r>
      <w:r w:rsidR="00B621A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7D3C" w:rsidRPr="00F77A8D" w:rsidRDefault="001425A2" w:rsidP="00F77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83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1D7BAE">
        <w:rPr>
          <w:rFonts w:eastAsia="Calibri"/>
          <w:color w:val="000000"/>
          <w:lang w:eastAsia="en-US"/>
        </w:rPr>
        <w:t>рограммой не предусмотрена реализация инвестиционных проектов.</w:t>
      </w:r>
    </w:p>
    <w:p w:rsidR="001425A2" w:rsidRPr="001D7BAE" w:rsidRDefault="001425A2" w:rsidP="003D14DD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1.3. </w:t>
      </w:r>
      <w:r w:rsidR="00B621AD">
        <w:rPr>
          <w:rFonts w:eastAsia="Calibri"/>
          <w:color w:val="000000"/>
          <w:lang w:eastAsia="en-US"/>
        </w:rPr>
        <w:t>«</w:t>
      </w:r>
      <w:r w:rsidRPr="001D7BAE">
        <w:rPr>
          <w:rFonts w:eastAsia="Calibri"/>
          <w:color w:val="000000"/>
          <w:lang w:eastAsia="en-US"/>
        </w:rPr>
        <w:t>Развитие конкуренции</w:t>
      </w:r>
      <w:r w:rsidR="0067383E">
        <w:rPr>
          <w:rFonts w:eastAsia="Calibri"/>
          <w:color w:val="000000"/>
          <w:lang w:eastAsia="en-US"/>
        </w:rPr>
        <w:t>».</w:t>
      </w:r>
    </w:p>
    <w:p w:rsidR="00056D34" w:rsidRPr="00056D34" w:rsidRDefault="00056D34" w:rsidP="00056D34">
      <w:pPr>
        <w:widowControl w:val="0"/>
        <w:autoSpaceDE w:val="0"/>
        <w:autoSpaceDN w:val="0"/>
        <w:ind w:right="-2" w:firstLine="708"/>
        <w:jc w:val="both"/>
        <w:rPr>
          <w:rFonts w:eastAsia="Calibri"/>
          <w:lang w:eastAsia="en-US"/>
        </w:rPr>
      </w:pPr>
      <w:r w:rsidRPr="00056D34">
        <w:t>Реализация отдельных мероприятий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</w:t>
      </w:r>
      <w:r w:rsidRPr="00056D34">
        <w:rPr>
          <w:b/>
        </w:rPr>
        <w:t xml:space="preserve"> </w:t>
      </w:r>
      <w:r w:rsidRPr="00056D34">
        <w:rPr>
          <w:rFonts w:eastAsia="Calibri"/>
          <w:lang w:eastAsia="en-US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056D34" w:rsidRDefault="00056D34" w:rsidP="003D14DD">
      <w:pPr>
        <w:widowControl w:val="0"/>
        <w:autoSpaceDE w:val="0"/>
        <w:autoSpaceDN w:val="0"/>
        <w:spacing w:before="100" w:beforeAutospacing="1" w:after="100" w:afterAutospacing="1"/>
        <w:ind w:right="-283" w:firstLine="709"/>
        <w:contextualSpacing/>
        <w:jc w:val="center"/>
        <w:rPr>
          <w:b/>
        </w:rPr>
      </w:pPr>
    </w:p>
    <w:p w:rsidR="001425A2" w:rsidRPr="00F77A8D" w:rsidRDefault="001425A2" w:rsidP="003D14DD">
      <w:pPr>
        <w:widowControl w:val="0"/>
        <w:autoSpaceDE w:val="0"/>
        <w:autoSpaceDN w:val="0"/>
        <w:spacing w:before="100" w:beforeAutospacing="1" w:after="100" w:afterAutospacing="1"/>
        <w:ind w:right="-283" w:firstLine="709"/>
        <w:contextualSpacing/>
        <w:jc w:val="center"/>
      </w:pPr>
      <w:r w:rsidRPr="00F77A8D">
        <w:t>Раздел 2 «Механизм реализации муниципальной программы».</w:t>
      </w:r>
    </w:p>
    <w:p w:rsidR="00EA53F0" w:rsidRPr="0049516B" w:rsidRDefault="00EA53F0" w:rsidP="003D14DD">
      <w:pPr>
        <w:widowControl w:val="0"/>
        <w:autoSpaceDE w:val="0"/>
        <w:autoSpaceDN w:val="0"/>
        <w:spacing w:before="100" w:beforeAutospacing="1" w:after="100" w:afterAutospacing="1"/>
        <w:ind w:right="-283" w:firstLine="709"/>
        <w:contextualSpacing/>
        <w:jc w:val="center"/>
        <w:rPr>
          <w:b/>
        </w:rPr>
      </w:pPr>
    </w:p>
    <w:p w:rsidR="00F77A8D" w:rsidRDefault="00F77A8D" w:rsidP="00F77A8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01800">
        <w:rPr>
          <w:rFonts w:eastAsia="Calibri"/>
          <w:lang w:eastAsia="en-US"/>
        </w:rPr>
        <w:t>.1. Механизм управления Программой.</w:t>
      </w:r>
    </w:p>
    <w:p w:rsidR="00F77A8D" w:rsidRPr="002777E7" w:rsidRDefault="00F77A8D" w:rsidP="00F77A8D">
      <w:pPr>
        <w:ind w:firstLine="709"/>
        <w:jc w:val="both"/>
        <w:rPr>
          <w:rFonts w:eastAsia="Calibri"/>
          <w:lang w:eastAsia="en-US"/>
        </w:rPr>
      </w:pPr>
      <w:r w:rsidRPr="002777E7">
        <w:rPr>
          <w:rFonts w:eastAsia="Calibri"/>
          <w:lang w:eastAsia="en-US"/>
        </w:rPr>
        <w:t>Механизм управления Программой включает:</w:t>
      </w:r>
    </w:p>
    <w:p w:rsidR="00F77A8D" w:rsidRPr="00DD6065" w:rsidRDefault="00F77A8D" w:rsidP="00F77A8D">
      <w:pPr>
        <w:ind w:firstLine="709"/>
        <w:jc w:val="both"/>
        <w:rPr>
          <w:rFonts w:eastAsia="Calibri"/>
          <w:lang w:eastAsia="en-US"/>
        </w:rPr>
      </w:pPr>
      <w:r w:rsidRPr="00735995">
        <w:rPr>
          <w:rFonts w:eastAsia="Calibri"/>
          <w:lang w:eastAsia="en-US"/>
        </w:rPr>
        <w:t xml:space="preserve">- разработку и принятие </w:t>
      </w:r>
      <w:r>
        <w:rPr>
          <w:rFonts w:eastAsia="Calibri"/>
          <w:lang w:eastAsia="en-US"/>
        </w:rPr>
        <w:t xml:space="preserve">муниципальных </w:t>
      </w:r>
      <w:r w:rsidRPr="00735995">
        <w:rPr>
          <w:rFonts w:eastAsia="Calibri"/>
          <w:lang w:eastAsia="en-US"/>
        </w:rPr>
        <w:t xml:space="preserve">правовых актов, договоров, протоколов о </w:t>
      </w:r>
      <w:r w:rsidRPr="00DD6065">
        <w:rPr>
          <w:rFonts w:eastAsia="Calibri"/>
          <w:lang w:eastAsia="en-US"/>
        </w:rPr>
        <w:t>намерениях и иных документов, необходимых для выполнения Программы;</w:t>
      </w:r>
    </w:p>
    <w:p w:rsidR="00F77A8D" w:rsidRPr="00DD6065" w:rsidRDefault="00F77A8D" w:rsidP="00F77A8D">
      <w:pPr>
        <w:ind w:firstLine="709"/>
        <w:jc w:val="both"/>
      </w:pPr>
      <w:r w:rsidRPr="00DD6065">
        <w:rPr>
          <w:rFonts w:eastAsia="Calibri"/>
          <w:lang w:eastAsia="en-US"/>
        </w:rPr>
        <w:t xml:space="preserve">- </w:t>
      </w:r>
      <w:r w:rsidRPr="00DD6065">
        <w:t>обеспечение управления</w:t>
      </w:r>
      <w:r w:rsidRPr="00DD6065">
        <w:rPr>
          <w:rFonts w:eastAsia="Calibri"/>
          <w:lang w:eastAsia="en-US"/>
        </w:rPr>
        <w:t xml:space="preserve"> Программой</w:t>
      </w:r>
      <w:r w:rsidRPr="00DD6065">
        <w:t>, эффективного использования средств, выделенных на ее реализацию;</w:t>
      </w:r>
    </w:p>
    <w:p w:rsidR="00F77A8D" w:rsidRPr="0056536A" w:rsidRDefault="00F77A8D" w:rsidP="00F77A8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DD6065">
        <w:rPr>
          <w:rFonts w:eastAsia="Calibri"/>
          <w:lang w:eastAsia="en-US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</w:t>
      </w:r>
      <w:r>
        <w:rPr>
          <w:rFonts w:eastAsia="Calibri"/>
          <w:lang w:eastAsia="en-US"/>
        </w:rPr>
        <w:t xml:space="preserve">ым мероприятиям </w:t>
      </w:r>
      <w:r>
        <w:t>на основании данных, полученных по результатам мониторинга, фактически достигнутых целевых показателей Программы, с учетом результатов, проводимых социологических исследований, статистических данных, в том числе правоохранительных органов, сбора и анализа данных в динамике;</w:t>
      </w:r>
    </w:p>
    <w:p w:rsidR="00F77A8D" w:rsidRPr="002777E7" w:rsidRDefault="00F77A8D" w:rsidP="00F77A8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предоставление отчетов</w:t>
      </w:r>
      <w:r w:rsidRPr="002777E7">
        <w:rPr>
          <w:rFonts w:eastAsia="Calibri"/>
          <w:lang w:eastAsia="en-US"/>
        </w:rPr>
        <w:t xml:space="preserve"> о </w:t>
      </w:r>
      <w:r>
        <w:rPr>
          <w:rFonts w:eastAsia="Calibri"/>
          <w:lang w:eastAsia="en-US"/>
        </w:rPr>
        <w:t>реализации</w:t>
      </w:r>
      <w:r w:rsidRPr="002777E7">
        <w:rPr>
          <w:rFonts w:eastAsia="Calibri"/>
          <w:lang w:eastAsia="en-US"/>
        </w:rPr>
        <w:t xml:space="preserve"> Программы;</w:t>
      </w:r>
    </w:p>
    <w:p w:rsidR="00F77A8D" w:rsidRDefault="00F77A8D" w:rsidP="00F77A8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777E7">
        <w:rPr>
          <w:rFonts w:eastAsia="Calibri"/>
          <w:lang w:eastAsia="en-US"/>
        </w:rPr>
        <w:t>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F77A8D" w:rsidRDefault="00F77A8D" w:rsidP="00F77A8D">
      <w:pPr>
        <w:ind w:firstLine="709"/>
        <w:jc w:val="both"/>
        <w:rPr>
          <w:rFonts w:eastAsia="Calibri"/>
          <w:lang w:eastAsia="en-US"/>
        </w:rPr>
      </w:pPr>
      <w:r w:rsidRPr="00047BBE">
        <w:t>2.2. Ответстве</w:t>
      </w:r>
      <w:r>
        <w:t>нный исполнитель и соисполнитель</w:t>
      </w:r>
      <w:r w:rsidRPr="00047BBE">
        <w:t xml:space="preserve">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 осуществляют управление и контроль за реализацией программных мероприятий, обеспечивают</w:t>
      </w:r>
      <w:r w:rsidRPr="009170CF">
        <w:t xml:space="preserve"> эффективное использование средств, выделяемых на реа</w:t>
      </w:r>
      <w:r>
        <w:t>лизацию Программы.</w:t>
      </w:r>
    </w:p>
    <w:p w:rsidR="00F77A8D" w:rsidRDefault="00F77A8D" w:rsidP="00F77A8D">
      <w:pPr>
        <w:ind w:firstLine="709"/>
        <w:jc w:val="both"/>
        <w:rPr>
          <w:rFonts w:eastAsia="Calibri"/>
          <w:lang w:eastAsia="en-US"/>
        </w:rPr>
      </w:pPr>
      <w:r>
        <w:t>2.3. Управление и контроль за реализацией Программы, а также внесение в нее изменений осуществляется в соответствии с порядком, утвержденным постановлением администрации Октябрьского района от 12.09.2018 № 1955 «О муниципальных программах Октябрьского района».</w:t>
      </w:r>
    </w:p>
    <w:p w:rsidR="00F77A8D" w:rsidRPr="00047BBE" w:rsidRDefault="00F77A8D" w:rsidP="00F77A8D">
      <w:pPr>
        <w:ind w:firstLine="709"/>
        <w:jc w:val="both"/>
        <w:rPr>
          <w:rFonts w:eastAsia="Calibri"/>
          <w:lang w:eastAsia="en-US"/>
        </w:rPr>
      </w:pPr>
      <w:r w:rsidRPr="00047BBE">
        <w:rPr>
          <w:rFonts w:eastAsia="Calibri"/>
          <w:lang w:eastAsia="en-US"/>
        </w:rPr>
        <w:t xml:space="preserve">2.4. </w:t>
      </w:r>
      <w:r w:rsidRPr="00047BBE">
        <w:t>Оценка хода исполнения мероприятий Программы основана на мониторинге достижения целевых показателей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686F92" w:rsidRPr="00D07661" w:rsidRDefault="00686F92" w:rsidP="00686F92">
      <w:pPr>
        <w:ind w:firstLine="708"/>
        <w:jc w:val="both"/>
      </w:pPr>
      <w:r w:rsidRPr="00D07661">
        <w:t>2.5. Внедрение технологий бережливого производств</w:t>
      </w:r>
      <w:r w:rsidR="00B17C83">
        <w:t>а при реализации П</w:t>
      </w:r>
      <w:r w:rsidRPr="00D07661">
        <w:t>рограммы возможно в соответствии с Концепцией «Бережливый регион в Ханты-Мансийском автономном округе – Югре», утвержденной распоряжением Правительства Ханты-Мансийского автономного округа – Югры от 19.08.2016 № 455-рп и постановлением администрации Октябрьского района от 14.03.2018 № 494 «О внедрении системы «бережливое производство»».</w:t>
      </w:r>
    </w:p>
    <w:p w:rsidR="00A576AF" w:rsidRPr="00D07661" w:rsidRDefault="00B17C83" w:rsidP="00A576AF">
      <w:pPr>
        <w:ind w:firstLine="708"/>
        <w:jc w:val="both"/>
      </w:pPr>
      <w:r>
        <w:t>2.6. П</w:t>
      </w:r>
      <w:r w:rsidR="00A576AF" w:rsidRPr="00D07661">
        <w:t xml:space="preserve">рограммой не предусмотрены мероприятия, которые предполагали бы вовлечение граждан в принятии решения о выборе приоритетов расходования бюджетных средств, в </w:t>
      </w:r>
      <w:r w:rsidR="000F4D3D" w:rsidRPr="00D07661">
        <w:t>связи,</w:t>
      </w:r>
      <w:r w:rsidR="00A576AF" w:rsidRPr="00D07661">
        <w:t xml:space="preserve"> с чем внедрение механизмов инициативного бюджетирования не предполагается.</w:t>
      </w:r>
    </w:p>
    <w:p w:rsidR="00A576AF" w:rsidRPr="00D07661" w:rsidRDefault="00A576AF" w:rsidP="00A576AF">
      <w:pPr>
        <w:ind w:firstLine="708"/>
        <w:jc w:val="both"/>
        <w:rPr>
          <w:rFonts w:eastAsia="Calibri"/>
          <w:lang w:eastAsia="en-US"/>
        </w:rPr>
      </w:pPr>
      <w:r w:rsidRPr="00D07661">
        <w:rPr>
          <w:rFonts w:eastAsia="Calibri"/>
          <w:lang w:eastAsia="en-US"/>
        </w:rPr>
        <w:t>2.7. Порядо</w:t>
      </w:r>
      <w:r w:rsidR="00B17C83">
        <w:rPr>
          <w:rFonts w:eastAsia="Calibri"/>
          <w:lang w:eastAsia="en-US"/>
        </w:rPr>
        <w:t>к финансирования П</w:t>
      </w:r>
      <w:r w:rsidRPr="00D07661">
        <w:rPr>
          <w:rFonts w:eastAsia="Calibri"/>
          <w:lang w:eastAsia="en-US"/>
        </w:rPr>
        <w:t>рограммы.</w:t>
      </w:r>
    </w:p>
    <w:p w:rsidR="00006DD4" w:rsidRPr="00D07661" w:rsidRDefault="00B17C83" w:rsidP="00006DD4">
      <w:pPr>
        <w:ind w:right="1" w:firstLine="709"/>
        <w:jc w:val="both"/>
      </w:pPr>
      <w:r>
        <w:t xml:space="preserve">2.7.1. </w:t>
      </w:r>
      <w:r w:rsidR="00006DD4" w:rsidRPr="00D07661">
        <w:t>Объем средств на реализ</w:t>
      </w:r>
      <w:r>
        <w:t>ацию основных мероприятий П</w:t>
      </w:r>
      <w:r w:rsidR="00006DD4" w:rsidRPr="00D07661">
        <w:t>рограммы за счет средств бюджета Октябрьского района устанавливается решением Думы Октябрьского района о бюджете на очередной финансовый год и плановый период.</w:t>
      </w:r>
    </w:p>
    <w:p w:rsidR="00896A71" w:rsidRPr="00D07661" w:rsidRDefault="001425A2" w:rsidP="005D72E7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t>2.</w:t>
      </w:r>
      <w:r w:rsidR="00F878A7" w:rsidRPr="00D07661">
        <w:t>7</w:t>
      </w:r>
      <w:r w:rsidR="00B17C83">
        <w:t>.2</w:t>
      </w:r>
      <w:r w:rsidRPr="00D07661">
        <w:t xml:space="preserve">. Соисполнитель осуществляет реализацию мероприятий Программы на основе заключаемого соглашения между администрацией Октябрьского района и администрацией городского поселения Октябрьское (далее – Соглашение). Указанным Соглашением определяется перечень мероприятий, размер предоставляемых </w:t>
      </w:r>
      <w:r w:rsidRPr="00D07661">
        <w:lastRenderedPageBreak/>
        <w:t>межбюджетных трансфертов, направляемых на реализацию мероприятий, направление, порядок и условия расходования средств бюджета</w:t>
      </w:r>
      <w:r w:rsidR="00B17C83">
        <w:t xml:space="preserve"> Октябрьского</w:t>
      </w:r>
      <w:r w:rsidRPr="00D07661">
        <w:t xml:space="preserve"> района, целевые показатели, порядок и сроки предоставления документов для перечисления межбюджетных трансфертов, а также отчетов о реализации Соглашения.</w:t>
      </w:r>
      <w:r w:rsidRPr="00D07661">
        <w:rPr>
          <w:sz w:val="28"/>
          <w:szCs w:val="28"/>
        </w:rPr>
        <w:t xml:space="preserve"> </w:t>
      </w:r>
      <w:r w:rsidRPr="00D07661">
        <w:t>Форма Соглашения утверждает</w:t>
      </w:r>
      <w:r w:rsidR="005D72E7">
        <w:t xml:space="preserve">ся ответственным исполнителем. </w:t>
      </w:r>
      <w:r w:rsidR="00896A71" w:rsidRPr="00D07661">
        <w:rPr>
          <w:rFonts w:eastAsia="Calibri"/>
          <w:lang w:eastAsia="en-US"/>
        </w:rPr>
        <w:t xml:space="preserve">Передача иных межбюджетных трансфертов производится </w:t>
      </w:r>
      <w:r w:rsidR="00896A71" w:rsidRPr="00D07661">
        <w:t xml:space="preserve">Комитетом по управлению муниципальными финансами </w:t>
      </w:r>
      <w:r w:rsidR="00896A71" w:rsidRPr="00D07661">
        <w:rPr>
          <w:rFonts w:eastAsia="Calibri"/>
          <w:lang w:eastAsia="en-US"/>
        </w:rPr>
        <w:t>администрации Октябрьского района в соответствии с решением Думы Октябрьского района о бюджете на очередной финансовый год и плановый период, сводной росписью расходов бюджета в пределах лимитов бюджетных ассигнований.</w:t>
      </w:r>
    </w:p>
    <w:p w:rsidR="001425A2" w:rsidRPr="00D07661" w:rsidRDefault="001425A2" w:rsidP="003D14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t>2.</w:t>
      </w:r>
      <w:r w:rsidR="000C0182" w:rsidRPr="00D07661">
        <w:t>7</w:t>
      </w:r>
      <w:r w:rsidRPr="00D07661">
        <w:t>.</w:t>
      </w:r>
      <w:r w:rsidR="00B17C83">
        <w:t>3</w:t>
      </w:r>
      <w:r w:rsidRPr="00D07661">
        <w:t>.</w:t>
      </w:r>
      <w:r w:rsidR="005D72E7">
        <w:t xml:space="preserve"> </w:t>
      </w:r>
      <w:r w:rsidRPr="00D07661">
        <w:t xml:space="preserve">В случае несоблюдения соисполнителем указанных в Соглашении условий предоставления и расходования средств они подлежат возврату в бюджет </w:t>
      </w:r>
      <w:r w:rsidR="00B17C83">
        <w:t xml:space="preserve">Октябрьского </w:t>
      </w:r>
      <w:r w:rsidRPr="00D07661">
        <w:t>района не позднее 20 декабря текущего года в порядке, определенном Соглашением.</w:t>
      </w:r>
    </w:p>
    <w:p w:rsidR="001425A2" w:rsidRPr="00D07661" w:rsidRDefault="001425A2" w:rsidP="003D14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t>2.</w:t>
      </w:r>
      <w:r w:rsidR="00D07661" w:rsidRPr="00D07661">
        <w:t>7</w:t>
      </w:r>
      <w:r w:rsidRPr="00D07661">
        <w:t>.</w:t>
      </w:r>
      <w:r w:rsidR="00B17C83">
        <w:t>4</w:t>
      </w:r>
      <w:r w:rsidRPr="00D07661">
        <w:t xml:space="preserve">. Контроль за использованием средств, предоставленных соисполнителю из бюджета </w:t>
      </w:r>
      <w:r w:rsidR="00B17C83">
        <w:t xml:space="preserve">Октябрьского района </w:t>
      </w:r>
      <w:r w:rsidRPr="00D07661">
        <w:t>осуществляется ответственным исполнителем.</w:t>
      </w:r>
    </w:p>
    <w:p w:rsidR="00F04065" w:rsidRDefault="001425A2" w:rsidP="00F0406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t>В случае выявления ответственным исполнителем несоблюдения или ненадлежащего использования соисполнителем средств во исполнение заключенного Соглашения ответственный исполнитель в течение 10 рабочих дней принимает решение о возврате средств и направляет соисполнителю требование об исполнении данного решения.</w:t>
      </w:r>
      <w:r w:rsidR="00B17C83">
        <w:t xml:space="preserve"> </w:t>
      </w:r>
      <w:r w:rsidRPr="00D07661">
        <w:t>В случае невыполнения требования о возврате суммы соисполнителем их возврат осуществляется в судебном порядке в соответствии с законодательством Российской Федерации.</w:t>
      </w:r>
    </w:p>
    <w:p w:rsidR="00F04065" w:rsidRDefault="001425A2" w:rsidP="00F0406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t>2.</w:t>
      </w:r>
      <w:r w:rsidR="00D07661" w:rsidRPr="00D07661">
        <w:t>7</w:t>
      </w:r>
      <w:r w:rsidRPr="00D07661">
        <w:t>.</w:t>
      </w:r>
      <w:r w:rsidR="00B17C83">
        <w:t>5</w:t>
      </w:r>
      <w:r w:rsidRPr="00D07661">
        <w:t xml:space="preserve">. В случае выделения дополнительных объемов финансирования в течение текущего финансового года, распределение бюджетных ассигнований между мероприятиями Программы осуществляется по предложению ответственного исполнителя на основании заявленной соисполнителем потребности.  </w:t>
      </w:r>
    </w:p>
    <w:p w:rsidR="00484734" w:rsidRPr="00D07661" w:rsidRDefault="00484734" w:rsidP="00F0406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D07661">
        <w:rPr>
          <w:rFonts w:eastAsia="Calibri"/>
          <w:lang w:eastAsia="en-US"/>
        </w:rPr>
        <w:t xml:space="preserve">2.8. </w:t>
      </w:r>
      <w:bookmarkStart w:id="1" w:name="OLE_LINK1"/>
      <w:bookmarkStart w:id="2" w:name="OLE_LINK2"/>
      <w:r w:rsidRPr="00D07661">
        <w:t>В про</w:t>
      </w:r>
      <w:r w:rsidR="00F04065">
        <w:t>цессе реализации П</w:t>
      </w:r>
      <w:r w:rsidRPr="00D07661">
        <w:t>рограммы могут появиться риски. С целью ми</w:t>
      </w:r>
      <w:r w:rsidR="00F04065">
        <w:t>нимизации рисков П</w:t>
      </w:r>
      <w:r w:rsidRPr="00D07661">
        <w:t xml:space="preserve">рограммой запланированы меры по их преодолению </w:t>
      </w:r>
      <w:hyperlink r:id="rId9" w:history="1">
        <w:r w:rsidRPr="00D07661">
          <w:t>(таблица 4)</w:t>
        </w:r>
      </w:hyperlink>
      <w:r w:rsidRPr="00D07661">
        <w:t>.</w:t>
      </w:r>
    </w:p>
    <w:bookmarkEnd w:id="1"/>
    <w:bookmarkEnd w:id="2"/>
    <w:p w:rsidR="00484734" w:rsidRPr="00D07661" w:rsidRDefault="00484734" w:rsidP="003D14DD">
      <w:pPr>
        <w:widowControl w:val="0"/>
        <w:spacing w:before="100" w:beforeAutospacing="1" w:after="100" w:afterAutospacing="1"/>
        <w:ind w:firstLine="709"/>
        <w:contextualSpacing/>
        <w:jc w:val="both"/>
        <w:rPr>
          <w:b/>
        </w:rPr>
      </w:pPr>
    </w:p>
    <w:p w:rsidR="00484734" w:rsidRDefault="00484734" w:rsidP="003D14DD">
      <w:pPr>
        <w:widowControl w:val="0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484734" w:rsidRDefault="00484734" w:rsidP="003D14DD">
      <w:pPr>
        <w:widowControl w:val="0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484734" w:rsidRDefault="00484734" w:rsidP="003D14DD">
      <w:pPr>
        <w:widowControl w:val="0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  <w:sectPr w:rsidR="00484734" w:rsidSect="00290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5A2" w:rsidRPr="005A44B9" w:rsidRDefault="001425A2" w:rsidP="001425A2">
      <w:pPr>
        <w:widowControl w:val="0"/>
        <w:tabs>
          <w:tab w:val="left" w:pos="13362"/>
          <w:tab w:val="right" w:pos="15085"/>
        </w:tabs>
        <w:jc w:val="right"/>
        <w:rPr>
          <w:color w:val="000000"/>
        </w:rPr>
      </w:pPr>
      <w:r w:rsidRPr="0025591D">
        <w:rPr>
          <w:b/>
          <w:color w:val="000000"/>
        </w:rPr>
        <w:lastRenderedPageBreak/>
        <w:t xml:space="preserve"> </w:t>
      </w:r>
      <w:r w:rsidR="00F04065">
        <w:rPr>
          <w:color w:val="000000"/>
        </w:rPr>
        <w:t>Таблица 1</w:t>
      </w:r>
    </w:p>
    <w:p w:rsidR="001425A2" w:rsidRPr="0025591D" w:rsidRDefault="001425A2" w:rsidP="001425A2">
      <w:pPr>
        <w:jc w:val="center"/>
        <w:rPr>
          <w:b/>
          <w:color w:val="000000"/>
        </w:rPr>
      </w:pPr>
      <w:r w:rsidRPr="0025591D">
        <w:rPr>
          <w:b/>
          <w:color w:val="000000"/>
        </w:rPr>
        <w:t>Ц</w:t>
      </w:r>
      <w:r w:rsidR="00107B22">
        <w:rPr>
          <w:b/>
          <w:color w:val="000000"/>
        </w:rPr>
        <w:t>елевые показатели</w:t>
      </w:r>
      <w:r w:rsidRPr="0025591D">
        <w:rPr>
          <w:b/>
          <w:color w:val="000000"/>
        </w:rPr>
        <w:t xml:space="preserve"> </w:t>
      </w:r>
      <w:r w:rsidR="00107B22">
        <w:rPr>
          <w:b/>
          <w:color w:val="000000"/>
        </w:rPr>
        <w:t>муниципальной программы.</w:t>
      </w:r>
    </w:p>
    <w:p w:rsidR="001425A2" w:rsidRPr="0025591D" w:rsidRDefault="001425A2" w:rsidP="001425A2">
      <w:pPr>
        <w:jc w:val="center"/>
        <w:rPr>
          <w:b/>
          <w:color w:val="000000"/>
        </w:rPr>
      </w:pPr>
    </w:p>
    <w:tbl>
      <w:tblPr>
        <w:tblW w:w="14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835"/>
        <w:gridCol w:w="1465"/>
        <w:gridCol w:w="1199"/>
        <w:gridCol w:w="1198"/>
        <w:gridCol w:w="1065"/>
        <w:gridCol w:w="1065"/>
        <w:gridCol w:w="1065"/>
        <w:gridCol w:w="933"/>
        <w:gridCol w:w="935"/>
        <w:gridCol w:w="1732"/>
      </w:tblGrid>
      <w:tr w:rsidR="001425A2" w:rsidRPr="0025591D" w:rsidTr="001E3893">
        <w:trPr>
          <w:trHeight w:val="1858"/>
          <w:tblHeader/>
        </w:trPr>
        <w:tc>
          <w:tcPr>
            <w:tcW w:w="464" w:type="dxa"/>
            <w:vMerge w:val="restart"/>
          </w:tcPr>
          <w:p w:rsidR="001425A2" w:rsidRPr="00B07A99" w:rsidRDefault="001425A2" w:rsidP="00716B38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№ показателя</w:t>
            </w:r>
          </w:p>
          <w:p w:rsidR="001425A2" w:rsidRPr="00B07A99" w:rsidRDefault="001425A2" w:rsidP="00716B38">
            <w:pPr>
              <w:jc w:val="center"/>
              <w:rPr>
                <w:b/>
                <w:color w:val="000000"/>
              </w:rPr>
            </w:pPr>
          </w:p>
          <w:p w:rsidR="001425A2" w:rsidRPr="00B07A99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425A2" w:rsidRPr="00B07A99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1425A2" w:rsidRPr="00B07A99" w:rsidRDefault="001425A2" w:rsidP="00716B38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Наименование</w:t>
            </w:r>
            <w:r w:rsidR="005E7753">
              <w:rPr>
                <w:b/>
                <w:color w:val="000000"/>
                <w:sz w:val="22"/>
                <w:szCs w:val="22"/>
              </w:rPr>
              <w:t xml:space="preserve"> целевых</w:t>
            </w:r>
            <w:r w:rsidRPr="00B07A99">
              <w:rPr>
                <w:b/>
                <w:color w:val="000000"/>
                <w:sz w:val="22"/>
                <w:szCs w:val="22"/>
              </w:rPr>
              <w:t xml:space="preserve"> показателей </w:t>
            </w:r>
          </w:p>
          <w:p w:rsidR="001425A2" w:rsidRPr="00B07A99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425A2" w:rsidRPr="00B07A99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25A2" w:rsidRPr="00B07A99" w:rsidRDefault="001425A2" w:rsidP="00716B38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 xml:space="preserve">Базовый показатель на начало реализации программы </w:t>
            </w:r>
          </w:p>
          <w:p w:rsidR="001425A2" w:rsidRPr="00B07A99" w:rsidRDefault="001425A2" w:rsidP="0086047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460" w:type="dxa"/>
            <w:gridSpan w:val="7"/>
          </w:tcPr>
          <w:p w:rsidR="007E4220" w:rsidRDefault="007E4220" w:rsidP="00716B38">
            <w:pPr>
              <w:jc w:val="center"/>
              <w:rPr>
                <w:b/>
                <w:color w:val="000000"/>
              </w:rPr>
            </w:pPr>
          </w:p>
          <w:p w:rsidR="007E4220" w:rsidRDefault="007E4220" w:rsidP="00716B38">
            <w:pPr>
              <w:jc w:val="center"/>
              <w:rPr>
                <w:b/>
                <w:color w:val="000000"/>
              </w:rPr>
            </w:pPr>
          </w:p>
          <w:p w:rsidR="007E4220" w:rsidRDefault="007E4220" w:rsidP="00716B38">
            <w:pPr>
              <w:jc w:val="center"/>
              <w:rPr>
                <w:b/>
                <w:color w:val="000000"/>
              </w:rPr>
            </w:pPr>
          </w:p>
          <w:p w:rsidR="001425A2" w:rsidRPr="007E4220" w:rsidRDefault="001425A2" w:rsidP="00716B38">
            <w:pPr>
              <w:jc w:val="center"/>
              <w:rPr>
                <w:b/>
                <w:color w:val="000000"/>
              </w:rPr>
            </w:pPr>
            <w:r w:rsidRPr="007E4220">
              <w:rPr>
                <w:b/>
                <w:color w:val="000000"/>
              </w:rPr>
              <w:t>Значения показателя  по годам</w:t>
            </w:r>
          </w:p>
          <w:p w:rsidR="001425A2" w:rsidRPr="00B07A99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425A2" w:rsidRPr="00B07A99" w:rsidRDefault="001425A2" w:rsidP="00716B38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7E4220" w:rsidRPr="0025591D" w:rsidTr="001E3893">
        <w:trPr>
          <w:trHeight w:val="990"/>
          <w:tblHeader/>
        </w:trPr>
        <w:tc>
          <w:tcPr>
            <w:tcW w:w="464" w:type="dxa"/>
            <w:vMerge/>
          </w:tcPr>
          <w:p w:rsidR="00DB7278" w:rsidRPr="00B07A99" w:rsidRDefault="00DB7278" w:rsidP="00716B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DB7278" w:rsidRPr="00B07A99" w:rsidRDefault="00DB7278" w:rsidP="00716B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B7278" w:rsidRPr="00B07A99" w:rsidRDefault="00DB7278" w:rsidP="00716B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2019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8" w:type="dxa"/>
            <w:vAlign w:val="center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2020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Align w:val="center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2021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Align w:val="center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2022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Align w:val="center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2023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33" w:type="dxa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</w:p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2024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</w:p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  <w:r w:rsidRPr="00B07A99">
              <w:rPr>
                <w:b/>
                <w:color w:val="000000"/>
                <w:sz w:val="22"/>
                <w:szCs w:val="22"/>
              </w:rPr>
              <w:t>2025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7A99"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</w:tcPr>
          <w:p w:rsidR="00DB7278" w:rsidRPr="00B07A99" w:rsidRDefault="00DB7278" w:rsidP="007E4220">
            <w:pPr>
              <w:jc w:val="center"/>
              <w:rPr>
                <w:b/>
                <w:color w:val="000000"/>
              </w:rPr>
            </w:pPr>
          </w:p>
          <w:p w:rsidR="00E36A63" w:rsidRPr="00B07A99" w:rsidRDefault="0086047B" w:rsidP="007E42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2026-</w:t>
            </w:r>
            <w:r w:rsidR="00E36A63" w:rsidRPr="00B07A99">
              <w:rPr>
                <w:b/>
                <w:color w:val="000000"/>
                <w:sz w:val="22"/>
                <w:szCs w:val="22"/>
              </w:rPr>
              <w:t>2030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4E1D" w:rsidRPr="00B07A99"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 w:rsidR="00E57C1B" w:rsidRPr="00B07A99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7E4220" w:rsidRPr="0025591D" w:rsidTr="002C096B">
        <w:trPr>
          <w:trHeight w:val="243"/>
          <w:tblHeader/>
        </w:trPr>
        <w:tc>
          <w:tcPr>
            <w:tcW w:w="464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8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:rsidR="00DB7278" w:rsidRPr="000550AD" w:rsidRDefault="00DB7278" w:rsidP="00716B38">
            <w:pPr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2" w:type="dxa"/>
          </w:tcPr>
          <w:p w:rsidR="00DB7278" w:rsidRPr="000550AD" w:rsidRDefault="00E022F1" w:rsidP="00716B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6477A5" w:rsidRPr="0025591D" w:rsidTr="002C096B">
        <w:trPr>
          <w:trHeight w:val="665"/>
        </w:trPr>
        <w:tc>
          <w:tcPr>
            <w:tcW w:w="464" w:type="dxa"/>
          </w:tcPr>
          <w:p w:rsidR="006477A5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5" w:type="dxa"/>
          </w:tcPr>
          <w:p w:rsidR="006477A5" w:rsidRPr="00CE2768" w:rsidRDefault="006477A5" w:rsidP="00716B3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и отремонтированных пешеходных тротуаров </w:t>
            </w:r>
            <w:r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E276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65" w:type="dxa"/>
          </w:tcPr>
          <w:p w:rsidR="006477A5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99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8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5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6477A5" w:rsidRPr="00CE2768" w:rsidRDefault="006477A5" w:rsidP="0064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2" w:type="dxa"/>
          </w:tcPr>
          <w:p w:rsidR="006477A5" w:rsidRPr="00CE2768" w:rsidRDefault="00C36430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</w:tr>
      <w:tr w:rsidR="007E4220" w:rsidRPr="0025591D" w:rsidTr="002C096B">
        <w:trPr>
          <w:trHeight w:val="692"/>
        </w:trPr>
        <w:tc>
          <w:tcPr>
            <w:tcW w:w="464" w:type="dxa"/>
          </w:tcPr>
          <w:p w:rsidR="00DB7278" w:rsidRPr="00CE2768" w:rsidRDefault="00DB7278" w:rsidP="00716B38">
            <w:pPr>
              <w:jc w:val="center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</w:tcPr>
          <w:p w:rsidR="00DB7278" w:rsidRPr="00CE2768" w:rsidRDefault="00A14E4F" w:rsidP="00716B3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567175">
              <w:rPr>
                <w:color w:val="000000"/>
                <w:sz w:val="20"/>
                <w:szCs w:val="20"/>
              </w:rPr>
              <w:t>Приобретение, установка и содержание декоративных элементов благоустройства (ограждения, кашпо, вазоны, урны, скамейки и др.)</w:t>
            </w:r>
            <w:r w:rsidR="004D3485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65" w:type="dxa"/>
          </w:tcPr>
          <w:p w:rsidR="00DB7278" w:rsidRPr="00CE2768" w:rsidRDefault="0021493F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DB7278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DB7278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DB7278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DB7278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DB7278" w:rsidRPr="00CE276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DB727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DB7278" w:rsidRDefault="006477A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DB7278" w:rsidRPr="00CE2768" w:rsidRDefault="0021493F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E09B5" w:rsidRPr="0025591D" w:rsidTr="002C096B">
        <w:trPr>
          <w:trHeight w:val="692"/>
        </w:trPr>
        <w:tc>
          <w:tcPr>
            <w:tcW w:w="464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</w:tcPr>
          <w:p w:rsidR="002E09B5" w:rsidRPr="00567175" w:rsidRDefault="002E09B5" w:rsidP="00A14E4F">
            <w:pPr>
              <w:rPr>
                <w:color w:val="000000"/>
                <w:sz w:val="20"/>
                <w:szCs w:val="20"/>
              </w:rPr>
            </w:pPr>
            <w:r w:rsidRPr="00567175">
              <w:rPr>
                <w:color w:val="000000"/>
                <w:sz w:val="20"/>
                <w:szCs w:val="20"/>
              </w:rPr>
              <w:t>Приобретение посадочного материала (цветы, трава, саженцы и др.)</w:t>
            </w: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65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9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98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5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65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65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3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5" w:type="dxa"/>
          </w:tcPr>
          <w:p w:rsidR="002E09B5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32" w:type="dxa"/>
          </w:tcPr>
          <w:p w:rsidR="002E09B5" w:rsidRPr="00CE2768" w:rsidRDefault="00FA1474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230*</w:t>
            </w:r>
          </w:p>
        </w:tc>
      </w:tr>
      <w:tr w:rsidR="002E09B5" w:rsidRPr="0025591D" w:rsidTr="002C096B">
        <w:trPr>
          <w:trHeight w:val="690"/>
        </w:trPr>
        <w:tc>
          <w:tcPr>
            <w:tcW w:w="464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:rsidR="002E09B5" w:rsidRPr="00CE2768" w:rsidRDefault="002E09B5" w:rsidP="00716B38">
            <w:pPr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</w:t>
            </w:r>
            <w:r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465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9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</w:tcPr>
          <w:p w:rsidR="002E09B5" w:rsidRPr="00CE2768" w:rsidRDefault="00C36430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2E09B5" w:rsidRPr="0025591D" w:rsidTr="002C096B">
        <w:trPr>
          <w:trHeight w:val="738"/>
        </w:trPr>
        <w:tc>
          <w:tcPr>
            <w:tcW w:w="464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:rsidR="002E09B5" w:rsidRPr="00CE2768" w:rsidRDefault="002E09B5" w:rsidP="00716B3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>Площадь устроенных асфальтовым покрытием внутрипоселковых дорог</w:t>
            </w:r>
            <w:r>
              <w:rPr>
                <w:color w:val="000000"/>
                <w:sz w:val="20"/>
                <w:szCs w:val="20"/>
              </w:rPr>
              <w:t xml:space="preserve"> (м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:rsidR="002E09B5" w:rsidRPr="00CE2768" w:rsidRDefault="002E09B5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99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98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3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</w:tcPr>
          <w:p w:rsidR="002E09B5" w:rsidRPr="00CE2768" w:rsidRDefault="002E09B5" w:rsidP="002E0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32" w:type="dxa"/>
          </w:tcPr>
          <w:p w:rsidR="002E09B5" w:rsidRPr="00CE2768" w:rsidRDefault="00202E73" w:rsidP="0071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7525</w:t>
            </w:r>
          </w:p>
        </w:tc>
      </w:tr>
    </w:tbl>
    <w:p w:rsidR="001425A2" w:rsidRPr="0025591D" w:rsidRDefault="001425A2" w:rsidP="001425A2">
      <w:pPr>
        <w:widowControl w:val="0"/>
        <w:ind w:right="152"/>
      </w:pPr>
    </w:p>
    <w:p w:rsidR="00FA1474" w:rsidRPr="0025591D" w:rsidRDefault="00FA1474" w:rsidP="00FA1474">
      <w:pPr>
        <w:widowControl w:val="0"/>
        <w:ind w:right="152"/>
      </w:pPr>
      <w:r>
        <w:t>*Увеличение целевого значения показателя на момент окончания действия программы не предусмотрено, ввиду того, что данный показатель сезонный</w:t>
      </w:r>
    </w:p>
    <w:p w:rsidR="001425A2" w:rsidRDefault="001425A2" w:rsidP="001425A2"/>
    <w:p w:rsidR="00395C04" w:rsidRDefault="00395C04" w:rsidP="001425A2"/>
    <w:p w:rsidR="00395C04" w:rsidRDefault="00395C04" w:rsidP="001425A2"/>
    <w:p w:rsidR="001425A2" w:rsidRPr="005A44B9" w:rsidRDefault="00F04065" w:rsidP="001425A2">
      <w:pPr>
        <w:jc w:val="right"/>
      </w:pPr>
      <w:r>
        <w:lastRenderedPageBreak/>
        <w:t xml:space="preserve">    Таблица 2</w:t>
      </w:r>
    </w:p>
    <w:p w:rsidR="001425A2" w:rsidRPr="0025591D" w:rsidRDefault="001425A2" w:rsidP="001425A2">
      <w:pPr>
        <w:jc w:val="center"/>
        <w:rPr>
          <w:b/>
        </w:rPr>
      </w:pPr>
      <w:r w:rsidRPr="0025591D">
        <w:rPr>
          <w:b/>
        </w:rPr>
        <w:t>П</w:t>
      </w:r>
      <w:r w:rsidR="00107B22">
        <w:rPr>
          <w:b/>
        </w:rPr>
        <w:t>еречень</w:t>
      </w:r>
      <w:r w:rsidRPr="0025591D">
        <w:rPr>
          <w:b/>
        </w:rPr>
        <w:t xml:space="preserve"> </w:t>
      </w:r>
      <w:r w:rsidR="00107B22">
        <w:rPr>
          <w:b/>
        </w:rPr>
        <w:t>основных</w:t>
      </w:r>
      <w:r w:rsidRPr="0025591D">
        <w:rPr>
          <w:b/>
        </w:rPr>
        <w:t xml:space="preserve"> </w:t>
      </w:r>
      <w:r w:rsidR="00107B22">
        <w:rPr>
          <w:b/>
        </w:rPr>
        <w:t>мероприятий</w:t>
      </w:r>
      <w:r w:rsidRPr="0025591D">
        <w:rPr>
          <w:b/>
        </w:rPr>
        <w:t xml:space="preserve"> </w:t>
      </w:r>
      <w:r w:rsidR="00107B22">
        <w:rPr>
          <w:b/>
        </w:rPr>
        <w:t>муниципальной программы.</w:t>
      </w:r>
    </w:p>
    <w:p w:rsidR="001425A2" w:rsidRPr="0025591D" w:rsidRDefault="001425A2" w:rsidP="001425A2">
      <w:pPr>
        <w:ind w:right="152"/>
        <w:jc w:val="center"/>
        <w:rPr>
          <w:b/>
          <w:color w:val="000000"/>
        </w:rPr>
      </w:pPr>
    </w:p>
    <w:tbl>
      <w:tblPr>
        <w:tblW w:w="156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46"/>
        <w:gridCol w:w="398"/>
        <w:gridCol w:w="1170"/>
        <w:gridCol w:w="1305"/>
        <w:gridCol w:w="1045"/>
        <w:gridCol w:w="914"/>
        <w:gridCol w:w="915"/>
        <w:gridCol w:w="892"/>
        <w:gridCol w:w="839"/>
        <w:gridCol w:w="838"/>
        <w:gridCol w:w="978"/>
        <w:gridCol w:w="892"/>
        <w:gridCol w:w="1570"/>
      </w:tblGrid>
      <w:tr w:rsidR="001425A2" w:rsidRPr="0025591D" w:rsidTr="00234952">
        <w:trPr>
          <w:trHeight w:val="30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A2" w:rsidRPr="0025591D" w:rsidRDefault="001425A2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5A2" w:rsidRPr="0025591D" w:rsidRDefault="001425A2" w:rsidP="00716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м</w:t>
            </w:r>
            <w:r w:rsidRPr="0025591D">
              <w:rPr>
                <w:b/>
                <w:color w:val="000000"/>
                <w:sz w:val="20"/>
                <w:szCs w:val="20"/>
              </w:rPr>
              <w:t>ероприятия муниципальной 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5A2" w:rsidRPr="0025591D" w:rsidRDefault="001425A2" w:rsidP="00716B3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5A2" w:rsidRPr="0025591D" w:rsidRDefault="001425A2" w:rsidP="00716B3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A2" w:rsidRPr="0025591D" w:rsidRDefault="001425A2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1425A2" w:rsidRPr="0025591D" w:rsidTr="00234952">
        <w:trPr>
          <w:trHeight w:val="30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2" w:rsidRPr="0025591D" w:rsidRDefault="001425A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5A2" w:rsidRPr="0025591D" w:rsidRDefault="001425A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5A2" w:rsidRPr="0025591D" w:rsidRDefault="001425A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5A2" w:rsidRPr="0025591D" w:rsidRDefault="001425A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425A2" w:rsidRPr="0025591D" w:rsidRDefault="001425A2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5A2" w:rsidRPr="0025591D" w:rsidRDefault="001425A2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57562" w:rsidRPr="0025591D" w:rsidTr="00234952">
        <w:trPr>
          <w:cantSplit/>
          <w:trHeight w:val="13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3D6966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="003D69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="003D69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="003D69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="003D69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25591D">
              <w:rPr>
                <w:b/>
                <w:sz w:val="20"/>
                <w:szCs w:val="20"/>
              </w:rPr>
              <w:t xml:space="preserve"> </w:t>
            </w:r>
            <w:r w:rsidR="003D69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50" w:rsidRPr="0025591D" w:rsidRDefault="00CD5950" w:rsidP="003D6966">
            <w:pPr>
              <w:jc w:val="center"/>
              <w:rPr>
                <w:b/>
                <w:sz w:val="20"/>
                <w:szCs w:val="20"/>
              </w:rPr>
            </w:pPr>
            <w:r w:rsidRPr="00255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25591D">
              <w:rPr>
                <w:b/>
                <w:sz w:val="20"/>
                <w:szCs w:val="20"/>
              </w:rPr>
              <w:t xml:space="preserve"> г</w:t>
            </w:r>
            <w:r w:rsidR="003D69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50" w:rsidRPr="0025591D" w:rsidRDefault="00751CFB" w:rsidP="00751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2026-2030 гг.</w:t>
            </w:r>
          </w:p>
        </w:tc>
      </w:tr>
      <w:tr w:rsidR="00E57562" w:rsidRPr="0025591D" w:rsidTr="00234952">
        <w:trPr>
          <w:trHeight w:val="2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E" w:rsidRPr="0025591D" w:rsidRDefault="006B192E" w:rsidP="0071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E" w:rsidRPr="0025591D" w:rsidRDefault="006B192E" w:rsidP="006B1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57562" w:rsidRPr="0025591D" w:rsidTr="00234952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1.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16738F" w:rsidRDefault="006B192E" w:rsidP="00716B38">
            <w:pPr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 (1, 2, 3)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D861CE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D7D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4E0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Default="00D861CE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2F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</w:tr>
      <w:tr w:rsidR="00E57562" w:rsidRPr="0025591D" w:rsidTr="00234952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16738F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7B5D3A" w:rsidRDefault="006B192E" w:rsidP="00716B38">
            <w:pPr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314E07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FE5D6C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562" w:rsidRPr="0025591D" w:rsidTr="00234952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16738F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7B5D3A" w:rsidRDefault="006B192E" w:rsidP="00716B38">
            <w:pPr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D861CE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314E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14E07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Default="00D861CE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E5D6C">
              <w:rPr>
                <w:sz w:val="20"/>
                <w:szCs w:val="20"/>
              </w:rPr>
              <w:t>500</w:t>
            </w:r>
          </w:p>
        </w:tc>
      </w:tr>
      <w:tr w:rsidR="00E57562" w:rsidRPr="0025591D" w:rsidTr="00234952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2.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16738F" w:rsidRDefault="006B192E" w:rsidP="00716B38">
            <w:pPr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Реализация мероприятий направленных на обеспечение дополнительных мер безопасности</w:t>
            </w:r>
            <w:r w:rsidRPr="0016738F">
              <w:rPr>
                <w:color w:val="000000"/>
                <w:sz w:val="20"/>
                <w:szCs w:val="20"/>
              </w:rPr>
              <w:t xml:space="preserve"> на автомобильных дорогах административного центра (4)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6B192E" w:rsidP="00716B38">
            <w:pPr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4A5640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314E07"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7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Default="004A5640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E5D6C">
              <w:rPr>
                <w:b/>
                <w:sz w:val="20"/>
                <w:szCs w:val="20"/>
              </w:rPr>
              <w:t xml:space="preserve"> 500</w:t>
            </w:r>
          </w:p>
        </w:tc>
      </w:tr>
      <w:tr w:rsidR="00E57562" w:rsidRPr="0025591D" w:rsidTr="00234952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7B5D3A" w:rsidRDefault="006B192E" w:rsidP="00716B38">
            <w:pPr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FE5D6C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57562" w:rsidRPr="0025591D" w:rsidTr="00234952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2E" w:rsidRPr="0025591D" w:rsidRDefault="006B192E" w:rsidP="00716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7B5D3A" w:rsidRDefault="006B192E" w:rsidP="00716B38">
            <w:pPr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4A5640" w:rsidP="00716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37541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Pr="0025591D" w:rsidRDefault="0037541D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2E" w:rsidRDefault="004A5640" w:rsidP="00716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</w:tr>
      <w:tr w:rsidR="00BA18F4" w:rsidRPr="0025591D" w:rsidTr="002D7D0B">
        <w:trPr>
          <w:trHeight w:val="37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8F4" w:rsidRPr="0025591D" w:rsidRDefault="00BA18F4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BA18F4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BA18F4" w:rsidP="00716B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F4" w:rsidRPr="0025591D" w:rsidRDefault="004A5640" w:rsidP="00716B3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48</w:t>
            </w:r>
            <w:r w:rsidR="002D7D0B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4" w:rsidRPr="0025591D" w:rsidRDefault="002D7D0B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4" w:rsidRDefault="00F92F5E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BA18F4" w:rsidRPr="0025591D" w:rsidTr="00234952">
        <w:trPr>
          <w:trHeight w:val="511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FE5D6C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21122" w:rsidRPr="0025591D" w:rsidTr="00234952">
        <w:trPr>
          <w:trHeight w:val="53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F92F5E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48</w:t>
            </w:r>
            <w:r w:rsidR="00E2112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Default="00F92F5E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E5D6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425A2" w:rsidRPr="0025591D" w:rsidTr="00234952">
        <w:trPr>
          <w:trHeight w:val="472"/>
        </w:trPr>
        <w:tc>
          <w:tcPr>
            <w:tcW w:w="15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2" w:rsidRPr="0025591D" w:rsidRDefault="001425A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E21122" w:rsidRPr="0025591D" w:rsidTr="002D7D0B">
        <w:trPr>
          <w:trHeight w:val="24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22" w:rsidRPr="0025591D" w:rsidRDefault="00E21122" w:rsidP="00716B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F92F5E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48</w:t>
            </w:r>
            <w:r w:rsidR="00E2112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Default="00F92F5E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E5D6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A4861" w:rsidRPr="0025591D" w:rsidTr="00234952">
        <w:trPr>
          <w:trHeight w:val="419"/>
        </w:trPr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50" w:rsidRPr="0025591D" w:rsidRDefault="00CD5950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E21122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0" w:rsidRPr="0025591D" w:rsidRDefault="00FE5D6C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21122" w:rsidRPr="0025591D" w:rsidTr="00234952">
        <w:trPr>
          <w:trHeight w:val="419"/>
        </w:trPr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22" w:rsidRPr="0025591D" w:rsidRDefault="00E21122" w:rsidP="00716B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F92F5E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48</w:t>
            </w:r>
            <w:r w:rsidR="00E2112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Pr="0025591D" w:rsidRDefault="00E21122" w:rsidP="00E211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22" w:rsidRDefault="00F92F5E" w:rsidP="00716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E5D6C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425A2" w:rsidRDefault="001425A2" w:rsidP="001425A2">
      <w:pPr>
        <w:jc w:val="right"/>
      </w:pPr>
      <w:r>
        <w:lastRenderedPageBreak/>
        <w:t xml:space="preserve">Таблица </w:t>
      </w:r>
      <w:r w:rsidR="00067429">
        <w:t>3</w:t>
      </w:r>
    </w:p>
    <w:p w:rsidR="001425A2" w:rsidRPr="00700221" w:rsidRDefault="001425A2" w:rsidP="001425A2">
      <w:pPr>
        <w:jc w:val="center"/>
        <w:rPr>
          <w:b/>
        </w:rPr>
      </w:pPr>
      <w:r w:rsidRPr="00700221">
        <w:rPr>
          <w:b/>
        </w:rPr>
        <w:t>Характеристика основных мероприятий муниципальной программы, их связь с целевыми показателями</w:t>
      </w:r>
    </w:p>
    <w:p w:rsidR="001425A2" w:rsidRDefault="001425A2" w:rsidP="001425A2">
      <w:pPr>
        <w:jc w:val="center"/>
      </w:pPr>
    </w:p>
    <w:tbl>
      <w:tblPr>
        <w:tblStyle w:val="a9"/>
        <w:tblW w:w="15529" w:type="dxa"/>
        <w:tblInd w:w="-743" w:type="dxa"/>
        <w:tblLook w:val="04A0" w:firstRow="1" w:lastRow="0" w:firstColumn="1" w:lastColumn="0" w:noHBand="0" w:noVBand="1"/>
      </w:tblPr>
      <w:tblGrid>
        <w:gridCol w:w="1382"/>
        <w:gridCol w:w="6010"/>
        <w:gridCol w:w="2616"/>
        <w:gridCol w:w="1888"/>
        <w:gridCol w:w="3633"/>
      </w:tblGrid>
      <w:tr w:rsidR="001425A2" w:rsidTr="00CE4C20">
        <w:trPr>
          <w:trHeight w:val="522"/>
        </w:trPr>
        <w:tc>
          <w:tcPr>
            <w:tcW w:w="1382" w:type="dxa"/>
            <w:vMerge w:val="restart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№ п</w:t>
            </w:r>
            <w:r w:rsidRPr="005C3194">
              <w:rPr>
                <w:b/>
                <w:lang w:val="en-US"/>
              </w:rPr>
              <w:t>/</w:t>
            </w:r>
            <w:r w:rsidRPr="005C3194">
              <w:rPr>
                <w:b/>
              </w:rPr>
              <w:t>п</w:t>
            </w:r>
          </w:p>
        </w:tc>
        <w:tc>
          <w:tcPr>
            <w:tcW w:w="10514" w:type="dxa"/>
            <w:gridSpan w:val="3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Основные мероприятия</w:t>
            </w:r>
          </w:p>
        </w:tc>
        <w:tc>
          <w:tcPr>
            <w:tcW w:w="3633" w:type="dxa"/>
            <w:vMerge w:val="restart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Наименование целевого показателя</w:t>
            </w:r>
          </w:p>
        </w:tc>
      </w:tr>
      <w:tr w:rsidR="001425A2" w:rsidTr="00CE4C20">
        <w:trPr>
          <w:trHeight w:val="1205"/>
        </w:trPr>
        <w:tc>
          <w:tcPr>
            <w:tcW w:w="1382" w:type="dxa"/>
            <w:vMerge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Наименование</w:t>
            </w:r>
          </w:p>
        </w:tc>
        <w:tc>
          <w:tcPr>
            <w:tcW w:w="2616" w:type="dxa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Содержание (направление расходов)</w:t>
            </w:r>
          </w:p>
        </w:tc>
        <w:tc>
          <w:tcPr>
            <w:tcW w:w="1888" w:type="dxa"/>
          </w:tcPr>
          <w:p w:rsidR="001425A2" w:rsidRPr="005C3194" w:rsidRDefault="001425A2" w:rsidP="00716B38">
            <w:pPr>
              <w:jc w:val="center"/>
              <w:rPr>
                <w:b/>
              </w:rPr>
            </w:pPr>
            <w:r w:rsidRPr="005C3194">
              <w:rPr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3633" w:type="dxa"/>
            <w:vMerge/>
          </w:tcPr>
          <w:p w:rsidR="001425A2" w:rsidRDefault="001425A2" w:rsidP="00716B38">
            <w:pPr>
              <w:jc w:val="center"/>
            </w:pPr>
          </w:p>
        </w:tc>
      </w:tr>
      <w:tr w:rsidR="001425A2" w:rsidTr="00CE4C20">
        <w:trPr>
          <w:trHeight w:val="198"/>
        </w:trPr>
        <w:tc>
          <w:tcPr>
            <w:tcW w:w="1382" w:type="dxa"/>
          </w:tcPr>
          <w:p w:rsidR="001425A2" w:rsidRPr="00D804E4" w:rsidRDefault="001425A2" w:rsidP="00716B38">
            <w:pPr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1</w:t>
            </w:r>
          </w:p>
        </w:tc>
        <w:tc>
          <w:tcPr>
            <w:tcW w:w="6010" w:type="dxa"/>
          </w:tcPr>
          <w:p w:rsidR="001425A2" w:rsidRPr="00D804E4" w:rsidRDefault="001425A2" w:rsidP="00716B38">
            <w:pPr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2</w:t>
            </w:r>
          </w:p>
        </w:tc>
        <w:tc>
          <w:tcPr>
            <w:tcW w:w="2616" w:type="dxa"/>
          </w:tcPr>
          <w:p w:rsidR="001425A2" w:rsidRPr="00D804E4" w:rsidRDefault="001425A2" w:rsidP="00716B38">
            <w:pPr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3</w:t>
            </w:r>
          </w:p>
        </w:tc>
        <w:tc>
          <w:tcPr>
            <w:tcW w:w="1888" w:type="dxa"/>
          </w:tcPr>
          <w:p w:rsidR="001425A2" w:rsidRPr="00D804E4" w:rsidRDefault="001425A2" w:rsidP="00716B38">
            <w:pPr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4</w:t>
            </w:r>
          </w:p>
        </w:tc>
        <w:tc>
          <w:tcPr>
            <w:tcW w:w="3633" w:type="dxa"/>
          </w:tcPr>
          <w:p w:rsidR="001425A2" w:rsidRPr="00D804E4" w:rsidRDefault="001425A2" w:rsidP="00716B38">
            <w:pPr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5</w:t>
            </w:r>
          </w:p>
        </w:tc>
      </w:tr>
      <w:tr w:rsidR="001425A2" w:rsidTr="00CE4C20">
        <w:trPr>
          <w:trHeight w:val="519"/>
        </w:trPr>
        <w:tc>
          <w:tcPr>
            <w:tcW w:w="15529" w:type="dxa"/>
            <w:gridSpan w:val="5"/>
          </w:tcPr>
          <w:p w:rsidR="001425A2" w:rsidRDefault="00E03E3D" w:rsidP="00716B38">
            <w:pPr>
              <w:jc w:val="center"/>
            </w:pPr>
            <w:r w:rsidRPr="0025591D"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1425A2" w:rsidTr="00CE4C20">
        <w:trPr>
          <w:trHeight w:val="583"/>
        </w:trPr>
        <w:tc>
          <w:tcPr>
            <w:tcW w:w="15529" w:type="dxa"/>
            <w:gridSpan w:val="5"/>
          </w:tcPr>
          <w:p w:rsidR="00A475D6" w:rsidRPr="0025591D" w:rsidRDefault="002E34E6" w:rsidP="00A475D6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center"/>
            </w:pPr>
            <w:r>
              <w:rPr>
                <w:color w:val="000000"/>
              </w:rPr>
              <w:t xml:space="preserve">1. </w:t>
            </w:r>
            <w:r w:rsidR="00A475D6" w:rsidRPr="0025591D">
              <w:rPr>
                <w:color w:val="000000"/>
              </w:rPr>
              <w:t>Создание условий для комфортного проживания населения на территории поселка городского типа Октябрьское</w:t>
            </w:r>
          </w:p>
          <w:p w:rsidR="001425A2" w:rsidRDefault="001425A2" w:rsidP="00716B38">
            <w:pPr>
              <w:jc w:val="center"/>
            </w:pPr>
          </w:p>
        </w:tc>
      </w:tr>
      <w:tr w:rsidR="00C363C2" w:rsidTr="00CE4C20">
        <w:trPr>
          <w:trHeight w:val="2060"/>
        </w:trPr>
        <w:tc>
          <w:tcPr>
            <w:tcW w:w="1382" w:type="dxa"/>
          </w:tcPr>
          <w:p w:rsidR="00C363C2" w:rsidRDefault="00C363C2" w:rsidP="00716B38">
            <w:pPr>
              <w:jc w:val="center"/>
            </w:pPr>
            <w:r>
              <w:t>1.1</w:t>
            </w:r>
          </w:p>
        </w:tc>
        <w:tc>
          <w:tcPr>
            <w:tcW w:w="6010" w:type="dxa"/>
          </w:tcPr>
          <w:p w:rsidR="00C363C2" w:rsidRPr="0025591D" w:rsidRDefault="00C363C2" w:rsidP="00C3695A">
            <w:pPr>
              <w:keepNext/>
              <w:keepLines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181"/>
            </w:pPr>
            <w:r w:rsidRPr="0025591D">
              <w:t xml:space="preserve"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 </w:t>
            </w:r>
          </w:p>
          <w:p w:rsidR="00C363C2" w:rsidRDefault="00C363C2" w:rsidP="00716B38">
            <w:pPr>
              <w:jc w:val="center"/>
            </w:pPr>
          </w:p>
        </w:tc>
        <w:tc>
          <w:tcPr>
            <w:tcW w:w="2616" w:type="dxa"/>
          </w:tcPr>
          <w:p w:rsidR="009B57CA" w:rsidRDefault="00C363C2" w:rsidP="00F34914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770A92">
              <w:rPr>
                <w:color w:val="000000"/>
              </w:rPr>
              <w:t xml:space="preserve"> Приобретение, установка и содержание </w:t>
            </w:r>
            <w:r w:rsidRPr="004330BB">
              <w:rPr>
                <w:color w:val="000000"/>
              </w:rPr>
              <w:t>ограждени</w:t>
            </w:r>
            <w:r w:rsidR="009B57CA">
              <w:rPr>
                <w:color w:val="000000"/>
              </w:rPr>
              <w:t>й</w:t>
            </w:r>
            <w:r w:rsidRPr="004330BB">
              <w:rPr>
                <w:color w:val="000000"/>
              </w:rPr>
              <w:t>, кашпо, вазон</w:t>
            </w:r>
            <w:r w:rsidR="009B57CA">
              <w:rPr>
                <w:color w:val="000000"/>
              </w:rPr>
              <w:t>ов</w:t>
            </w:r>
            <w:r w:rsidRPr="004330BB">
              <w:rPr>
                <w:color w:val="000000"/>
              </w:rPr>
              <w:t>, урн</w:t>
            </w:r>
            <w:r w:rsidR="009B57CA">
              <w:rPr>
                <w:color w:val="000000"/>
              </w:rPr>
              <w:t xml:space="preserve">, скамеек </w:t>
            </w:r>
            <w:r w:rsidRPr="004330BB">
              <w:rPr>
                <w:color w:val="000000"/>
              </w:rPr>
              <w:t>и др</w:t>
            </w:r>
            <w:r w:rsidR="009B57CA">
              <w:rPr>
                <w:color w:val="000000"/>
              </w:rPr>
              <w:t>угих элементов благоустройства</w:t>
            </w:r>
            <w:r w:rsidR="00F612A4">
              <w:rPr>
                <w:color w:val="000000"/>
              </w:rPr>
              <w:t>.</w:t>
            </w:r>
          </w:p>
          <w:p w:rsidR="00C363C2" w:rsidRPr="004330BB" w:rsidRDefault="00C363C2" w:rsidP="00F34914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>
              <w:rPr>
                <w:color w:val="000000"/>
              </w:rPr>
              <w:t xml:space="preserve">1.2. </w:t>
            </w:r>
            <w:r w:rsidRPr="004330BB">
              <w:rPr>
                <w:color w:val="000000"/>
              </w:rPr>
              <w:t xml:space="preserve">Приобретение </w:t>
            </w:r>
            <w:r w:rsidR="00F612A4">
              <w:rPr>
                <w:color w:val="000000"/>
              </w:rPr>
              <w:t>саженц</w:t>
            </w:r>
            <w:r w:rsidR="00CE2846">
              <w:rPr>
                <w:color w:val="000000"/>
              </w:rPr>
              <w:t>ев</w:t>
            </w:r>
            <w:r w:rsidR="00F612A4">
              <w:rPr>
                <w:color w:val="000000"/>
              </w:rPr>
              <w:t xml:space="preserve"> </w:t>
            </w:r>
            <w:r w:rsidRPr="004330BB">
              <w:rPr>
                <w:color w:val="000000"/>
              </w:rPr>
              <w:t>цвет</w:t>
            </w:r>
            <w:r w:rsidR="007D5AC1">
              <w:rPr>
                <w:color w:val="000000"/>
              </w:rPr>
              <w:t>ов</w:t>
            </w:r>
            <w:r w:rsidRPr="004330BB">
              <w:rPr>
                <w:color w:val="000000"/>
              </w:rPr>
              <w:t>, трав</w:t>
            </w:r>
            <w:r w:rsidR="007D5AC1">
              <w:rPr>
                <w:color w:val="000000"/>
              </w:rPr>
              <w:t>ы</w:t>
            </w:r>
            <w:r w:rsidRPr="004330BB">
              <w:rPr>
                <w:color w:val="000000"/>
              </w:rPr>
              <w:t xml:space="preserve">, </w:t>
            </w:r>
            <w:r w:rsidR="00F612A4">
              <w:rPr>
                <w:color w:val="000000"/>
              </w:rPr>
              <w:t>деревьев</w:t>
            </w:r>
            <w:r w:rsidR="007D5AC1">
              <w:rPr>
                <w:color w:val="000000"/>
              </w:rPr>
              <w:t>.</w:t>
            </w:r>
          </w:p>
          <w:p w:rsidR="00C363C2" w:rsidRDefault="00C363C2" w:rsidP="00CE2846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>
              <w:rPr>
                <w:color w:val="000000"/>
              </w:rPr>
              <w:t xml:space="preserve">1.3. </w:t>
            </w:r>
            <w:r w:rsidR="0094065E">
              <w:rPr>
                <w:color w:val="000000"/>
              </w:rPr>
              <w:t>Установка уличных фонарей</w:t>
            </w:r>
            <w:r w:rsidR="00C10680">
              <w:rPr>
                <w:color w:val="000000"/>
              </w:rPr>
              <w:t xml:space="preserve">; </w:t>
            </w:r>
            <w:r w:rsidR="00CE2846">
              <w:rPr>
                <w:color w:val="000000"/>
              </w:rPr>
              <w:t>п</w:t>
            </w:r>
            <w:r w:rsidR="00C10680">
              <w:rPr>
                <w:color w:val="000000"/>
              </w:rPr>
              <w:t>риобретение и замена фонарей светодиодных для уличного освещения</w:t>
            </w:r>
            <w:r w:rsidR="00BD3E5E">
              <w:rPr>
                <w:color w:val="000000"/>
              </w:rPr>
              <w:t>.</w:t>
            </w:r>
          </w:p>
        </w:tc>
        <w:tc>
          <w:tcPr>
            <w:tcW w:w="1888" w:type="dxa"/>
          </w:tcPr>
          <w:p w:rsidR="00C363C2" w:rsidRDefault="00C363C2" w:rsidP="00716B38">
            <w:pPr>
              <w:jc w:val="center"/>
            </w:pPr>
          </w:p>
          <w:p w:rsidR="00C363C2" w:rsidRDefault="00C363C2" w:rsidP="00716B38">
            <w:pPr>
              <w:jc w:val="center"/>
            </w:pPr>
          </w:p>
          <w:p w:rsidR="00C363C2" w:rsidRDefault="00C363C2" w:rsidP="00716B38">
            <w:pPr>
              <w:jc w:val="center"/>
            </w:pPr>
            <w:r>
              <w:t>-</w:t>
            </w:r>
          </w:p>
        </w:tc>
        <w:tc>
          <w:tcPr>
            <w:tcW w:w="3633" w:type="dxa"/>
          </w:tcPr>
          <w:p w:rsidR="00F612A4" w:rsidRDefault="00C363C2" w:rsidP="00C363C2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770A92">
              <w:rPr>
                <w:color w:val="000000"/>
              </w:rPr>
              <w:t xml:space="preserve"> Приобретение, установка и содержание декоративных элементов </w:t>
            </w:r>
            <w:r w:rsidRPr="004330BB">
              <w:rPr>
                <w:color w:val="000000"/>
              </w:rPr>
              <w:t>благоустройства (ограждения, кашпо, вазоны, урны, скамейки и др.)</w:t>
            </w:r>
            <w:r w:rsidR="00F612A4">
              <w:rPr>
                <w:color w:val="000000"/>
              </w:rPr>
              <w:t>.</w:t>
            </w:r>
            <w:r w:rsidR="00E22523">
              <w:rPr>
                <w:color w:val="000000"/>
              </w:rPr>
              <w:t xml:space="preserve"> </w:t>
            </w:r>
          </w:p>
          <w:p w:rsidR="00C363C2" w:rsidRPr="004330BB" w:rsidRDefault="00C363C2" w:rsidP="00C363C2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>
              <w:rPr>
                <w:color w:val="000000"/>
              </w:rPr>
              <w:t xml:space="preserve">1.2. </w:t>
            </w:r>
            <w:r w:rsidRPr="004330BB">
              <w:rPr>
                <w:color w:val="000000"/>
              </w:rPr>
              <w:t>Приобретение посадочного материала (цветы, трава, саженцы и др.)</w:t>
            </w:r>
            <w:r w:rsidR="00F612A4">
              <w:rPr>
                <w:color w:val="000000"/>
              </w:rPr>
              <w:t>.</w:t>
            </w:r>
          </w:p>
          <w:p w:rsidR="004E1501" w:rsidRDefault="00C363C2" w:rsidP="00C363C2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1.3. Увеличение к</w:t>
            </w:r>
            <w:r w:rsidRPr="00770A92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770A92">
              <w:rPr>
                <w:color w:val="000000"/>
              </w:rPr>
              <w:t xml:space="preserve"> установленных объектов уличного освещения</w:t>
            </w:r>
            <w:r w:rsidR="004E150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C363C2" w:rsidRDefault="00C363C2" w:rsidP="004E1501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</w:p>
        </w:tc>
      </w:tr>
      <w:tr w:rsidR="001425A2" w:rsidTr="00CE4C20">
        <w:trPr>
          <w:trHeight w:val="504"/>
        </w:trPr>
        <w:tc>
          <w:tcPr>
            <w:tcW w:w="15529" w:type="dxa"/>
            <w:gridSpan w:val="5"/>
          </w:tcPr>
          <w:p w:rsidR="001425A2" w:rsidRDefault="00722AD0" w:rsidP="00716B38">
            <w:pPr>
              <w:jc w:val="center"/>
            </w:pPr>
            <w:r w:rsidRPr="0025591D">
              <w:lastRenderedPageBreak/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1425A2" w:rsidTr="00CE4C20">
        <w:trPr>
          <w:trHeight w:val="549"/>
        </w:trPr>
        <w:tc>
          <w:tcPr>
            <w:tcW w:w="15529" w:type="dxa"/>
            <w:gridSpan w:val="5"/>
          </w:tcPr>
          <w:p w:rsidR="001425A2" w:rsidRDefault="002E34E6" w:rsidP="00716B38">
            <w:pPr>
              <w:jc w:val="center"/>
            </w:pPr>
            <w:r>
              <w:rPr>
                <w:sz w:val="24"/>
                <w:szCs w:val="24"/>
              </w:rPr>
              <w:t xml:space="preserve">2. </w:t>
            </w:r>
            <w:r w:rsidR="00722AD0" w:rsidRPr="0025591D">
              <w:rPr>
                <w:sz w:val="24"/>
                <w:szCs w:val="24"/>
              </w:rPr>
              <w:t>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F35E6F" w:rsidTr="00CE4C20">
        <w:trPr>
          <w:trHeight w:val="519"/>
        </w:trPr>
        <w:tc>
          <w:tcPr>
            <w:tcW w:w="1382" w:type="dxa"/>
          </w:tcPr>
          <w:p w:rsidR="00F35E6F" w:rsidRDefault="00F35E6F" w:rsidP="00716B38">
            <w:pPr>
              <w:jc w:val="center"/>
            </w:pPr>
            <w:r>
              <w:t>2.1</w:t>
            </w:r>
          </w:p>
        </w:tc>
        <w:tc>
          <w:tcPr>
            <w:tcW w:w="6010" w:type="dxa"/>
          </w:tcPr>
          <w:p w:rsidR="00F35E6F" w:rsidRDefault="00722AD0" w:rsidP="00722AD0">
            <w:r w:rsidRPr="0025591D">
              <w:t>Реализация мероприятий направленных на обеспечение дополнительных мер безопасности</w:t>
            </w:r>
            <w:r w:rsidRPr="0025591D">
              <w:rPr>
                <w:color w:val="000000"/>
              </w:rPr>
              <w:t xml:space="preserve"> на автомобильных дорогах административного центра</w:t>
            </w:r>
          </w:p>
        </w:tc>
        <w:tc>
          <w:tcPr>
            <w:tcW w:w="2616" w:type="dxa"/>
          </w:tcPr>
          <w:p w:rsidR="0065389A" w:rsidRPr="0025591D" w:rsidRDefault="0065389A" w:rsidP="004125B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4E1501">
              <w:rPr>
                <w:color w:val="000000"/>
              </w:rPr>
              <w:t>Р</w:t>
            </w:r>
            <w:r w:rsidR="00EE74D3">
              <w:rPr>
                <w:color w:val="000000"/>
              </w:rPr>
              <w:t>аботы по ремонту</w:t>
            </w:r>
            <w:r>
              <w:rPr>
                <w:color w:val="000000"/>
              </w:rPr>
              <w:t xml:space="preserve"> </w:t>
            </w:r>
            <w:r w:rsidR="00FB21AD">
              <w:rPr>
                <w:color w:val="000000"/>
              </w:rPr>
              <w:t xml:space="preserve"> и укладке</w:t>
            </w:r>
            <w:r w:rsidR="00FB21AD" w:rsidRPr="0025591D">
              <w:rPr>
                <w:color w:val="000000"/>
              </w:rPr>
              <w:t xml:space="preserve"> асфальтовым покрытием </w:t>
            </w:r>
            <w:r>
              <w:rPr>
                <w:color w:val="000000"/>
              </w:rPr>
              <w:t>пешеходных тротуаров</w:t>
            </w:r>
            <w:r w:rsidR="00EE74D3">
              <w:rPr>
                <w:color w:val="000000"/>
              </w:rPr>
              <w:t>.</w:t>
            </w:r>
            <w:r w:rsidRPr="0025591D">
              <w:rPr>
                <w:color w:val="000000"/>
                <w:vertAlign w:val="superscript"/>
              </w:rPr>
              <w:t xml:space="preserve"> </w:t>
            </w:r>
          </w:p>
          <w:p w:rsidR="00F35E6F" w:rsidRDefault="0065389A" w:rsidP="00FB21AD">
            <w:r>
              <w:rPr>
                <w:color w:val="000000"/>
              </w:rPr>
              <w:t>2.2.</w:t>
            </w:r>
            <w:r w:rsidR="00FB21AD">
              <w:rPr>
                <w:color w:val="000000"/>
              </w:rPr>
              <w:t>Работы по укладке</w:t>
            </w:r>
            <w:r w:rsidRPr="0025591D">
              <w:rPr>
                <w:color w:val="000000"/>
              </w:rPr>
              <w:t xml:space="preserve"> асфальтовым покрытием внутрипоселковых дорог</w:t>
            </w:r>
            <w:r w:rsidR="00FB21AD">
              <w:rPr>
                <w:color w:val="000000"/>
              </w:rPr>
              <w:t>.</w:t>
            </w:r>
            <w:r w:rsidRPr="0025591D">
              <w:rPr>
                <w:color w:val="000000"/>
              </w:rPr>
              <w:t xml:space="preserve"> </w:t>
            </w:r>
          </w:p>
        </w:tc>
        <w:tc>
          <w:tcPr>
            <w:tcW w:w="1888" w:type="dxa"/>
          </w:tcPr>
          <w:p w:rsidR="00F35E6F" w:rsidRDefault="00F35E6F" w:rsidP="00716B38">
            <w:pPr>
              <w:jc w:val="center"/>
            </w:pPr>
          </w:p>
          <w:p w:rsidR="002E34E6" w:rsidRDefault="002E34E6" w:rsidP="00716B38">
            <w:pPr>
              <w:jc w:val="center"/>
            </w:pPr>
            <w:r>
              <w:t>-</w:t>
            </w:r>
          </w:p>
        </w:tc>
        <w:tc>
          <w:tcPr>
            <w:tcW w:w="3633" w:type="dxa"/>
          </w:tcPr>
          <w:p w:rsidR="00B15364" w:rsidRPr="0025591D" w:rsidRDefault="005A44B9" w:rsidP="00B1536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B15364">
              <w:rPr>
                <w:color w:val="000000"/>
              </w:rPr>
              <w:t>1.</w:t>
            </w:r>
            <w:r w:rsidR="00B15364" w:rsidRPr="0025591D">
              <w:rPr>
                <w:color w:val="000000"/>
              </w:rPr>
              <w:t>Увеличение площади устроенных и отремонтированн</w:t>
            </w:r>
            <w:r w:rsidR="00B15364">
              <w:rPr>
                <w:color w:val="000000"/>
              </w:rPr>
              <w:t>ых пешеходных тротуаров</w:t>
            </w:r>
            <w:r w:rsidR="00395C04">
              <w:rPr>
                <w:color w:val="000000"/>
              </w:rPr>
              <w:t>.</w:t>
            </w:r>
          </w:p>
          <w:p w:rsidR="00F35E6F" w:rsidRDefault="005A44B9" w:rsidP="00C363C2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</w:pPr>
            <w:r>
              <w:rPr>
                <w:color w:val="000000"/>
              </w:rPr>
              <w:t>2.</w:t>
            </w:r>
            <w:r w:rsidR="00B15364">
              <w:rPr>
                <w:color w:val="000000"/>
              </w:rPr>
              <w:t>2.</w:t>
            </w:r>
            <w:r w:rsidR="00B15364" w:rsidRPr="0025591D">
              <w:rPr>
                <w:color w:val="000000"/>
              </w:rPr>
              <w:t>Увеличение площади устроенных асфальтовым покрытием внутрипоселковых дорог</w:t>
            </w:r>
            <w:r w:rsidR="00395C04">
              <w:rPr>
                <w:color w:val="000000"/>
              </w:rPr>
              <w:t>.</w:t>
            </w:r>
            <w:r w:rsidR="00B15364" w:rsidRPr="0025591D">
              <w:rPr>
                <w:color w:val="000000"/>
              </w:rPr>
              <w:t xml:space="preserve"> </w:t>
            </w:r>
          </w:p>
        </w:tc>
      </w:tr>
    </w:tbl>
    <w:p w:rsidR="001425A2" w:rsidRDefault="001425A2" w:rsidP="001425A2">
      <w:pPr>
        <w:jc w:val="both"/>
      </w:pPr>
    </w:p>
    <w:p w:rsidR="001425A2" w:rsidRDefault="001425A2" w:rsidP="001425A2">
      <w:pPr>
        <w:jc w:val="both"/>
      </w:pPr>
      <w:r>
        <w:t>Примечания:</w:t>
      </w:r>
    </w:p>
    <w:p w:rsidR="001425A2" w:rsidRDefault="001425A2" w:rsidP="001425A2">
      <w:pPr>
        <w:pStyle w:val="aa"/>
        <w:jc w:val="both"/>
      </w:pPr>
      <w:r>
        <w:t>*Заполняется при наличии.</w:t>
      </w:r>
    </w:p>
    <w:p w:rsidR="001425A2" w:rsidRDefault="001425A2" w:rsidP="001425A2">
      <w:pPr>
        <w:pStyle w:val="aa"/>
        <w:jc w:val="both"/>
      </w:pPr>
    </w:p>
    <w:p w:rsidR="00216B24" w:rsidRDefault="00216B24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1425A2" w:rsidRDefault="001425A2" w:rsidP="001425A2">
      <w:pPr>
        <w:pStyle w:val="aa"/>
        <w:jc w:val="both"/>
      </w:pPr>
    </w:p>
    <w:p w:rsidR="00722AD0" w:rsidRDefault="00722AD0" w:rsidP="001425A2">
      <w:pPr>
        <w:pStyle w:val="aa"/>
        <w:jc w:val="right"/>
        <w:sectPr w:rsidR="00722AD0" w:rsidSect="00B339F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25A2" w:rsidRDefault="001425A2" w:rsidP="001425A2">
      <w:pPr>
        <w:pStyle w:val="aa"/>
        <w:jc w:val="right"/>
      </w:pPr>
      <w:r>
        <w:lastRenderedPageBreak/>
        <w:t xml:space="preserve">Таблица </w:t>
      </w:r>
      <w:r w:rsidR="00067429">
        <w:t>4</w:t>
      </w:r>
    </w:p>
    <w:p w:rsidR="001425A2" w:rsidRDefault="001425A2" w:rsidP="001425A2">
      <w:pPr>
        <w:pStyle w:val="aa"/>
        <w:jc w:val="center"/>
      </w:pPr>
    </w:p>
    <w:p w:rsidR="00F04065" w:rsidRDefault="001425A2" w:rsidP="001425A2">
      <w:pPr>
        <w:pStyle w:val="aa"/>
        <w:jc w:val="center"/>
        <w:rPr>
          <w:b/>
        </w:rPr>
      </w:pPr>
      <w:r w:rsidRPr="00653BE3">
        <w:rPr>
          <w:b/>
        </w:rPr>
        <w:t xml:space="preserve">Перечень возможных рисков при реализации муниципальной программы </w:t>
      </w:r>
    </w:p>
    <w:p w:rsidR="001425A2" w:rsidRPr="00653BE3" w:rsidRDefault="001425A2" w:rsidP="001425A2">
      <w:pPr>
        <w:pStyle w:val="aa"/>
        <w:jc w:val="center"/>
        <w:rPr>
          <w:b/>
        </w:rPr>
      </w:pPr>
      <w:r w:rsidRPr="00653BE3">
        <w:rPr>
          <w:b/>
        </w:rPr>
        <w:t>и мер по их преодолению</w:t>
      </w:r>
    </w:p>
    <w:p w:rsidR="001425A2" w:rsidRDefault="001425A2" w:rsidP="001425A2">
      <w:pPr>
        <w:pStyle w:val="aa"/>
        <w:jc w:val="center"/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52"/>
        <w:gridCol w:w="5111"/>
      </w:tblGrid>
      <w:tr w:rsidR="001425A2" w:rsidTr="00B929B6">
        <w:tc>
          <w:tcPr>
            <w:tcW w:w="567" w:type="dxa"/>
          </w:tcPr>
          <w:p w:rsidR="001425A2" w:rsidRPr="00667C5D" w:rsidRDefault="001425A2" w:rsidP="00716B38">
            <w:pPr>
              <w:pStyle w:val="aa"/>
              <w:ind w:left="0"/>
              <w:jc w:val="center"/>
              <w:rPr>
                <w:b/>
              </w:rPr>
            </w:pPr>
            <w:r w:rsidRPr="00667C5D">
              <w:rPr>
                <w:b/>
              </w:rPr>
              <w:t>№ п</w:t>
            </w:r>
            <w:r w:rsidRPr="00667C5D">
              <w:rPr>
                <w:b/>
                <w:lang w:val="en-US"/>
              </w:rPr>
              <w:t>/</w:t>
            </w:r>
            <w:r w:rsidRPr="00667C5D">
              <w:rPr>
                <w:b/>
              </w:rPr>
              <w:t>п</w:t>
            </w:r>
          </w:p>
        </w:tc>
        <w:tc>
          <w:tcPr>
            <w:tcW w:w="4352" w:type="dxa"/>
          </w:tcPr>
          <w:p w:rsidR="001425A2" w:rsidRPr="00667C5D" w:rsidRDefault="001425A2" w:rsidP="00716B38">
            <w:pPr>
              <w:pStyle w:val="aa"/>
              <w:ind w:left="0"/>
              <w:jc w:val="center"/>
              <w:rPr>
                <w:b/>
              </w:rPr>
            </w:pPr>
            <w:r w:rsidRPr="00667C5D">
              <w:rPr>
                <w:b/>
              </w:rPr>
              <w:t>Описание риска</w:t>
            </w:r>
          </w:p>
        </w:tc>
        <w:tc>
          <w:tcPr>
            <w:tcW w:w="5111" w:type="dxa"/>
          </w:tcPr>
          <w:p w:rsidR="001425A2" w:rsidRPr="00667C5D" w:rsidRDefault="001425A2" w:rsidP="00716B38">
            <w:pPr>
              <w:pStyle w:val="aa"/>
              <w:ind w:left="0"/>
              <w:jc w:val="center"/>
              <w:rPr>
                <w:b/>
              </w:rPr>
            </w:pPr>
            <w:r w:rsidRPr="00667C5D">
              <w:rPr>
                <w:b/>
              </w:rPr>
              <w:t>Меры по преодолению рисков</w:t>
            </w:r>
          </w:p>
        </w:tc>
      </w:tr>
      <w:tr w:rsidR="001425A2" w:rsidTr="00B929B6">
        <w:tc>
          <w:tcPr>
            <w:tcW w:w="567" w:type="dxa"/>
          </w:tcPr>
          <w:p w:rsidR="001425A2" w:rsidRPr="00BF1641" w:rsidRDefault="001425A2" w:rsidP="00716B38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F1641">
              <w:rPr>
                <w:sz w:val="18"/>
                <w:szCs w:val="18"/>
              </w:rPr>
              <w:t>1</w:t>
            </w:r>
          </w:p>
        </w:tc>
        <w:tc>
          <w:tcPr>
            <w:tcW w:w="4352" w:type="dxa"/>
          </w:tcPr>
          <w:p w:rsidR="001425A2" w:rsidRPr="00BF1641" w:rsidRDefault="001425A2" w:rsidP="00716B38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F1641">
              <w:rPr>
                <w:sz w:val="18"/>
                <w:szCs w:val="18"/>
              </w:rPr>
              <w:t>2</w:t>
            </w:r>
          </w:p>
        </w:tc>
        <w:tc>
          <w:tcPr>
            <w:tcW w:w="5111" w:type="dxa"/>
          </w:tcPr>
          <w:p w:rsidR="001425A2" w:rsidRPr="00BF1641" w:rsidRDefault="001425A2" w:rsidP="00716B38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F1641">
              <w:rPr>
                <w:sz w:val="18"/>
                <w:szCs w:val="18"/>
              </w:rPr>
              <w:t>3</w:t>
            </w:r>
          </w:p>
        </w:tc>
      </w:tr>
      <w:tr w:rsidR="001425A2" w:rsidTr="00B929B6">
        <w:tc>
          <w:tcPr>
            <w:tcW w:w="567" w:type="dxa"/>
          </w:tcPr>
          <w:p w:rsidR="001425A2" w:rsidRDefault="001425A2" w:rsidP="00716B38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352" w:type="dxa"/>
          </w:tcPr>
          <w:p w:rsidR="001425A2" w:rsidRDefault="005671C3" w:rsidP="00F04065">
            <w:pPr>
              <w:widowControl w:val="0"/>
              <w:shd w:val="clear" w:color="auto" w:fill="FFFFFF"/>
              <w:jc w:val="both"/>
            </w:pPr>
            <w:r w:rsidRPr="0025591D">
              <w:t>Правовые риски связаны с изменением законодательства Российской Федерации и законодательства Ханты-Мансийского автономного округа – Югры,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программных мероприятий.</w:t>
            </w:r>
          </w:p>
        </w:tc>
        <w:tc>
          <w:tcPr>
            <w:tcW w:w="5111" w:type="dxa"/>
          </w:tcPr>
          <w:p w:rsidR="005671C3" w:rsidRPr="0025591D" w:rsidRDefault="005671C3" w:rsidP="00F04065">
            <w:pPr>
              <w:widowControl w:val="0"/>
              <w:shd w:val="clear" w:color="auto" w:fill="FFFFFF"/>
              <w:jc w:val="both"/>
            </w:pPr>
            <w:r w:rsidRPr="0025591D">
              <w:t>В целях минимизации правовых рисков на этапе согласования проекта Программы планируется привлечь для рассмотрения и подготовки предложений органы местного самоуправления поселения в составе Октябрьского района, организации Октябрьского района, население, общественные организации путем размещения проекта Программы на официальном веб-сайте Октябрьского района в сети Интернет.</w:t>
            </w:r>
          </w:p>
          <w:p w:rsidR="001425A2" w:rsidRDefault="001425A2" w:rsidP="00716B38">
            <w:pPr>
              <w:pStyle w:val="aa"/>
              <w:ind w:left="0"/>
              <w:jc w:val="center"/>
            </w:pPr>
          </w:p>
        </w:tc>
      </w:tr>
      <w:tr w:rsidR="001425A2" w:rsidTr="00B929B6">
        <w:tc>
          <w:tcPr>
            <w:tcW w:w="567" w:type="dxa"/>
          </w:tcPr>
          <w:p w:rsidR="001425A2" w:rsidRDefault="001425A2" w:rsidP="00716B38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352" w:type="dxa"/>
          </w:tcPr>
          <w:p w:rsidR="001425A2" w:rsidRDefault="002024E7" w:rsidP="002024E7">
            <w:pPr>
              <w:pStyle w:val="aa"/>
              <w:ind w:left="0"/>
              <w:jc w:val="both"/>
            </w:pPr>
            <w:r>
              <w:t>Финансовые риски:</w:t>
            </w:r>
          </w:p>
          <w:p w:rsidR="002024E7" w:rsidRDefault="005B1789" w:rsidP="002024E7">
            <w:pPr>
              <w:pStyle w:val="aa"/>
              <w:ind w:left="0"/>
              <w:jc w:val="both"/>
            </w:pPr>
            <w:r>
              <w:t xml:space="preserve">- </w:t>
            </w:r>
            <w:r w:rsidR="00F04065">
              <w:t>р</w:t>
            </w:r>
            <w:r w:rsidR="002024E7" w:rsidRPr="0025591D">
              <w:t>астущая нестабильность и неопределенность в мировой экономике, замедление темпов роста экономики региона и, как следствие, сокращение объема финансовых средств, направленных на реализацию Программы, что в свою очередь связано с сокращением или прекращением реализации части программных мероприятий и не полным выполнением целевых показателей Программы</w:t>
            </w:r>
            <w:r w:rsidR="002024E7">
              <w:t>;</w:t>
            </w:r>
          </w:p>
          <w:p w:rsidR="002024E7" w:rsidRDefault="005B1789" w:rsidP="00F04065">
            <w:pPr>
              <w:widowControl w:val="0"/>
              <w:jc w:val="both"/>
            </w:pPr>
            <w:r>
              <w:t xml:space="preserve">-       </w:t>
            </w:r>
            <w:r w:rsidR="00F04065">
              <w:t>у</w:t>
            </w:r>
            <w:r w:rsidR="002024E7" w:rsidRPr="0025591D">
              <w:t>дорожание стоимости товаров (услуг), непрогнозируемые инфляционные процессы, что также может повлиять на сроки, объем и качество выполнения программных мероприятий.</w:t>
            </w:r>
          </w:p>
        </w:tc>
        <w:tc>
          <w:tcPr>
            <w:tcW w:w="5111" w:type="dxa"/>
          </w:tcPr>
          <w:p w:rsidR="005B1789" w:rsidRPr="0025591D" w:rsidRDefault="005B1789" w:rsidP="00F04065">
            <w:pPr>
              <w:widowControl w:val="0"/>
              <w:shd w:val="clear" w:color="auto" w:fill="FFFFFF"/>
              <w:jc w:val="both"/>
            </w:pPr>
            <w:r w:rsidRPr="0025591D">
              <w:t>В целях минимизации финансовых рисков предполагается:</w:t>
            </w:r>
          </w:p>
          <w:p w:rsidR="005B1789" w:rsidRPr="0025591D" w:rsidRDefault="005B1789" w:rsidP="005B1789">
            <w:pPr>
              <w:widowControl w:val="0"/>
              <w:shd w:val="clear" w:color="auto" w:fill="FFFFFF"/>
              <w:ind w:firstLine="720"/>
              <w:jc w:val="both"/>
            </w:pPr>
            <w:r>
              <w:t>-</w:t>
            </w:r>
            <w:r w:rsidRPr="0025591D">
              <w:t xml:space="preserve"> ежегодное уточнение финансовых средств, предусмотренных на реализацию программных мероприятий,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5B1789" w:rsidRPr="0025591D" w:rsidRDefault="005B1789" w:rsidP="005B1789">
            <w:pPr>
              <w:widowControl w:val="0"/>
              <w:shd w:val="clear" w:color="auto" w:fill="FFFFFF"/>
              <w:ind w:firstLine="720"/>
              <w:jc w:val="both"/>
            </w:pPr>
            <w:r>
              <w:t>-</w:t>
            </w:r>
            <w:r w:rsidRPr="0025591D">
              <w:t xml:space="preserve"> планирование бюджетных расходов с применением методик оценки э</w:t>
            </w:r>
            <w:r>
              <w:t>ффективности бюджетных расходов.</w:t>
            </w:r>
          </w:p>
          <w:p w:rsidR="001425A2" w:rsidRDefault="001425A2" w:rsidP="00716B38">
            <w:pPr>
              <w:pStyle w:val="aa"/>
              <w:ind w:left="0"/>
              <w:jc w:val="center"/>
            </w:pPr>
          </w:p>
        </w:tc>
      </w:tr>
      <w:tr w:rsidR="001425A2" w:rsidTr="00B929B6">
        <w:tc>
          <w:tcPr>
            <w:tcW w:w="567" w:type="dxa"/>
          </w:tcPr>
          <w:p w:rsidR="001425A2" w:rsidRDefault="001425A2" w:rsidP="00716B38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4352" w:type="dxa"/>
          </w:tcPr>
          <w:p w:rsidR="001425A2" w:rsidRDefault="005B1789" w:rsidP="005B1789">
            <w:pPr>
              <w:pStyle w:val="aa"/>
              <w:ind w:left="0"/>
              <w:jc w:val="both"/>
            </w:pPr>
            <w:r w:rsidRPr="0025591D">
              <w:t xml:space="preserve">Административные риски связаны с неэффективным управлением реализацией Программы, нарушением планируемых сроков </w:t>
            </w:r>
            <w:r w:rsidR="00F04065">
              <w:t xml:space="preserve">ее </w:t>
            </w:r>
            <w:r w:rsidRPr="0025591D">
              <w:t>реали</w:t>
            </w:r>
            <w:r w:rsidR="00F04065">
              <w:t>зации</w:t>
            </w:r>
            <w:r w:rsidRPr="0025591D">
              <w:t>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</w:t>
            </w:r>
          </w:p>
        </w:tc>
        <w:tc>
          <w:tcPr>
            <w:tcW w:w="5111" w:type="dxa"/>
          </w:tcPr>
          <w:p w:rsidR="00EA190A" w:rsidRPr="0025591D" w:rsidRDefault="00EA190A" w:rsidP="00F04065">
            <w:pPr>
              <w:widowControl w:val="0"/>
              <w:shd w:val="clear" w:color="auto" w:fill="FFFFFF"/>
              <w:jc w:val="both"/>
            </w:pPr>
            <w:r w:rsidRPr="0025591D">
              <w:t>В целях минимизации административных рисков планируется:</w:t>
            </w:r>
          </w:p>
          <w:p w:rsidR="00EA190A" w:rsidRPr="0025591D" w:rsidRDefault="00EA190A" w:rsidP="00EA190A">
            <w:pPr>
              <w:widowControl w:val="0"/>
              <w:shd w:val="clear" w:color="auto" w:fill="FFFFFF"/>
              <w:ind w:firstLine="720"/>
              <w:jc w:val="both"/>
            </w:pPr>
            <w:r>
              <w:t>-</w:t>
            </w:r>
            <w:r w:rsidRPr="0025591D">
              <w:t xml:space="preserve"> повышение эффективности взаимодействия участников реализации Программы;</w:t>
            </w:r>
          </w:p>
          <w:p w:rsidR="00EA190A" w:rsidRPr="0025591D" w:rsidRDefault="00EA190A" w:rsidP="00EA190A">
            <w:pPr>
              <w:widowControl w:val="0"/>
              <w:shd w:val="clear" w:color="auto" w:fill="FFFFFF"/>
              <w:ind w:firstLine="720"/>
              <w:jc w:val="both"/>
            </w:pPr>
            <w:r>
              <w:t>-</w:t>
            </w:r>
            <w:r w:rsidRPr="0025591D">
              <w:t xml:space="preserve"> своевременная корректировка программных мероприятий;</w:t>
            </w:r>
          </w:p>
          <w:p w:rsidR="00EA190A" w:rsidRPr="0025591D" w:rsidRDefault="00EA190A" w:rsidP="00EA190A">
            <w:pPr>
              <w:widowControl w:val="0"/>
              <w:shd w:val="clear" w:color="auto" w:fill="FFFFFF"/>
              <w:ind w:firstLine="720"/>
              <w:jc w:val="both"/>
            </w:pPr>
            <w:r>
              <w:t xml:space="preserve">-  </w:t>
            </w:r>
            <w:r w:rsidRPr="0025591D">
              <w:t xml:space="preserve"> рациональное использование имеющихся материальных и нематериальных ресурсов;</w:t>
            </w:r>
          </w:p>
          <w:p w:rsidR="001425A2" w:rsidRPr="00F04065" w:rsidRDefault="00EA190A" w:rsidP="00F04065">
            <w:pPr>
              <w:widowControl w:val="0"/>
              <w:ind w:firstLine="720"/>
              <w:jc w:val="both"/>
              <w:rPr>
                <w:b/>
                <w:color w:val="000000"/>
              </w:rPr>
            </w:pPr>
            <w:r>
              <w:t xml:space="preserve">- </w:t>
            </w:r>
            <w:r w:rsidRPr="0025591D">
              <w:t>повышение ответственности за использование ресурсов, принятие ключевых решений в определении путей и методов реализации Программы.</w:t>
            </w:r>
            <w:r w:rsidRPr="0025591D">
              <w:rPr>
                <w:b/>
                <w:color w:val="000000"/>
              </w:rPr>
              <w:t xml:space="preserve"> </w:t>
            </w:r>
          </w:p>
        </w:tc>
      </w:tr>
    </w:tbl>
    <w:p w:rsidR="001425A2" w:rsidRDefault="001425A2" w:rsidP="001425A2"/>
    <w:p w:rsidR="001425A2" w:rsidRDefault="001425A2"/>
    <w:sectPr w:rsidR="001425A2" w:rsidSect="0072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B3" w:rsidRDefault="00920EB3" w:rsidP="00216B24">
      <w:r>
        <w:separator/>
      </w:r>
    </w:p>
  </w:endnote>
  <w:endnote w:type="continuationSeparator" w:id="0">
    <w:p w:rsidR="00920EB3" w:rsidRDefault="00920EB3" w:rsidP="002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B3" w:rsidRDefault="00920EB3" w:rsidP="00216B24">
      <w:r>
        <w:separator/>
      </w:r>
    </w:p>
  </w:footnote>
  <w:footnote w:type="continuationSeparator" w:id="0">
    <w:p w:rsidR="00920EB3" w:rsidRDefault="00920EB3" w:rsidP="0021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012"/>
    <w:multiLevelType w:val="hybridMultilevel"/>
    <w:tmpl w:val="63F2D6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 w15:restartNumberingAfterBreak="0">
    <w:nsid w:val="4161625D"/>
    <w:multiLevelType w:val="hybridMultilevel"/>
    <w:tmpl w:val="51BC2A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5A2"/>
    <w:rsid w:val="00006DD4"/>
    <w:rsid w:val="00052EF1"/>
    <w:rsid w:val="00056D34"/>
    <w:rsid w:val="00067429"/>
    <w:rsid w:val="00092F66"/>
    <w:rsid w:val="000C0182"/>
    <w:rsid w:val="000C54EE"/>
    <w:rsid w:val="000D11A1"/>
    <w:rsid w:val="000F3841"/>
    <w:rsid w:val="000F4D3D"/>
    <w:rsid w:val="00107B22"/>
    <w:rsid w:val="00127807"/>
    <w:rsid w:val="001425A2"/>
    <w:rsid w:val="00162FC0"/>
    <w:rsid w:val="00162FC9"/>
    <w:rsid w:val="001A23BA"/>
    <w:rsid w:val="001A2DD5"/>
    <w:rsid w:val="001A4059"/>
    <w:rsid w:val="001E3893"/>
    <w:rsid w:val="001F0EBE"/>
    <w:rsid w:val="002024E7"/>
    <w:rsid w:val="00202E73"/>
    <w:rsid w:val="00212353"/>
    <w:rsid w:val="0021493F"/>
    <w:rsid w:val="00216B24"/>
    <w:rsid w:val="00234952"/>
    <w:rsid w:val="00283C5C"/>
    <w:rsid w:val="00290CD2"/>
    <w:rsid w:val="002C096B"/>
    <w:rsid w:val="002D7D0B"/>
    <w:rsid w:val="002E09B5"/>
    <w:rsid w:val="002E34E6"/>
    <w:rsid w:val="002F1F80"/>
    <w:rsid w:val="002F4892"/>
    <w:rsid w:val="00314848"/>
    <w:rsid w:val="00314E07"/>
    <w:rsid w:val="003315CE"/>
    <w:rsid w:val="00353011"/>
    <w:rsid w:val="00362126"/>
    <w:rsid w:val="0037534C"/>
    <w:rsid w:val="0037541D"/>
    <w:rsid w:val="00395C04"/>
    <w:rsid w:val="003A42B1"/>
    <w:rsid w:val="003D14DD"/>
    <w:rsid w:val="003D6966"/>
    <w:rsid w:val="003E60FE"/>
    <w:rsid w:val="004125BB"/>
    <w:rsid w:val="00416CF3"/>
    <w:rsid w:val="004248F6"/>
    <w:rsid w:val="00452AB5"/>
    <w:rsid w:val="0045594C"/>
    <w:rsid w:val="004622A7"/>
    <w:rsid w:val="0047570A"/>
    <w:rsid w:val="00484734"/>
    <w:rsid w:val="00492CBC"/>
    <w:rsid w:val="0049516B"/>
    <w:rsid w:val="004A5640"/>
    <w:rsid w:val="004B3EAC"/>
    <w:rsid w:val="004C4265"/>
    <w:rsid w:val="004D3485"/>
    <w:rsid w:val="004E1501"/>
    <w:rsid w:val="004F4840"/>
    <w:rsid w:val="004F7EFD"/>
    <w:rsid w:val="00535207"/>
    <w:rsid w:val="005671C3"/>
    <w:rsid w:val="005A44B9"/>
    <w:rsid w:val="005B1789"/>
    <w:rsid w:val="005C3194"/>
    <w:rsid w:val="005D72E7"/>
    <w:rsid w:val="005E7753"/>
    <w:rsid w:val="005F70FE"/>
    <w:rsid w:val="00603433"/>
    <w:rsid w:val="00634042"/>
    <w:rsid w:val="006477A5"/>
    <w:rsid w:val="0065389A"/>
    <w:rsid w:val="00653BE3"/>
    <w:rsid w:val="00660343"/>
    <w:rsid w:val="006623AB"/>
    <w:rsid w:val="0067383E"/>
    <w:rsid w:val="0067671E"/>
    <w:rsid w:val="00676AB0"/>
    <w:rsid w:val="00686F92"/>
    <w:rsid w:val="006A2404"/>
    <w:rsid w:val="006A4861"/>
    <w:rsid w:val="006B192E"/>
    <w:rsid w:val="006B7B36"/>
    <w:rsid w:val="006D3A23"/>
    <w:rsid w:val="00700221"/>
    <w:rsid w:val="00716989"/>
    <w:rsid w:val="00716B38"/>
    <w:rsid w:val="007224D5"/>
    <w:rsid w:val="00722AD0"/>
    <w:rsid w:val="007243F6"/>
    <w:rsid w:val="00743F33"/>
    <w:rsid w:val="00750870"/>
    <w:rsid w:val="00751CFB"/>
    <w:rsid w:val="00756984"/>
    <w:rsid w:val="007B4D9B"/>
    <w:rsid w:val="007B5CFF"/>
    <w:rsid w:val="007B5D3A"/>
    <w:rsid w:val="007D5606"/>
    <w:rsid w:val="007D5AC1"/>
    <w:rsid w:val="007E4220"/>
    <w:rsid w:val="008572F6"/>
    <w:rsid w:val="0086047B"/>
    <w:rsid w:val="0088695E"/>
    <w:rsid w:val="00896A71"/>
    <w:rsid w:val="008A5391"/>
    <w:rsid w:val="008A5BD7"/>
    <w:rsid w:val="008F139A"/>
    <w:rsid w:val="00920EB3"/>
    <w:rsid w:val="00926CF6"/>
    <w:rsid w:val="00927507"/>
    <w:rsid w:val="0094065E"/>
    <w:rsid w:val="00956C9C"/>
    <w:rsid w:val="00973518"/>
    <w:rsid w:val="00982BA2"/>
    <w:rsid w:val="009A5791"/>
    <w:rsid w:val="009B57CA"/>
    <w:rsid w:val="00A06173"/>
    <w:rsid w:val="00A14E4F"/>
    <w:rsid w:val="00A4444C"/>
    <w:rsid w:val="00A475D6"/>
    <w:rsid w:val="00A576AF"/>
    <w:rsid w:val="00A615F3"/>
    <w:rsid w:val="00AB5D26"/>
    <w:rsid w:val="00AC415A"/>
    <w:rsid w:val="00B07A99"/>
    <w:rsid w:val="00B15364"/>
    <w:rsid w:val="00B15684"/>
    <w:rsid w:val="00B17C83"/>
    <w:rsid w:val="00B339FE"/>
    <w:rsid w:val="00B43922"/>
    <w:rsid w:val="00B621AD"/>
    <w:rsid w:val="00B67FAE"/>
    <w:rsid w:val="00B929B6"/>
    <w:rsid w:val="00BA18F4"/>
    <w:rsid w:val="00BA7D3C"/>
    <w:rsid w:val="00BC0150"/>
    <w:rsid w:val="00BD3E5E"/>
    <w:rsid w:val="00C10680"/>
    <w:rsid w:val="00C14E1D"/>
    <w:rsid w:val="00C21CA0"/>
    <w:rsid w:val="00C32C73"/>
    <w:rsid w:val="00C363C2"/>
    <w:rsid w:val="00C36430"/>
    <w:rsid w:val="00C3695A"/>
    <w:rsid w:val="00C55147"/>
    <w:rsid w:val="00C964CA"/>
    <w:rsid w:val="00CA4C46"/>
    <w:rsid w:val="00CB050F"/>
    <w:rsid w:val="00CC0E99"/>
    <w:rsid w:val="00CC2B12"/>
    <w:rsid w:val="00CD5950"/>
    <w:rsid w:val="00CE2846"/>
    <w:rsid w:val="00CE4C20"/>
    <w:rsid w:val="00D07661"/>
    <w:rsid w:val="00D861CE"/>
    <w:rsid w:val="00D975B9"/>
    <w:rsid w:val="00DB579E"/>
    <w:rsid w:val="00DB7278"/>
    <w:rsid w:val="00DD5836"/>
    <w:rsid w:val="00E022F1"/>
    <w:rsid w:val="00E03E3D"/>
    <w:rsid w:val="00E0591C"/>
    <w:rsid w:val="00E21122"/>
    <w:rsid w:val="00E22523"/>
    <w:rsid w:val="00E36A63"/>
    <w:rsid w:val="00E3744F"/>
    <w:rsid w:val="00E57562"/>
    <w:rsid w:val="00E57C1B"/>
    <w:rsid w:val="00E747BD"/>
    <w:rsid w:val="00E76A78"/>
    <w:rsid w:val="00EA190A"/>
    <w:rsid w:val="00EA53F0"/>
    <w:rsid w:val="00EC7292"/>
    <w:rsid w:val="00EE648E"/>
    <w:rsid w:val="00EE74D3"/>
    <w:rsid w:val="00F04065"/>
    <w:rsid w:val="00F1250C"/>
    <w:rsid w:val="00F24BA4"/>
    <w:rsid w:val="00F34914"/>
    <w:rsid w:val="00F35E6F"/>
    <w:rsid w:val="00F543AE"/>
    <w:rsid w:val="00F57026"/>
    <w:rsid w:val="00F612A4"/>
    <w:rsid w:val="00F77A8D"/>
    <w:rsid w:val="00F878A7"/>
    <w:rsid w:val="00F92F5E"/>
    <w:rsid w:val="00FA1474"/>
    <w:rsid w:val="00FA4552"/>
    <w:rsid w:val="00FA6E96"/>
    <w:rsid w:val="00FB21AD"/>
    <w:rsid w:val="00FB7DFD"/>
    <w:rsid w:val="00FC09BE"/>
    <w:rsid w:val="00FD53C2"/>
    <w:rsid w:val="00FD562D"/>
    <w:rsid w:val="00FE3B41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2788-F5CB-43ED-AC41-23ECCA4E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25A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425A2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14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1425A2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14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4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142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2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25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70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580838D7586E9DBCC6C4DBB978353171078BD9E0DF918B9F1F0A5FAF7CAB062899ECCB5E2BB9FC1E5E93DA2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F279-2765-456A-A2B7-CAA99914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YuferovUI</dc:creator>
  <cp:lastModifiedBy>User</cp:lastModifiedBy>
  <cp:revision>4</cp:revision>
  <cp:lastPrinted>2018-10-29T09:06:00Z</cp:lastPrinted>
  <dcterms:created xsi:type="dcterms:W3CDTF">2018-10-26T07:07:00Z</dcterms:created>
  <dcterms:modified xsi:type="dcterms:W3CDTF">2018-10-29T12:24:00Z</dcterms:modified>
</cp:coreProperties>
</file>