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0C" w:rsidRDefault="009D2D0C" w:rsidP="00D95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D0C" w:rsidRDefault="009D2D0C" w:rsidP="00D95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66A9" w:rsidRPr="00D95356" w:rsidRDefault="00D65C8D" w:rsidP="00D95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356">
        <w:rPr>
          <w:rFonts w:ascii="Times New Roman" w:hAnsi="Times New Roman" w:cs="Times New Roman"/>
          <w:b/>
          <w:sz w:val="24"/>
          <w:szCs w:val="24"/>
          <w:u w:val="single"/>
        </w:rPr>
        <w:t>КАРТОЧКА</w:t>
      </w:r>
    </w:p>
    <w:p w:rsidR="00D65C8D" w:rsidRPr="00D95356" w:rsidRDefault="00D95356" w:rsidP="00D95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Общественной организации</w:t>
      </w:r>
    </w:p>
    <w:p w:rsidR="00D65C8D" w:rsidRPr="00A96998" w:rsidRDefault="00D65C8D" w:rsidP="00D95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65C8D" w:rsidRPr="00A96998" w:rsidTr="00D65C8D">
        <w:tc>
          <w:tcPr>
            <w:tcW w:w="4672" w:type="dxa"/>
          </w:tcPr>
          <w:p w:rsidR="00D65C8D" w:rsidRPr="00A96998" w:rsidRDefault="00D65C8D" w:rsidP="00D6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:rsidR="00D65C8D" w:rsidRPr="00D95356" w:rsidRDefault="002B7D18" w:rsidP="00D953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D65C8D" w:rsidRPr="004D0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Октябрьская районная общественная организация ветеранов (пенсионеров) войны и труда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65C8D" w:rsidRPr="00A96998" w:rsidTr="00D65C8D">
        <w:tc>
          <w:tcPr>
            <w:tcW w:w="4672" w:type="dxa"/>
          </w:tcPr>
          <w:p w:rsidR="00D65C8D" w:rsidRPr="00A96998" w:rsidRDefault="00D65C8D" w:rsidP="00D6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73" w:type="dxa"/>
          </w:tcPr>
          <w:p w:rsidR="00D65C8D" w:rsidRPr="00A96998" w:rsidRDefault="002B7D18" w:rsidP="00D9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C8D" w:rsidRPr="00A96998">
              <w:rPr>
                <w:rFonts w:ascii="Times New Roman" w:hAnsi="Times New Roman" w:cs="Times New Roman"/>
                <w:sz w:val="24"/>
                <w:szCs w:val="24"/>
              </w:rPr>
              <w:t>Октябрьская районная ОО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5C8D" w:rsidRPr="00A96998" w:rsidTr="00D65C8D">
        <w:tc>
          <w:tcPr>
            <w:tcW w:w="4672" w:type="dxa"/>
          </w:tcPr>
          <w:p w:rsidR="00D65C8D" w:rsidRPr="00A96998" w:rsidRDefault="00D65C8D" w:rsidP="00D6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2F057E" w:rsidRDefault="00D65C8D" w:rsidP="005B7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="00D95356" w:rsidRPr="00A96998">
              <w:rPr>
                <w:rFonts w:ascii="Times New Roman" w:hAnsi="Times New Roman" w:cs="Times New Roman"/>
                <w:sz w:val="24"/>
                <w:szCs w:val="24"/>
              </w:rPr>
              <w:t>Федерация,</w:t>
            </w: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 xml:space="preserve"> 628100, ул</w:t>
            </w:r>
            <w:r w:rsidR="005B7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дом 32, каб</w:t>
            </w:r>
            <w:r w:rsidR="005B79DD"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  <w:r w:rsidR="00FD7D63" w:rsidRPr="00A96998">
              <w:rPr>
                <w:rFonts w:ascii="Times New Roman" w:hAnsi="Times New Roman" w:cs="Times New Roman"/>
                <w:sz w:val="24"/>
                <w:szCs w:val="24"/>
              </w:rPr>
              <w:t xml:space="preserve"> п.г.т. Октябрьское, Октябрьский район, Ханты- Мансийский автономный округ – Югра</w:t>
            </w:r>
          </w:p>
          <w:p w:rsidR="00D65C8D" w:rsidRPr="00A96998" w:rsidRDefault="00FD7D63" w:rsidP="005B7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C8D" w:rsidRPr="00A96998" w:rsidTr="00D65C8D">
        <w:tc>
          <w:tcPr>
            <w:tcW w:w="4672" w:type="dxa"/>
          </w:tcPr>
          <w:p w:rsidR="00D65C8D" w:rsidRPr="00A96998" w:rsidRDefault="00A96998" w:rsidP="00D6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  <w:r w:rsidR="00FD7D63" w:rsidRPr="00A9699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</w:t>
            </w:r>
          </w:p>
        </w:tc>
        <w:tc>
          <w:tcPr>
            <w:tcW w:w="4673" w:type="dxa"/>
          </w:tcPr>
          <w:p w:rsidR="00D65C8D" w:rsidRPr="00A96998" w:rsidRDefault="00FD7D63" w:rsidP="00D6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>1138600000440</w:t>
            </w:r>
          </w:p>
        </w:tc>
      </w:tr>
      <w:tr w:rsidR="00FD7D63" w:rsidRPr="00A96998" w:rsidTr="00D65C8D">
        <w:tc>
          <w:tcPr>
            <w:tcW w:w="4672" w:type="dxa"/>
          </w:tcPr>
          <w:p w:rsidR="00FD7D63" w:rsidRPr="00A96998" w:rsidRDefault="00FD7D63" w:rsidP="00D6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внешнеэкономической деятельности (ОКВЭД)</w:t>
            </w:r>
          </w:p>
        </w:tc>
        <w:tc>
          <w:tcPr>
            <w:tcW w:w="4673" w:type="dxa"/>
          </w:tcPr>
          <w:p w:rsidR="00FD7D63" w:rsidRPr="00A96998" w:rsidRDefault="00FD7D63" w:rsidP="00D6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96998" w:rsidRP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Индивидуальный номер налогоплательщика (ИНН)</w:t>
            </w:r>
          </w:p>
        </w:tc>
        <w:tc>
          <w:tcPr>
            <w:tcW w:w="4673" w:type="dxa"/>
          </w:tcPr>
          <w:p w:rsidR="00A96998" w:rsidRDefault="00A96998" w:rsidP="00A96998">
            <w:pPr>
              <w:pStyle w:val="a4"/>
            </w:pPr>
            <w:r>
              <w:t> 8614999036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Код причины постановки на учет (КПП)</w:t>
            </w:r>
          </w:p>
        </w:tc>
        <w:tc>
          <w:tcPr>
            <w:tcW w:w="4673" w:type="dxa"/>
          </w:tcPr>
          <w:p w:rsidR="00A96998" w:rsidRDefault="00A96998" w:rsidP="00A96998">
            <w:pPr>
              <w:pStyle w:val="a4"/>
            </w:pPr>
            <w:r>
              <w:t> 861401001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Номер расчетного счета</w:t>
            </w:r>
          </w:p>
        </w:tc>
        <w:tc>
          <w:tcPr>
            <w:tcW w:w="4673" w:type="dxa"/>
          </w:tcPr>
          <w:p w:rsidR="00A96998" w:rsidRDefault="00A96998" w:rsidP="00A96998">
            <w:pPr>
              <w:pStyle w:val="a4"/>
            </w:pPr>
            <w:r>
              <w:t> 40703810167460000250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Наименование банка</w:t>
            </w:r>
          </w:p>
        </w:tc>
        <w:tc>
          <w:tcPr>
            <w:tcW w:w="4673" w:type="dxa"/>
          </w:tcPr>
          <w:p w:rsidR="00A96998" w:rsidRPr="00A32A66" w:rsidRDefault="00A96998" w:rsidP="004E772A">
            <w:pPr>
              <w:pStyle w:val="a4"/>
              <w:rPr>
                <w:color w:val="FF0000"/>
              </w:rPr>
            </w:pPr>
            <w:r>
              <w:t> 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Банковский идентификационный код (БИК)</w:t>
            </w:r>
          </w:p>
        </w:tc>
        <w:tc>
          <w:tcPr>
            <w:tcW w:w="4673" w:type="dxa"/>
          </w:tcPr>
          <w:p w:rsidR="00A96998" w:rsidRDefault="00A96998" w:rsidP="00A96998">
            <w:pPr>
              <w:pStyle w:val="a4"/>
            </w:pPr>
            <w:r>
              <w:t> 047102651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Номер корреспондентского счета</w:t>
            </w:r>
          </w:p>
        </w:tc>
        <w:tc>
          <w:tcPr>
            <w:tcW w:w="4673" w:type="dxa"/>
          </w:tcPr>
          <w:p w:rsidR="00A96998" w:rsidRDefault="00A96998" w:rsidP="00A96998">
            <w:pPr>
              <w:pStyle w:val="a4"/>
            </w:pPr>
            <w:r>
              <w:t> 30101810800000000651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Фактический адрес (место нахождения) постоянно действующего     </w:t>
            </w:r>
            <w:r>
              <w:br/>
              <w:t>органа ННКО</w:t>
            </w:r>
          </w:p>
        </w:tc>
        <w:tc>
          <w:tcPr>
            <w:tcW w:w="4673" w:type="dxa"/>
          </w:tcPr>
          <w:p w:rsidR="00A96998" w:rsidRDefault="00A96998" w:rsidP="00E71F39">
            <w:pPr>
              <w:pStyle w:val="a4"/>
            </w:pPr>
            <w:r>
              <w:t xml:space="preserve"> ХМАО </w:t>
            </w:r>
            <w:proofErr w:type="gramStart"/>
            <w:r>
              <w:t>–Ю</w:t>
            </w:r>
            <w:proofErr w:type="gramEnd"/>
            <w:r>
              <w:t xml:space="preserve">гра, п. Октябрьское, ул. </w:t>
            </w:r>
            <w:r w:rsidR="00E71F39">
              <w:t>Светлая, д.11 (детская районная библиотека)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Почтовый адрес</w:t>
            </w:r>
          </w:p>
        </w:tc>
        <w:tc>
          <w:tcPr>
            <w:tcW w:w="4673" w:type="dxa"/>
          </w:tcPr>
          <w:p w:rsidR="00A96998" w:rsidRDefault="00A96998" w:rsidP="00A96998">
            <w:pPr>
              <w:pStyle w:val="a4"/>
            </w:pPr>
            <w:r>
              <w:t> 628100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Телефон</w:t>
            </w:r>
          </w:p>
        </w:tc>
        <w:tc>
          <w:tcPr>
            <w:tcW w:w="4673" w:type="dxa"/>
          </w:tcPr>
          <w:p w:rsidR="00A96998" w:rsidRDefault="00752AD1" w:rsidP="00AD4468">
            <w:pPr>
              <w:pStyle w:val="a4"/>
            </w:pPr>
            <w:r>
              <w:t> </w:t>
            </w:r>
            <w:r w:rsidR="00A96998">
              <w:t xml:space="preserve"> </w:t>
            </w:r>
            <w:r w:rsidRPr="004E5E2F">
              <w:rPr>
                <w:sz w:val="20"/>
                <w:szCs w:val="20"/>
              </w:rPr>
              <w:t>89505389742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Сайт в сети Интернет</w:t>
            </w:r>
          </w:p>
        </w:tc>
        <w:tc>
          <w:tcPr>
            <w:tcW w:w="4673" w:type="dxa"/>
          </w:tcPr>
          <w:p w:rsidR="00752AD1" w:rsidRDefault="00A96998" w:rsidP="00A96998">
            <w:pPr>
              <w:pStyle w:val="a4"/>
            </w:pPr>
            <w:r>
              <w:t> </w:t>
            </w:r>
          </w:p>
          <w:p w:rsidR="00752AD1" w:rsidRDefault="00752AD1" w:rsidP="00A96998">
            <w:pPr>
              <w:pStyle w:val="a4"/>
            </w:pPr>
          </w:p>
        </w:tc>
      </w:tr>
      <w:tr w:rsidR="00A96998" w:rsidRPr="0074588C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Адрес электронной почты</w:t>
            </w:r>
          </w:p>
        </w:tc>
        <w:tc>
          <w:tcPr>
            <w:tcW w:w="4673" w:type="dxa"/>
          </w:tcPr>
          <w:p w:rsidR="00A96998" w:rsidRPr="00752AD1" w:rsidRDefault="00A96998" w:rsidP="00AD4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F43">
              <w:rPr>
                <w:sz w:val="24"/>
                <w:szCs w:val="24"/>
                <w:lang w:val="en-US"/>
              </w:rPr>
              <w:t> </w:t>
            </w:r>
            <w:r w:rsidR="004D0F43" w:rsidRPr="004D0F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 </w:t>
            </w:r>
            <w:r w:rsidR="00752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Sovetveteranovokt@mail.ru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Фамилия, имя, отчество руководителя</w:t>
            </w:r>
          </w:p>
        </w:tc>
        <w:tc>
          <w:tcPr>
            <w:tcW w:w="4673" w:type="dxa"/>
          </w:tcPr>
          <w:p w:rsidR="00A96998" w:rsidRPr="00AD4468" w:rsidRDefault="00A96998" w:rsidP="00AD4468">
            <w:pPr>
              <w:pStyle w:val="a4"/>
            </w:pPr>
            <w:r>
              <w:t> </w:t>
            </w:r>
            <w:proofErr w:type="spellStart"/>
            <w:r w:rsidR="00AD4468">
              <w:t>Кожухаренко</w:t>
            </w:r>
            <w:proofErr w:type="spellEnd"/>
            <w:r w:rsidR="00AD4468">
              <w:t xml:space="preserve"> </w:t>
            </w:r>
            <w:proofErr w:type="spellStart"/>
            <w:r w:rsidR="00AD4468">
              <w:t>Руфина</w:t>
            </w:r>
            <w:proofErr w:type="spellEnd"/>
            <w:r w:rsidR="00AD4468">
              <w:t xml:space="preserve"> Анатольевна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A96998">
            <w:pPr>
              <w:pStyle w:val="a4"/>
            </w:pPr>
            <w:r>
              <w:t>Наименование должности руководителя</w:t>
            </w:r>
          </w:p>
        </w:tc>
        <w:tc>
          <w:tcPr>
            <w:tcW w:w="4673" w:type="dxa"/>
          </w:tcPr>
          <w:p w:rsidR="00A96998" w:rsidRDefault="00A96998" w:rsidP="00A96998">
            <w:pPr>
              <w:pStyle w:val="a4"/>
            </w:pPr>
            <w:r>
              <w:t> председатель</w:t>
            </w:r>
          </w:p>
        </w:tc>
      </w:tr>
      <w:tr w:rsidR="00A96998" w:rsidTr="00D65C8D">
        <w:tc>
          <w:tcPr>
            <w:tcW w:w="4672" w:type="dxa"/>
          </w:tcPr>
          <w:p w:rsidR="00A96998" w:rsidRDefault="00A96998" w:rsidP="004D0F43">
            <w:pPr>
              <w:pStyle w:val="a4"/>
            </w:pPr>
            <w:r>
              <w:t>В каких муниципальных образованиях в границах Октябрьского района осуществляется деятельность</w:t>
            </w:r>
            <w:r w:rsidR="004D0F43">
              <w:t xml:space="preserve"> Октябрьской районной ОО ветеранов </w:t>
            </w:r>
            <w:r w:rsidR="00D95356">
              <w:t>и реализовывались</w:t>
            </w:r>
            <w:r>
              <w:t xml:space="preserve"> прое</w:t>
            </w:r>
            <w:r w:rsidR="004D0F43">
              <w:t>кты социально ориентированной Н</w:t>
            </w:r>
            <w:r>
              <w:t>КО (перечислить)</w:t>
            </w:r>
          </w:p>
        </w:tc>
        <w:tc>
          <w:tcPr>
            <w:tcW w:w="4673" w:type="dxa"/>
          </w:tcPr>
          <w:p w:rsidR="004D0F43" w:rsidRDefault="00A96998" w:rsidP="004D0F43">
            <w:pPr>
              <w:pStyle w:val="a4"/>
              <w:spacing w:after="0" w:afterAutospacing="0"/>
            </w:pPr>
            <w:r>
              <w:t> Одиннадцать муниципальных образований Октябрьского района</w:t>
            </w:r>
            <w:r w:rsidR="00D95356">
              <w:t>:</w:t>
            </w:r>
            <w:r w:rsidR="004D0F43">
              <w:t xml:space="preserve"> </w:t>
            </w:r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>городское поселение Октябрьское</w:t>
            </w:r>
          </w:p>
          <w:p w:rsidR="004D0F43" w:rsidRDefault="005B79DD" w:rsidP="004D0F43">
            <w:pPr>
              <w:pStyle w:val="a4"/>
              <w:spacing w:before="0" w:beforeAutospacing="0" w:after="0" w:afterAutospacing="0"/>
            </w:pPr>
            <w:r>
              <w:t xml:space="preserve">городское поселение  </w:t>
            </w:r>
            <w:proofErr w:type="spellStart"/>
            <w:r>
              <w:t>Ан</w:t>
            </w:r>
            <w:r w:rsidR="004D0F43">
              <w:t>дра</w:t>
            </w:r>
            <w:proofErr w:type="spellEnd"/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 xml:space="preserve">городское поселение </w:t>
            </w:r>
            <w:proofErr w:type="spellStart"/>
            <w:r>
              <w:t>Приобье</w:t>
            </w:r>
            <w:proofErr w:type="spellEnd"/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 xml:space="preserve">городское поселение </w:t>
            </w:r>
            <w:proofErr w:type="spellStart"/>
            <w:r>
              <w:t>Талинка</w:t>
            </w:r>
            <w:proofErr w:type="spellEnd"/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 xml:space="preserve">сельское поселение </w:t>
            </w:r>
            <w:proofErr w:type="spellStart"/>
            <w:r>
              <w:t>Сергино</w:t>
            </w:r>
            <w:proofErr w:type="spellEnd"/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>сельское поселение Каменное</w:t>
            </w:r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>сельское поселени</w:t>
            </w:r>
            <w:r w:rsidR="005B79DD">
              <w:t>е</w:t>
            </w:r>
            <w:r>
              <w:t xml:space="preserve"> </w:t>
            </w:r>
            <w:proofErr w:type="spellStart"/>
            <w:r>
              <w:t>Унъюган</w:t>
            </w:r>
            <w:proofErr w:type="spellEnd"/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 xml:space="preserve">сельское поселение </w:t>
            </w:r>
            <w:proofErr w:type="spellStart"/>
            <w:r>
              <w:t>Перегрёбное</w:t>
            </w:r>
            <w:proofErr w:type="spellEnd"/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 xml:space="preserve">сельское поселение </w:t>
            </w:r>
            <w:proofErr w:type="spellStart"/>
            <w:r>
              <w:t>Шеркалы</w:t>
            </w:r>
            <w:proofErr w:type="spellEnd"/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 xml:space="preserve">сельское поселение Малый </w:t>
            </w:r>
            <w:proofErr w:type="spellStart"/>
            <w:r>
              <w:t>Атлым</w:t>
            </w:r>
            <w:proofErr w:type="spellEnd"/>
          </w:p>
          <w:p w:rsidR="004D0F43" w:rsidRDefault="004D0F43" w:rsidP="004D0F43">
            <w:pPr>
              <w:pStyle w:val="a4"/>
              <w:spacing w:before="0" w:beforeAutospacing="0" w:after="0" w:afterAutospacing="0"/>
            </w:pPr>
            <w:r>
              <w:t xml:space="preserve">сельское поселение </w:t>
            </w:r>
            <w:proofErr w:type="spellStart"/>
            <w:r>
              <w:t>Карымкары</w:t>
            </w:r>
            <w:proofErr w:type="spellEnd"/>
          </w:p>
          <w:p w:rsidR="00A96998" w:rsidRDefault="00D95356" w:rsidP="00D95356">
            <w:pPr>
              <w:pStyle w:val="a4"/>
              <w:spacing w:before="0" w:beforeAutospacing="0" w:after="0" w:afterAutospacing="0"/>
            </w:pPr>
            <w:r>
              <w:t>(ВСЕГО</w:t>
            </w:r>
            <w:r w:rsidR="005B79DD">
              <w:t>:</w:t>
            </w:r>
            <w:r>
              <w:t xml:space="preserve"> 21 населенный пункт)</w:t>
            </w:r>
          </w:p>
        </w:tc>
      </w:tr>
    </w:tbl>
    <w:p w:rsidR="00A96998" w:rsidRPr="002306C7" w:rsidRDefault="00A96998" w:rsidP="00A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сведений, указанных на данной странице, подтверждаю                                                                                                                                                    </w:t>
      </w:r>
    </w:p>
    <w:p w:rsidR="00A96998" w:rsidRPr="002306C7" w:rsidRDefault="00A96998" w:rsidP="00A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____председатель</w:t>
      </w:r>
      <w:proofErr w:type="spellEnd"/>
      <w:r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         </w:t>
      </w:r>
      <w:r w:rsidR="00AD4468"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="00AD4468"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Кожухаренко</w:t>
      </w:r>
      <w:proofErr w:type="spellEnd"/>
    </w:p>
    <w:p w:rsidR="000025FD" w:rsidRPr="002306C7" w:rsidRDefault="00A96998" w:rsidP="000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руководителя)                                         (подпись)                                   </w:t>
      </w:r>
      <w:r w:rsidR="002306C7"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306C7"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Start"/>
      <w:r w:rsidR="002306C7"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нициалы</w:t>
      </w:r>
      <w:proofErr w:type="spellEnd"/>
      <w:r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6998" w:rsidRPr="002306C7" w:rsidRDefault="00752AD1" w:rsidP="000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"_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r w:rsidR="0003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декабря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A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D4468"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998"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</w:t>
      </w:r>
      <w:r w:rsidR="005B79DD"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96998" w:rsidRPr="0023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A96998" w:rsidRPr="002306C7" w:rsidRDefault="00A96998" w:rsidP="00A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98" w:rsidRPr="002306C7" w:rsidRDefault="00A96998" w:rsidP="00A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98" w:rsidRPr="00A96998" w:rsidRDefault="00A96998" w:rsidP="00A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98" w:rsidRPr="00A96998" w:rsidRDefault="00A96998" w:rsidP="00A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98" w:rsidRPr="00A96998" w:rsidRDefault="00A96998" w:rsidP="00A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98" w:rsidRPr="00A96998" w:rsidRDefault="00A96998" w:rsidP="00A9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6998" w:rsidRPr="00A96998" w:rsidSect="00D9535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C8D"/>
    <w:rsid w:val="000025FD"/>
    <w:rsid w:val="00034A8C"/>
    <w:rsid w:val="00044E26"/>
    <w:rsid w:val="00120BC6"/>
    <w:rsid w:val="002306C7"/>
    <w:rsid w:val="0028519E"/>
    <w:rsid w:val="002B7D18"/>
    <w:rsid w:val="002F057E"/>
    <w:rsid w:val="003D4CC9"/>
    <w:rsid w:val="004D0F43"/>
    <w:rsid w:val="004E772A"/>
    <w:rsid w:val="005B79DD"/>
    <w:rsid w:val="005E7D8D"/>
    <w:rsid w:val="00604C98"/>
    <w:rsid w:val="0074588C"/>
    <w:rsid w:val="00752AD1"/>
    <w:rsid w:val="007A2416"/>
    <w:rsid w:val="007F0BA1"/>
    <w:rsid w:val="00856A8D"/>
    <w:rsid w:val="008A03E6"/>
    <w:rsid w:val="009D2D0C"/>
    <w:rsid w:val="009E66A9"/>
    <w:rsid w:val="00A32A66"/>
    <w:rsid w:val="00A96998"/>
    <w:rsid w:val="00AD4468"/>
    <w:rsid w:val="00B4664C"/>
    <w:rsid w:val="00B738D1"/>
    <w:rsid w:val="00BA2D4F"/>
    <w:rsid w:val="00D65C8D"/>
    <w:rsid w:val="00D95356"/>
    <w:rsid w:val="00E71F39"/>
    <w:rsid w:val="00FD1DA2"/>
    <w:rsid w:val="00FD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9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6C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52A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4</cp:revision>
  <cp:lastPrinted>2020-03-16T12:57:00Z</cp:lastPrinted>
  <dcterms:created xsi:type="dcterms:W3CDTF">2024-01-11T07:48:00Z</dcterms:created>
  <dcterms:modified xsi:type="dcterms:W3CDTF">2024-10-31T17:16:00Z</dcterms:modified>
</cp:coreProperties>
</file>