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90" w:rsidRPr="00944EC4" w:rsidRDefault="00790F90" w:rsidP="0056413A">
      <w:pPr>
        <w:tabs>
          <w:tab w:val="left" w:pos="720"/>
        </w:tabs>
        <w:ind w:right="38"/>
        <w:jc w:val="right"/>
      </w:pPr>
      <w:r w:rsidRPr="00944EC4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13A">
        <w:t>ПРОЕКТ</w:t>
      </w:r>
    </w:p>
    <w:p w:rsidR="00790F90" w:rsidRPr="00944EC4" w:rsidRDefault="00790F90" w:rsidP="00790F90">
      <w:pPr>
        <w:tabs>
          <w:tab w:val="left" w:pos="7125"/>
        </w:tabs>
        <w:ind w:right="38"/>
        <w:rPr>
          <w:b/>
          <w:sz w:val="28"/>
          <w:szCs w:val="28"/>
        </w:rPr>
      </w:pPr>
      <w:r w:rsidRPr="00944EC4">
        <w:tab/>
      </w:r>
      <w:r w:rsidRPr="00944EC4">
        <w:tab/>
      </w:r>
    </w:p>
    <w:p w:rsidR="00790F90" w:rsidRPr="00944EC4" w:rsidRDefault="00790F90" w:rsidP="00790F90">
      <w:pPr>
        <w:tabs>
          <w:tab w:val="left" w:pos="7125"/>
        </w:tabs>
        <w:ind w:right="38"/>
        <w:rPr>
          <w:b/>
          <w:sz w:val="28"/>
          <w:szCs w:val="28"/>
        </w:rPr>
      </w:pPr>
    </w:p>
    <w:p w:rsidR="00790F90" w:rsidRPr="00944EC4" w:rsidRDefault="00790F90" w:rsidP="00790F90">
      <w:pPr>
        <w:ind w:right="38"/>
        <w:jc w:val="right"/>
      </w:pPr>
    </w:p>
    <w:tbl>
      <w:tblPr>
        <w:tblW w:w="10432" w:type="dxa"/>
        <w:tblInd w:w="-70" w:type="dxa"/>
        <w:tblLayout w:type="fixed"/>
        <w:tblLook w:val="01E0" w:firstRow="1" w:lastRow="1" w:firstColumn="1" w:lastColumn="1" w:noHBand="0" w:noVBand="0"/>
      </w:tblPr>
      <w:tblGrid>
        <w:gridCol w:w="236"/>
        <w:gridCol w:w="543"/>
        <w:gridCol w:w="284"/>
        <w:gridCol w:w="1457"/>
        <w:gridCol w:w="864"/>
        <w:gridCol w:w="3864"/>
        <w:gridCol w:w="441"/>
        <w:gridCol w:w="2035"/>
        <w:gridCol w:w="708"/>
      </w:tblGrid>
      <w:tr w:rsidR="00944EC4" w:rsidRPr="00944EC4" w:rsidTr="004D79BE">
        <w:trPr>
          <w:trHeight w:hRule="exact" w:val="1154"/>
        </w:trPr>
        <w:tc>
          <w:tcPr>
            <w:tcW w:w="10432" w:type="dxa"/>
            <w:gridSpan w:val="9"/>
          </w:tcPr>
          <w:p w:rsidR="00790F90" w:rsidRPr="00944EC4" w:rsidRDefault="00790F90" w:rsidP="00577E25">
            <w:pPr>
              <w:ind w:right="-82"/>
              <w:jc w:val="center"/>
              <w:rPr>
                <w:rFonts w:ascii="Georgia" w:hAnsi="Georgia"/>
                <w:b/>
              </w:rPr>
            </w:pPr>
            <w:r w:rsidRPr="00944EC4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90F90" w:rsidRPr="00944EC4" w:rsidRDefault="00790F90" w:rsidP="00577E25">
            <w:pPr>
              <w:ind w:right="-82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90F90" w:rsidRPr="00944EC4" w:rsidRDefault="00790F90" w:rsidP="00577E25">
            <w:pPr>
              <w:ind w:right="-82"/>
              <w:jc w:val="center"/>
              <w:rPr>
                <w:b/>
                <w:sz w:val="26"/>
                <w:szCs w:val="26"/>
              </w:rPr>
            </w:pPr>
            <w:r w:rsidRPr="00944EC4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790F90" w:rsidRPr="00944EC4" w:rsidRDefault="00790F90" w:rsidP="00577E25">
            <w:pPr>
              <w:ind w:right="-82"/>
              <w:jc w:val="center"/>
              <w:rPr>
                <w:sz w:val="12"/>
                <w:szCs w:val="12"/>
              </w:rPr>
            </w:pPr>
          </w:p>
          <w:p w:rsidR="00790F90" w:rsidRPr="00944EC4" w:rsidRDefault="00790F90" w:rsidP="00577E25">
            <w:pPr>
              <w:ind w:right="-82"/>
              <w:jc w:val="center"/>
              <w:rPr>
                <w:b/>
                <w:sz w:val="26"/>
                <w:szCs w:val="26"/>
              </w:rPr>
            </w:pPr>
            <w:r w:rsidRPr="00944EC4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44EC4" w:rsidRPr="00944EC4" w:rsidTr="004D79BE">
        <w:trPr>
          <w:gridAfter w:val="1"/>
          <w:wAfter w:w="708" w:type="dxa"/>
          <w:trHeight w:val="462"/>
        </w:trPr>
        <w:tc>
          <w:tcPr>
            <w:tcW w:w="236" w:type="dxa"/>
            <w:vAlign w:val="bottom"/>
          </w:tcPr>
          <w:p w:rsidR="00790F90" w:rsidRPr="00944EC4" w:rsidRDefault="005E039B" w:rsidP="00577E25">
            <w:pPr>
              <w:ind w:right="-82"/>
              <w:jc w:val="right"/>
            </w:pPr>
            <w:r w:rsidRPr="00944EC4">
              <w:t>«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bottom"/>
          </w:tcPr>
          <w:p w:rsidR="00790F90" w:rsidRPr="00944EC4" w:rsidRDefault="00790F90" w:rsidP="00577E25">
            <w:pPr>
              <w:ind w:right="-82"/>
              <w:jc w:val="center"/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790F90" w:rsidRPr="00944EC4" w:rsidRDefault="004D79BE" w:rsidP="004D79BE">
            <w:pPr>
              <w:ind w:left="4" w:right="135"/>
            </w:pPr>
            <w:r w:rsidRPr="00944EC4"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:rsidR="00790F90" w:rsidRPr="00944EC4" w:rsidRDefault="00790F90" w:rsidP="00577E25">
            <w:pPr>
              <w:ind w:right="-82"/>
              <w:jc w:val="center"/>
            </w:pPr>
          </w:p>
        </w:tc>
        <w:tc>
          <w:tcPr>
            <w:tcW w:w="864" w:type="dxa"/>
            <w:vAlign w:val="bottom"/>
          </w:tcPr>
          <w:p w:rsidR="00790F90" w:rsidRPr="00944EC4" w:rsidRDefault="00790F90" w:rsidP="00577E25">
            <w:pPr>
              <w:ind w:right="-82"/>
            </w:pPr>
            <w:r w:rsidRPr="00944EC4">
              <w:t>20</w:t>
            </w:r>
            <w:r w:rsidRPr="00944EC4">
              <w:rPr>
                <w:lang w:val="en-US"/>
              </w:rPr>
              <w:t xml:space="preserve">20 </w:t>
            </w:r>
            <w:r w:rsidRPr="00944EC4">
              <w:t>г.</w:t>
            </w:r>
          </w:p>
        </w:tc>
        <w:tc>
          <w:tcPr>
            <w:tcW w:w="3864" w:type="dxa"/>
            <w:vAlign w:val="bottom"/>
          </w:tcPr>
          <w:p w:rsidR="00790F90" w:rsidRPr="00944EC4" w:rsidRDefault="00790F90" w:rsidP="00577E25">
            <w:pPr>
              <w:ind w:right="-82"/>
            </w:pPr>
          </w:p>
        </w:tc>
        <w:tc>
          <w:tcPr>
            <w:tcW w:w="441" w:type="dxa"/>
            <w:vAlign w:val="bottom"/>
          </w:tcPr>
          <w:p w:rsidR="00790F90" w:rsidRPr="00944EC4" w:rsidRDefault="00790F90" w:rsidP="00577E25">
            <w:pPr>
              <w:ind w:right="-82"/>
              <w:jc w:val="center"/>
            </w:pPr>
            <w:r w:rsidRPr="00944EC4">
              <w:t>№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790F90" w:rsidRPr="00944EC4" w:rsidRDefault="00790F90" w:rsidP="00577E25">
            <w:pPr>
              <w:ind w:right="-82"/>
              <w:jc w:val="center"/>
            </w:pPr>
          </w:p>
        </w:tc>
      </w:tr>
      <w:tr w:rsidR="00944EC4" w:rsidRPr="00944EC4" w:rsidTr="004D79BE">
        <w:trPr>
          <w:trHeight w:hRule="exact" w:val="577"/>
        </w:trPr>
        <w:tc>
          <w:tcPr>
            <w:tcW w:w="10432" w:type="dxa"/>
            <w:gridSpan w:val="9"/>
            <w:tcMar>
              <w:top w:w="227" w:type="dxa"/>
            </w:tcMar>
          </w:tcPr>
          <w:p w:rsidR="00790F90" w:rsidRPr="00944EC4" w:rsidRDefault="00790F90" w:rsidP="00194D3F">
            <w:pPr>
              <w:ind w:right="-82"/>
            </w:pPr>
            <w:proofErr w:type="spellStart"/>
            <w:r w:rsidRPr="00944EC4">
              <w:t>пгт</w:t>
            </w:r>
            <w:proofErr w:type="spellEnd"/>
            <w:r w:rsidRPr="00944EC4">
              <w:t>. Октябрьское</w:t>
            </w:r>
          </w:p>
        </w:tc>
      </w:tr>
    </w:tbl>
    <w:p w:rsidR="00790F90" w:rsidRPr="00944EC4" w:rsidRDefault="00790F90" w:rsidP="00194D3F">
      <w:pPr>
        <w:ind w:right="5102"/>
        <w:rPr>
          <w:sz w:val="16"/>
          <w:szCs w:val="16"/>
        </w:rPr>
      </w:pPr>
    </w:p>
    <w:p w:rsidR="00194D3F" w:rsidRPr="00944EC4" w:rsidRDefault="00194D3F" w:rsidP="00194D3F">
      <w:pPr>
        <w:ind w:right="5102"/>
      </w:pPr>
    </w:p>
    <w:p w:rsidR="00DA5E39" w:rsidRPr="00944EC4" w:rsidRDefault="00DA5E39" w:rsidP="00194D3F">
      <w:pPr>
        <w:pStyle w:val="a9"/>
        <w:spacing w:after="0"/>
        <w:ind w:right="4108"/>
      </w:pPr>
      <w:r w:rsidRPr="00944EC4">
        <w:t>Об управлении муниципальным долгом и осуществлени</w:t>
      </w:r>
      <w:r w:rsidR="00E51CC0">
        <w:t>и</w:t>
      </w:r>
      <w:r w:rsidRPr="00944EC4">
        <w:t xml:space="preserve"> муниципальных заимствований в Октябрьском районе</w:t>
      </w:r>
    </w:p>
    <w:p w:rsidR="00DA5E39" w:rsidRPr="00944EC4" w:rsidRDefault="00DA5E39" w:rsidP="00194D3F">
      <w:pPr>
        <w:pStyle w:val="a9"/>
        <w:spacing w:after="0"/>
        <w:ind w:right="4108"/>
      </w:pPr>
    </w:p>
    <w:p w:rsidR="00194D3F" w:rsidRPr="00944EC4" w:rsidRDefault="00194D3F" w:rsidP="00194D3F">
      <w:pPr>
        <w:pStyle w:val="a9"/>
        <w:spacing w:after="0"/>
      </w:pPr>
    </w:p>
    <w:p w:rsidR="00790F90" w:rsidRPr="00944EC4" w:rsidRDefault="00DA5E39" w:rsidP="00555375">
      <w:pPr>
        <w:ind w:right="-2" w:firstLine="567"/>
        <w:jc w:val="both"/>
      </w:pPr>
      <w:r w:rsidRPr="00944EC4">
        <w:t xml:space="preserve">В соответствии с главой 14 Бюджетного кодекса Российской Федерации, статьей 64 Федерального закона от 06.10.2003 № 131-ФЗ «Об общих принципах организации местного самоуправления в Российской Федерации», руководствуясь статьей 54 </w:t>
      </w:r>
      <w:r w:rsidR="0083056E">
        <w:t>у</w:t>
      </w:r>
      <w:r w:rsidRPr="00944EC4">
        <w:t>става Октябрьского района:</w:t>
      </w:r>
    </w:p>
    <w:p w:rsidR="001830CF" w:rsidRPr="00944EC4" w:rsidRDefault="00E27056" w:rsidP="0083056E">
      <w:pPr>
        <w:ind w:right="-2" w:firstLine="567"/>
        <w:jc w:val="both"/>
      </w:pPr>
      <w:r w:rsidRPr="00944EC4">
        <w:t xml:space="preserve">1. </w:t>
      </w:r>
      <w:r w:rsidR="00790F90" w:rsidRPr="00944EC4">
        <w:t xml:space="preserve">Утвердить </w:t>
      </w:r>
      <w:r w:rsidR="00DA5E39" w:rsidRPr="00944EC4">
        <w:t xml:space="preserve">Положение об управлении муниципальным долгом </w:t>
      </w:r>
      <w:r w:rsidRPr="00944EC4">
        <w:t>и осуществлени</w:t>
      </w:r>
      <w:r w:rsidR="00E51CC0">
        <w:t>и</w:t>
      </w:r>
      <w:r w:rsidRPr="00944EC4">
        <w:t xml:space="preserve"> муниципальных заимствований в Октябрьском районе</w:t>
      </w:r>
      <w:r w:rsidR="00DA5E39" w:rsidRPr="00944EC4">
        <w:t xml:space="preserve"> согласно приложению</w:t>
      </w:r>
      <w:r w:rsidR="00790F90" w:rsidRPr="00944EC4">
        <w:t>.</w:t>
      </w:r>
    </w:p>
    <w:p w:rsidR="00790F90" w:rsidRPr="00944EC4" w:rsidRDefault="00193A83" w:rsidP="00555375">
      <w:pPr>
        <w:ind w:right="-2" w:firstLine="567"/>
        <w:jc w:val="both"/>
      </w:pPr>
      <w:r w:rsidRPr="00944EC4">
        <w:rPr>
          <w:rStyle w:val="FontStyle15"/>
          <w:sz w:val="24"/>
          <w:szCs w:val="24"/>
        </w:rPr>
        <w:t>2</w:t>
      </w:r>
      <w:r w:rsidR="00790F90" w:rsidRPr="00944EC4">
        <w:rPr>
          <w:rStyle w:val="FontStyle15"/>
          <w:sz w:val="24"/>
          <w:szCs w:val="24"/>
        </w:rPr>
        <w:t xml:space="preserve">. </w:t>
      </w:r>
      <w:r w:rsidR="00790F90" w:rsidRPr="00944EC4">
        <w:t xml:space="preserve">Опубликовать постановление в официальном сетевом издании </w:t>
      </w:r>
      <w:r w:rsidR="005E039B" w:rsidRPr="00944EC4">
        <w:t>«</w:t>
      </w:r>
      <w:proofErr w:type="spellStart"/>
      <w:proofErr w:type="gramStart"/>
      <w:r w:rsidR="00790F90" w:rsidRPr="00944EC4">
        <w:t>октвести.ру</w:t>
      </w:r>
      <w:proofErr w:type="spellEnd"/>
      <w:proofErr w:type="gramEnd"/>
      <w:r w:rsidR="005E039B" w:rsidRPr="00944EC4">
        <w:t>»</w:t>
      </w:r>
      <w:r w:rsidR="00790F90" w:rsidRPr="00944EC4">
        <w:t>.</w:t>
      </w:r>
    </w:p>
    <w:p w:rsidR="00790F90" w:rsidRPr="00944EC4" w:rsidRDefault="00193A83" w:rsidP="00555375">
      <w:pPr>
        <w:tabs>
          <w:tab w:val="left" w:pos="993"/>
        </w:tabs>
        <w:ind w:right="-2" w:firstLine="567"/>
        <w:jc w:val="both"/>
      </w:pPr>
      <w:r w:rsidRPr="00944EC4">
        <w:t>3</w:t>
      </w:r>
      <w:r w:rsidR="00790F90" w:rsidRPr="00944EC4">
        <w:t>.</w:t>
      </w:r>
      <w:r w:rsidR="00790F90" w:rsidRPr="00944EC4">
        <w:tab/>
        <w:t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790F90" w:rsidRPr="00944EC4" w:rsidRDefault="00790F90" w:rsidP="00194D3F">
      <w:pPr>
        <w:ind w:firstLine="567"/>
        <w:jc w:val="both"/>
      </w:pPr>
    </w:p>
    <w:p w:rsidR="00790F90" w:rsidRPr="00944EC4" w:rsidRDefault="00790F90" w:rsidP="00790F90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308"/>
        <w:gridCol w:w="1095"/>
        <w:gridCol w:w="2486"/>
      </w:tblGrid>
      <w:tr w:rsidR="00790F90" w:rsidRPr="00944EC4" w:rsidTr="00555375">
        <w:trPr>
          <w:trHeight w:val="398"/>
        </w:trPr>
        <w:tc>
          <w:tcPr>
            <w:tcW w:w="6308" w:type="dxa"/>
          </w:tcPr>
          <w:p w:rsidR="00790F90" w:rsidRPr="00944EC4" w:rsidRDefault="00790F90" w:rsidP="00193A83">
            <w:pPr>
              <w:ind w:hanging="105"/>
            </w:pPr>
            <w:r w:rsidRPr="00944EC4">
              <w:t xml:space="preserve">Глава Октябрьского района                                                      </w:t>
            </w:r>
          </w:p>
        </w:tc>
        <w:tc>
          <w:tcPr>
            <w:tcW w:w="1095" w:type="dxa"/>
          </w:tcPr>
          <w:p w:rsidR="00790F90" w:rsidRPr="00944EC4" w:rsidRDefault="00790F90" w:rsidP="00577E25"/>
        </w:tc>
        <w:tc>
          <w:tcPr>
            <w:tcW w:w="2486" w:type="dxa"/>
          </w:tcPr>
          <w:p w:rsidR="00790F90" w:rsidRPr="00944EC4" w:rsidRDefault="00555375" w:rsidP="00555375">
            <w:pPr>
              <w:jc w:val="center"/>
            </w:pPr>
            <w:r w:rsidRPr="00944EC4">
              <w:rPr>
                <w:lang w:val="en-US"/>
              </w:rPr>
              <w:t xml:space="preserve">       </w:t>
            </w:r>
            <w:r w:rsidR="00790F90" w:rsidRPr="00944EC4">
              <w:t xml:space="preserve">А.П. </w:t>
            </w:r>
            <w:proofErr w:type="spellStart"/>
            <w:r w:rsidR="00790F90" w:rsidRPr="00944EC4">
              <w:t>Куташова</w:t>
            </w:r>
            <w:proofErr w:type="spellEnd"/>
            <w:r w:rsidR="00790F90" w:rsidRPr="00944EC4">
              <w:t xml:space="preserve"> </w:t>
            </w:r>
          </w:p>
        </w:tc>
      </w:tr>
    </w:tbl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/>
    <w:p w:rsidR="00790F90" w:rsidRPr="00944EC4" w:rsidRDefault="00790F90" w:rsidP="00790F90">
      <w:pPr>
        <w:jc w:val="right"/>
      </w:pPr>
      <w:r w:rsidRPr="00944EC4">
        <w:br w:type="page"/>
      </w:r>
      <w:bookmarkStart w:id="0" w:name="_GoBack"/>
      <w:bookmarkEnd w:id="0"/>
      <w:r w:rsidRPr="00944EC4">
        <w:lastRenderedPageBreak/>
        <w:t>Приложение</w:t>
      </w:r>
      <w:r w:rsidR="00F9509F" w:rsidRPr="00944EC4">
        <w:t xml:space="preserve"> </w:t>
      </w:r>
    </w:p>
    <w:p w:rsidR="00790F90" w:rsidRPr="00944EC4" w:rsidRDefault="00790F90" w:rsidP="00790F90">
      <w:pPr>
        <w:jc w:val="right"/>
      </w:pPr>
      <w:r w:rsidRPr="00944EC4">
        <w:t xml:space="preserve">к постановлению администрации Октябрьского района </w:t>
      </w:r>
    </w:p>
    <w:p w:rsidR="00790F90" w:rsidRPr="00944EC4" w:rsidRDefault="00790F90" w:rsidP="00790F90">
      <w:pPr>
        <w:tabs>
          <w:tab w:val="left" w:pos="7230"/>
        </w:tabs>
        <w:jc w:val="right"/>
      </w:pPr>
      <w:r w:rsidRPr="00944EC4">
        <w:t xml:space="preserve">от </w:t>
      </w:r>
      <w:r w:rsidR="005E039B" w:rsidRPr="00944EC4">
        <w:t>«</w:t>
      </w:r>
      <w:r w:rsidRPr="00944EC4">
        <w:t>___</w:t>
      </w:r>
      <w:r w:rsidR="005E039B" w:rsidRPr="00944EC4">
        <w:t>»</w:t>
      </w:r>
      <w:r w:rsidRPr="00944EC4">
        <w:t xml:space="preserve"> _________ 2020 г. № ______</w:t>
      </w:r>
    </w:p>
    <w:p w:rsidR="002F2934" w:rsidRPr="00944EC4" w:rsidRDefault="002F2934" w:rsidP="003D3187">
      <w:pPr>
        <w:jc w:val="center"/>
        <w:rPr>
          <w:b/>
        </w:rPr>
      </w:pPr>
    </w:p>
    <w:p w:rsidR="002F2934" w:rsidRPr="00944EC4" w:rsidRDefault="002F2934" w:rsidP="003D3187">
      <w:pPr>
        <w:jc w:val="center"/>
        <w:rPr>
          <w:b/>
        </w:rPr>
      </w:pPr>
    </w:p>
    <w:p w:rsidR="00E51CC0" w:rsidRDefault="00E27056" w:rsidP="00E51CC0">
      <w:pPr>
        <w:jc w:val="center"/>
        <w:rPr>
          <w:b/>
        </w:rPr>
      </w:pPr>
      <w:r w:rsidRPr="00944EC4">
        <w:rPr>
          <w:b/>
        </w:rPr>
        <w:t xml:space="preserve">Положение об управлении муниципальным долгом </w:t>
      </w:r>
    </w:p>
    <w:p w:rsidR="00663DA4" w:rsidRDefault="00E27056" w:rsidP="00E51CC0">
      <w:pPr>
        <w:jc w:val="center"/>
        <w:rPr>
          <w:b/>
        </w:rPr>
      </w:pPr>
      <w:r w:rsidRPr="00944EC4">
        <w:rPr>
          <w:b/>
        </w:rPr>
        <w:t>и осуществлени</w:t>
      </w:r>
      <w:r w:rsidR="00E51CC0">
        <w:rPr>
          <w:b/>
        </w:rPr>
        <w:t>и</w:t>
      </w:r>
      <w:r w:rsidRPr="00944EC4">
        <w:rPr>
          <w:b/>
        </w:rPr>
        <w:t xml:space="preserve"> муниципальных заимствований в Октябрьском районе</w:t>
      </w:r>
    </w:p>
    <w:p w:rsidR="0083056E" w:rsidRPr="00E51CC0" w:rsidRDefault="0083056E" w:rsidP="00E51CC0">
      <w:pPr>
        <w:jc w:val="center"/>
        <w:rPr>
          <w:b/>
        </w:rPr>
      </w:pPr>
      <w:r>
        <w:rPr>
          <w:b/>
        </w:rPr>
        <w:t>(далее – Положение)</w:t>
      </w:r>
    </w:p>
    <w:p w:rsidR="003D3187" w:rsidRPr="00944EC4" w:rsidRDefault="003D3187" w:rsidP="003D3187">
      <w:pPr>
        <w:jc w:val="center"/>
      </w:pPr>
    </w:p>
    <w:p w:rsidR="00944EC4" w:rsidRPr="00944EC4" w:rsidRDefault="00944EC4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44EC4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3056E">
        <w:rPr>
          <w:rFonts w:ascii="Times New Roman" w:hAnsi="Times New Roman" w:cs="Times New Roman"/>
          <w:sz w:val="24"/>
          <w:szCs w:val="24"/>
        </w:rPr>
        <w:t>у</w:t>
      </w:r>
      <w:r w:rsidRPr="00944EC4">
        <w:rPr>
          <w:rFonts w:ascii="Times New Roman" w:hAnsi="Times New Roman" w:cs="Times New Roman"/>
          <w:sz w:val="24"/>
          <w:szCs w:val="24"/>
        </w:rPr>
        <w:t xml:space="preserve">ставом Октябрьского района и регулирует вопросы, связанные с осуществлением бюджетных полномочий по управлению муниципальным долгом в </w:t>
      </w:r>
      <w:r>
        <w:rPr>
          <w:rFonts w:ascii="Times New Roman" w:hAnsi="Times New Roman" w:cs="Times New Roman"/>
          <w:sz w:val="24"/>
          <w:szCs w:val="24"/>
        </w:rPr>
        <w:t>Октябрьском</w:t>
      </w:r>
      <w:r w:rsidRPr="00944EC4">
        <w:rPr>
          <w:rFonts w:ascii="Times New Roman" w:hAnsi="Times New Roman" w:cs="Times New Roman"/>
          <w:sz w:val="24"/>
          <w:szCs w:val="24"/>
        </w:rPr>
        <w:t xml:space="preserve"> районе Ханты-Мансийского автономного округа - Югры (далее - район), контролю за его состоянием, порядком его обслуживания и осуществлением муниципальных заимствований.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4EC4" w:rsidRPr="00944EC4">
        <w:rPr>
          <w:rFonts w:ascii="Times New Roman" w:hAnsi="Times New Roman" w:cs="Times New Roman"/>
          <w:sz w:val="24"/>
          <w:szCs w:val="24"/>
        </w:rPr>
        <w:t>2</w:t>
      </w:r>
      <w:r w:rsidR="00944EC4">
        <w:rPr>
          <w:rFonts w:ascii="Times New Roman" w:hAnsi="Times New Roman" w:cs="Times New Roman"/>
          <w:sz w:val="24"/>
          <w:szCs w:val="24"/>
        </w:rPr>
        <w:t>.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</w:t>
      </w:r>
      <w:r w:rsidR="0083056E">
        <w:rPr>
          <w:rFonts w:ascii="Times New Roman" w:hAnsi="Times New Roman" w:cs="Times New Roman"/>
          <w:sz w:val="24"/>
          <w:szCs w:val="24"/>
        </w:rPr>
        <w:t>ми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принятые на себя районом.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4EC4" w:rsidRPr="00944EC4">
        <w:rPr>
          <w:rFonts w:ascii="Times New Roman" w:hAnsi="Times New Roman" w:cs="Times New Roman"/>
          <w:sz w:val="24"/>
          <w:szCs w:val="24"/>
        </w:rPr>
        <w:t>3. Под муниципальными заимствованиями понимается привлечение от имени муниципального образования заемных средств в бюджет района путем размещения муниципальных ценных бумаг и в форме кредитов, по которым возникают долговые обязательства района как заемщика.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4EC4" w:rsidRPr="00944EC4">
        <w:rPr>
          <w:rFonts w:ascii="Times New Roman" w:hAnsi="Times New Roman" w:cs="Times New Roman"/>
          <w:sz w:val="24"/>
          <w:szCs w:val="24"/>
        </w:rPr>
        <w:t>4. Долговые обязательства муниципального образования полностью и без условий обеспечиваются всем находящимся в собственности района имуществом, составляющим казну района, и исполняются за счет средств бюджета района.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4EC4" w:rsidRPr="00944EC4">
        <w:rPr>
          <w:rFonts w:ascii="Times New Roman" w:hAnsi="Times New Roman" w:cs="Times New Roman"/>
          <w:sz w:val="24"/>
          <w:szCs w:val="24"/>
        </w:rPr>
        <w:t>5. Район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районом.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0562D2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4EC4" w:rsidRPr="00944EC4">
        <w:rPr>
          <w:rFonts w:ascii="Times New Roman" w:hAnsi="Times New Roman" w:cs="Times New Roman"/>
          <w:sz w:val="24"/>
          <w:szCs w:val="24"/>
        </w:rPr>
        <w:t>. Структура муниципального долга, виды и срочность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муниципальных долговых обязательств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44EC4" w:rsidRPr="00944EC4">
        <w:rPr>
          <w:rFonts w:ascii="Times New Roman" w:hAnsi="Times New Roman" w:cs="Times New Roman"/>
          <w:sz w:val="24"/>
          <w:szCs w:val="24"/>
        </w:rPr>
        <w:t>. Структура муниципального долга представляет собой группировку муниципальных долговых обязательств по видам долговых обязательств.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44EC4" w:rsidRPr="00944EC4">
        <w:rPr>
          <w:rFonts w:ascii="Times New Roman" w:hAnsi="Times New Roman" w:cs="Times New Roman"/>
          <w:sz w:val="24"/>
          <w:szCs w:val="24"/>
        </w:rPr>
        <w:t>. Долговые обязательства района могут существовать в виде обязательств по: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ценным бумагам района (муниципальным ценным бумагам);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бюджетным кредитам, привлеченным в валюте Российской Федерации в бюджет района из других бюджетов бюджетной системы Российской Федерации;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кредитам, привлеченным районом от кредитных организаций в валюте Российской Федерации;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гарантиям района (муниципальным гарантиям), выраженным в валюте Российской Федерации;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4EC4" w:rsidRPr="00944EC4">
        <w:rPr>
          <w:rFonts w:ascii="Times New Roman" w:hAnsi="Times New Roman" w:cs="Times New Roman"/>
          <w:sz w:val="24"/>
          <w:szCs w:val="24"/>
        </w:rPr>
        <w:t>. В объем муниципального долга включаются: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номинальная сумма долга по муниципальным ценным бумагам;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lastRenderedPageBreak/>
        <w:t>объем основного долга по бюджетным кредитам, привлеченным в бюджет района из других бюджетов бюджетной системы Российской Федерации;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основного долга по кредитам, привлеченным районом от кредитных организаций;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обязательств по муниципальным гарантиям.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4EC4" w:rsidRPr="00944EC4">
        <w:rPr>
          <w:rFonts w:ascii="Times New Roman" w:hAnsi="Times New Roman" w:cs="Times New Roman"/>
          <w:sz w:val="24"/>
          <w:szCs w:val="24"/>
        </w:rPr>
        <w:t>. В объем муниципального внутреннего долга включаются: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основного долга по бюджетным кредитам, привлеченным в бюджет района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основного долга по кредитам, привлеченным районом от кредитных организаций, обязательства по которым выражены в валюте Российской Федерации;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обязательств по муниципальным гарантиям, выраженным в валюте Российской Федерации.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44EC4" w:rsidRPr="00944EC4">
        <w:rPr>
          <w:rFonts w:ascii="Times New Roman" w:hAnsi="Times New Roman" w:cs="Times New Roman"/>
          <w:sz w:val="24"/>
          <w:szCs w:val="24"/>
        </w:rPr>
        <w:t>. В объем муниципального внешнего долга включаются: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основного долга по бюджетным кредитам в иностранной валюте, привлеченным районом от Российской Федерации в рамках использования целевых иностранных кредитов;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обязательств по муниципальным гарантиям в иностранной валюте, предоставленным районом Российской Федерации в рамках использования целевых иностранных кредитов.</w:t>
      </w:r>
    </w:p>
    <w:p w:rsidR="00944EC4" w:rsidRPr="00944EC4" w:rsidRDefault="000562D2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44EC4" w:rsidRPr="00944EC4">
        <w:rPr>
          <w:rFonts w:ascii="Times New Roman" w:hAnsi="Times New Roman" w:cs="Times New Roman"/>
          <w:sz w:val="24"/>
          <w:szCs w:val="24"/>
        </w:rPr>
        <w:t>. Долговые обязательства района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0562D2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EC4" w:rsidRPr="00944EC4">
        <w:rPr>
          <w:rFonts w:ascii="Times New Roman" w:hAnsi="Times New Roman" w:cs="Times New Roman"/>
          <w:sz w:val="24"/>
          <w:szCs w:val="24"/>
        </w:rPr>
        <w:t>. Управление муниципальным долгом и осуществление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муниципальных заимствований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44EC4" w:rsidRPr="00944EC4">
        <w:rPr>
          <w:rFonts w:ascii="Times New Roman" w:hAnsi="Times New Roman" w:cs="Times New Roman"/>
          <w:sz w:val="24"/>
          <w:szCs w:val="24"/>
        </w:rPr>
        <w:t>. Управление муниципальным долгом представляет собой комплекс мероприятий по планированию, привлечению, погашению и обслуживанию муниципальных долговых обязательств.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Управление муниципальным долгом осуществляется администрацией </w:t>
      </w:r>
      <w:r w:rsidR="000562D2">
        <w:rPr>
          <w:rFonts w:ascii="Times New Roman" w:hAnsi="Times New Roman" w:cs="Times New Roman"/>
          <w:sz w:val="24"/>
          <w:szCs w:val="24"/>
        </w:rPr>
        <w:t>Октябрьского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 района (далее - администрация района) в соответствии с </w:t>
      </w:r>
      <w:r w:rsidR="0083056E">
        <w:rPr>
          <w:rFonts w:ascii="Times New Roman" w:hAnsi="Times New Roman" w:cs="Times New Roman"/>
          <w:sz w:val="24"/>
          <w:szCs w:val="24"/>
        </w:rPr>
        <w:t>у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562D2">
        <w:rPr>
          <w:rFonts w:ascii="Times New Roman" w:hAnsi="Times New Roman" w:cs="Times New Roman"/>
          <w:sz w:val="24"/>
          <w:szCs w:val="24"/>
        </w:rPr>
        <w:t>Октябрьского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 района и настоящим Положением.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Право осуществления муниципальных заимствований от имени района в соответствии с Бюджетным кодексом и </w:t>
      </w:r>
      <w:r w:rsidR="0083056E">
        <w:rPr>
          <w:rFonts w:ascii="Times New Roman" w:hAnsi="Times New Roman" w:cs="Times New Roman"/>
          <w:sz w:val="24"/>
          <w:szCs w:val="24"/>
        </w:rPr>
        <w:t>у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562D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944EC4" w:rsidRPr="00944EC4">
        <w:rPr>
          <w:rFonts w:ascii="Times New Roman" w:hAnsi="Times New Roman" w:cs="Times New Roman"/>
          <w:sz w:val="24"/>
          <w:szCs w:val="24"/>
        </w:rPr>
        <w:t>района принадлежит администрации района.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Оформление документов по осуществлению муниципальных заимствований, планирование и обслуживание муниципального долга осуществляет </w:t>
      </w:r>
      <w:r w:rsidR="000562D2">
        <w:rPr>
          <w:rFonts w:ascii="Times New Roman" w:hAnsi="Times New Roman" w:cs="Times New Roman"/>
          <w:sz w:val="24"/>
          <w:szCs w:val="24"/>
        </w:rPr>
        <w:t>К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омитет по </w:t>
      </w:r>
      <w:r w:rsidR="000562D2">
        <w:rPr>
          <w:rFonts w:ascii="Times New Roman" w:hAnsi="Times New Roman" w:cs="Times New Roman"/>
          <w:sz w:val="24"/>
          <w:szCs w:val="24"/>
        </w:rPr>
        <w:t xml:space="preserve">управлению муниципальными 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финансам администрации </w:t>
      </w:r>
      <w:r w:rsidR="000562D2">
        <w:rPr>
          <w:rFonts w:ascii="Times New Roman" w:hAnsi="Times New Roman" w:cs="Times New Roman"/>
          <w:sz w:val="24"/>
          <w:szCs w:val="24"/>
        </w:rPr>
        <w:t>Октябрьского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 района (далее - финансовый орган).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По поручению главы </w:t>
      </w:r>
      <w:r w:rsidR="000562D2">
        <w:rPr>
          <w:rFonts w:ascii="Times New Roman" w:hAnsi="Times New Roman" w:cs="Times New Roman"/>
          <w:sz w:val="24"/>
          <w:szCs w:val="24"/>
        </w:rPr>
        <w:t>Октябрьского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 района (далее - глава района) муниципальные контракты об осуществлении муниципальных заимствований по кредитам, привлеченным муниципальным образованием от кредитных организаций в валюте Российской Федерации от имени муниципального образования, заключает финансовый орган.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44EC4" w:rsidRPr="00944EC4">
        <w:rPr>
          <w:rFonts w:ascii="Times New Roman" w:hAnsi="Times New Roman" w:cs="Times New Roman"/>
          <w:sz w:val="24"/>
          <w:szCs w:val="24"/>
        </w:rPr>
        <w:t>. Под предельным объемом муниципальных заимствований на соответствующий финансовый год понимается совокупный объем привлечения средств в бюджет района по программам муниципальных внутренних и внешних заимствований на соответствующий финансовый год.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Объемы привлечения средств в бюджет района устанавливаются программами муниципальных внутренних и внешних заимствований на очередной финансовый год и плановый период.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района, и объемов погашения долговых обязательств района, утвержденных на </w:t>
      </w:r>
      <w:r w:rsidR="00944EC4" w:rsidRPr="00944EC4">
        <w:rPr>
          <w:rFonts w:ascii="Times New Roman" w:hAnsi="Times New Roman" w:cs="Times New Roman"/>
          <w:sz w:val="24"/>
          <w:szCs w:val="24"/>
        </w:rPr>
        <w:lastRenderedPageBreak/>
        <w:t>соответствующий финансовый год решением о бюджете на очередной финансовый год и плановый период.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Программой муниципальных внутренних заимствований определяются: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объемы привлечения средств в бюджет района,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Программа муниципальных внутренних заимствований на очередной финансовый год и плановый период является приложением к решению о бюджете района на очередной финансовый год и на плановый период.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Проведение реструктуризации муниципального внутреннего долга не отражается в программе муниципальных внутренних заимствований.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Программа муниципальных внешних заимствований на очередной финансовый год и на плановый период представляет собой перечень бюджетных кредитов, привлекаемых в бюджет района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в плановом периоде.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Программой муниципальных внешних заимствований определяются: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привлечения средств в бюджет района, возникающих по бюджетным кредитам, привлекаемым в очередном финансовом году и в плановом периоде в бюджет района из федерального бюджета в иностранной валюте в рамках использования целевых иностранных кредитов;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объем погашения долговых обязательств района в очередном финансовом году и в плановом периоде, возникших по бюджетным кредитам, привлеченным в бюджет района из федерального бюджета в иностранной валюте в рамках использования целевых иностранных кредитов.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Программа муниципальных внешних заимствований на очередной финансовый год и на плановый период составляется в случае наличия у района обязательств по кредитам, привлекаемым в бюджет района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периоде, и является приложением к решению о бюджете района на очередной финансовый год и на плановый период.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1D6016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EC4" w:rsidRPr="00944EC4">
        <w:rPr>
          <w:rFonts w:ascii="Times New Roman" w:hAnsi="Times New Roman" w:cs="Times New Roman"/>
          <w:sz w:val="24"/>
          <w:szCs w:val="24"/>
        </w:rPr>
        <w:t>. Виды, условия и порядок осуществления муниципальных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заимствований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44EC4" w:rsidRPr="00944EC4">
        <w:rPr>
          <w:rFonts w:ascii="Times New Roman" w:hAnsi="Times New Roman" w:cs="Times New Roman"/>
          <w:sz w:val="24"/>
          <w:szCs w:val="24"/>
        </w:rPr>
        <w:t>. Под муниципальными внутренними заимствованиями понимается привлечение от имени района заемных средств в бюджет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района как заемщика, выраженные в валюте Российской Федерации.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Муниципальные внутренние заимствования осуществляются в целях финансирования дефицита бюджета района, а также погашения долговых обязательств района, пополнения в течение финансового года остатков средств на счетах бюджета района.</w:t>
      </w:r>
    </w:p>
    <w:p w:rsidR="00944EC4" w:rsidRPr="00944EC4" w:rsidRDefault="001D6016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Под муниципальными внешними заимствованиями понимается привлечение кредитов в бюджет района из федерального бюджета от имени района в рамках использования Российской Федерацией целевых иностранных кредитов, по которым возникают долговые </w:t>
      </w:r>
      <w:r w:rsidR="00944EC4" w:rsidRPr="00944EC4">
        <w:rPr>
          <w:rFonts w:ascii="Times New Roman" w:hAnsi="Times New Roman" w:cs="Times New Roman"/>
          <w:sz w:val="24"/>
          <w:szCs w:val="24"/>
        </w:rPr>
        <w:lastRenderedPageBreak/>
        <w:t>обязательства района перед Российской Федерацией, выраженные в иностранной валюте.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44EC4" w:rsidRPr="00944EC4">
        <w:rPr>
          <w:rFonts w:ascii="Times New Roman" w:hAnsi="Times New Roman" w:cs="Times New Roman"/>
          <w:sz w:val="24"/>
          <w:szCs w:val="24"/>
        </w:rPr>
        <w:t>. Осуществление муниципальных заимствований - это комплекс процедур по принятию решений о муниципальных заимствованиях, выбор определенного вида заемных средств из перечня возможных, оформление всех необходимых документов и последующее получение заемных средств в объемах, не превышающих показателей программы муниципальных заимствований и не нарушающих ограничений, установленных нормативными правовыми актами, регулирующими бюджетные правоотношения.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Принятие решений об осуществлении заимствований определяется следующей последовательностью: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определение потребности в заимствовании (объема заемных средств) на стадии планирования бюджета района на очередной финансовый год и плановый период;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выбор конкретного вида заемных средств на основе оценки стоимости заимствований, срока погашения, величины риска;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привлечение заимствований.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Привлечение заемных средств для финансирования временных кассовых разрывов, когда в определенный период текущего финансового года возникает прогнозируемая недостаточность денежных средств на едином счете бюджета, необходимых для осуществления кассовых выплат из бюджета, осуществляется финансовым органом муниципального образования путем: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размещения муниципальных ценных бумаг;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получения кредитов в кредитных организациях;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получения кредитов от других бюджетов бюджетной системы Российской Федерации.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44EC4" w:rsidRPr="00944EC4">
        <w:rPr>
          <w:rFonts w:ascii="Times New Roman" w:hAnsi="Times New Roman" w:cs="Times New Roman"/>
          <w:sz w:val="24"/>
          <w:szCs w:val="24"/>
        </w:rPr>
        <w:t>. Размещение муниципальных ценных бумаг осуществляется районом при соблюдении следующих условий: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долговым обязательствам района;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районом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Привлечение заимствований в виде получения кредитов производится на договорной основе на условиях платности, возвратности и их целевого использования.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44EC4" w:rsidRPr="00944EC4">
        <w:rPr>
          <w:rFonts w:ascii="Times New Roman" w:hAnsi="Times New Roman" w:cs="Times New Roman"/>
          <w:sz w:val="24"/>
          <w:szCs w:val="24"/>
        </w:rPr>
        <w:t>. Выбор кредитной организации для привлечения кредита осуществляется в соответствии с законодательством Российской Федерации, регулирующим отношения, связанные с осуществлением закупок товаров, работ, услуг для муниципальных нужд.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Привлечение кредитов от других бюджетов бюджетной системы Российской Федерации осуществляется в порядке и в соответствии с положениями о предоставлении, использовании и возврате бюджетных кредитов, утверждаемыми нормативными правовыми актами участников бюджетного процесса соответствующего уровня.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44EC4" w:rsidRPr="00944EC4">
        <w:rPr>
          <w:rFonts w:ascii="Times New Roman" w:hAnsi="Times New Roman" w:cs="Times New Roman"/>
          <w:sz w:val="24"/>
          <w:szCs w:val="24"/>
        </w:rPr>
        <w:t>. Общими и обязательными условиями кредитных договоров являются цель, срок и сумма привлекаемых заемных средств, процентная ставка за пользование кредитом, обеспечение кредита, при его необходимости.</w:t>
      </w:r>
    </w:p>
    <w:p w:rsidR="00944EC4" w:rsidRPr="00944EC4" w:rsidRDefault="008B673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944EC4" w:rsidRPr="00944EC4">
        <w:rPr>
          <w:rFonts w:ascii="Times New Roman" w:hAnsi="Times New Roman" w:cs="Times New Roman"/>
          <w:sz w:val="24"/>
          <w:szCs w:val="24"/>
        </w:rPr>
        <w:t>. Погашение кредита, уплата процентов за пользование займом, обслуживание кредита осуществляется финансовым органом в соответствии с условиями кредитных договоров, не противоречащих программам муниципальных внутренних и внешних заимствований и другим нормативным правовым актам, регулирующим бюджетные правоотношения.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8B673C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4EC4" w:rsidRPr="00944EC4">
        <w:rPr>
          <w:rFonts w:ascii="Times New Roman" w:hAnsi="Times New Roman" w:cs="Times New Roman"/>
          <w:sz w:val="24"/>
          <w:szCs w:val="24"/>
        </w:rPr>
        <w:t>. Муниципальные гарантии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Муниципальная гарантия - вид долгового обязательства, в силу которого район </w:t>
      </w:r>
      <w:r w:rsidR="00944EC4" w:rsidRPr="00944EC4">
        <w:rPr>
          <w:rFonts w:ascii="Times New Roman" w:hAnsi="Times New Roman" w:cs="Times New Roman"/>
          <w:sz w:val="24"/>
          <w:szCs w:val="24"/>
        </w:rPr>
        <w:lastRenderedPageBreak/>
        <w:t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44EC4" w:rsidRPr="00944EC4">
        <w:rPr>
          <w:rFonts w:ascii="Times New Roman" w:hAnsi="Times New Roman" w:cs="Times New Roman"/>
          <w:sz w:val="24"/>
          <w:szCs w:val="24"/>
        </w:rPr>
        <w:t>. Программа муниципальных гарантий района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на плановый период.</w:t>
      </w: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44EC4" w:rsidRPr="00944EC4">
        <w:rPr>
          <w:rFonts w:ascii="Times New Roman" w:hAnsi="Times New Roman" w:cs="Times New Roman"/>
          <w:sz w:val="24"/>
          <w:szCs w:val="24"/>
        </w:rPr>
        <w:t>. От имени района муниципальные гарантии предоставляются администрацией района в пределах общей суммы предоставляемых гарантий, указанной в решении о бюджете района на очередной финансовый год и на плановый период, в соответствии с требованиями Бюджетного кодекса Российской Федерации и в порядке, установленном муниципальным правовым актам администрации района.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4EC4" w:rsidRPr="00944EC4">
        <w:rPr>
          <w:rFonts w:ascii="Times New Roman" w:hAnsi="Times New Roman" w:cs="Times New Roman"/>
          <w:sz w:val="24"/>
          <w:szCs w:val="24"/>
        </w:rPr>
        <w:t>. Объем муниципального долга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44EC4" w:rsidRPr="00944EC4">
        <w:rPr>
          <w:rFonts w:ascii="Times New Roman" w:hAnsi="Times New Roman" w:cs="Times New Roman"/>
          <w:sz w:val="24"/>
          <w:szCs w:val="24"/>
        </w:rPr>
        <w:t>. Решением о бюджете района на очередной финансовый год и на плановый период устанавливаются верхние пределы муниципального внутреннего долга, муниципального внешнего долга (при наличии у района обязательств в иностранной валюте) по состоянию на 1 января года, следующего за очередным финансовым годом,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района обязательств по муниципальным гарантиям в иностранной валюте).</w:t>
      </w: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44EC4" w:rsidRPr="00944EC4">
        <w:rPr>
          <w:rFonts w:ascii="Times New Roman" w:hAnsi="Times New Roman" w:cs="Times New Roman"/>
          <w:sz w:val="24"/>
          <w:szCs w:val="24"/>
        </w:rPr>
        <w:t>. Объем муниципального долга не должен превышать утвержденный решением о бюджете района на очередной финансовый год и на плановый период общий объем доходов бюджета района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В случае если в бюджете района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бюджета района, за исключением субвенций и иных межбюджетных трансфертов, объем долга не должен превышать 50 процентов утвержденного решением о бюджете района на очередной финансовый год и плановый период общего объема доходов бюджета района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44EC4" w:rsidRPr="00944EC4">
        <w:rPr>
          <w:rFonts w:ascii="Times New Roman" w:hAnsi="Times New Roman" w:cs="Times New Roman"/>
          <w:sz w:val="24"/>
          <w:szCs w:val="24"/>
        </w:rPr>
        <w:t>. Методика планирования муниципальных долговых обязательств и определения долговой нагрузки на бюджет района устанавливается муниципальным правовым актом администрации района.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DF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. Обслуживание муниципального долга. 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944EC4" w:rsidRPr="00944EC4">
        <w:rPr>
          <w:rFonts w:ascii="Times New Roman" w:hAnsi="Times New Roman" w:cs="Times New Roman"/>
          <w:sz w:val="24"/>
          <w:szCs w:val="24"/>
        </w:rPr>
        <w:t>. Под обслуживанием муниципального долга понимаются операции по выплате по муниципальным долговым обязательствам в виде процентов по ним и (или) дисконта, осуществляемые за счет средств бюджета района.</w:t>
      </w:r>
    </w:p>
    <w:p w:rsid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944EC4" w:rsidRPr="00944EC4">
        <w:rPr>
          <w:rFonts w:ascii="Times New Roman" w:hAnsi="Times New Roman" w:cs="Times New Roman"/>
          <w:sz w:val="24"/>
          <w:szCs w:val="24"/>
        </w:rPr>
        <w:t xml:space="preserve"> Объем расходов на обслуживание муниципального долга в очередном финансовом году и плановом периоде утверждается решением о бюджете района на очередной финансовый год и плановый период с учетом требований, установленных пунктом 7 статьи </w:t>
      </w:r>
      <w:r w:rsidR="00944EC4" w:rsidRPr="00944EC4">
        <w:rPr>
          <w:rFonts w:ascii="Times New Roman" w:hAnsi="Times New Roman" w:cs="Times New Roman"/>
          <w:sz w:val="24"/>
          <w:szCs w:val="24"/>
        </w:rPr>
        <w:lastRenderedPageBreak/>
        <w:t>107 Бюджетного кодекса Российской Федерации.</w:t>
      </w:r>
    </w:p>
    <w:p w:rsidR="00992B8A" w:rsidRPr="00944EC4" w:rsidRDefault="00992B8A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4EC4" w:rsidRPr="00944EC4">
        <w:rPr>
          <w:rFonts w:ascii="Times New Roman" w:hAnsi="Times New Roman" w:cs="Times New Roman"/>
          <w:sz w:val="24"/>
          <w:szCs w:val="24"/>
        </w:rPr>
        <w:t>. Реструктуризация муниципального долга. Прекращение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муниципальных долговых обязательств, выраженных в валюте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Российской Федерации, и их списание с муниципального долга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944EC4" w:rsidRPr="00944EC4">
        <w:rPr>
          <w:rFonts w:ascii="Times New Roman" w:hAnsi="Times New Roman" w:cs="Times New Roman"/>
          <w:sz w:val="24"/>
          <w:szCs w:val="24"/>
        </w:rPr>
        <w:t>. Реструктуризация муниципального долга -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Реструктуризация долга может быть осуществлена с частичным списанием (сокращением) суммы основного долга.</w:t>
      </w: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944EC4" w:rsidRPr="00944EC4">
        <w:rPr>
          <w:rFonts w:ascii="Times New Roman" w:hAnsi="Times New Roman" w:cs="Times New Roman"/>
          <w:sz w:val="24"/>
          <w:szCs w:val="24"/>
        </w:rPr>
        <w:t>. Муниципальное долговое обязательство считается полностью прекращенным и списывается с муниципального долга в случае, если оно не предъявлено к погашению (не совершены кредитором определенные условиями обязательства и муниципальными правовыми актами действия) в течение трех лет с даты, следующей за датой погашения, предусмотренной условиями муниципального долгового обязательства.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Долговые обязательства района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944EC4" w:rsidRPr="00944EC4" w:rsidRDefault="00DF162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944EC4" w:rsidRPr="00944EC4">
        <w:rPr>
          <w:rFonts w:ascii="Times New Roman" w:hAnsi="Times New Roman" w:cs="Times New Roman"/>
          <w:sz w:val="24"/>
          <w:szCs w:val="24"/>
        </w:rPr>
        <w:t>. Списание с муниципального долга муниципальных долговых обязательств, за исключением обязательств по кредитным соглашениям, обязательств перед Российской Федерацией, субъектами Российской Федерации и другими муниципальными образованиями, осуществляется на основании распоряжения администрации района, посредством уменьшения объема муниципального долга по видам списываемых муниципальных долговых обязательств на сумму их списания, без отражения сумм списания в источниках финансирования дефицита бюджета района.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Район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DF162C" w:rsidP="00944E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4EC4" w:rsidRPr="00944EC4">
        <w:rPr>
          <w:rFonts w:ascii="Times New Roman" w:hAnsi="Times New Roman" w:cs="Times New Roman"/>
          <w:sz w:val="24"/>
          <w:szCs w:val="24"/>
        </w:rPr>
        <w:t>. Учет и регистрация муниципальных долговых обязательств.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Отражение в бюджете средств от заимствований и средств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погашения муниципального долга, возникшего из муниципальных</w:t>
      </w:r>
    </w:p>
    <w:p w:rsidR="00944EC4" w:rsidRPr="00944EC4" w:rsidRDefault="00944EC4" w:rsidP="00944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заимствований и расходов на его обслуживание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51617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944EC4" w:rsidRPr="00944EC4">
        <w:rPr>
          <w:rFonts w:ascii="Times New Roman" w:hAnsi="Times New Roman" w:cs="Times New Roman"/>
          <w:sz w:val="24"/>
          <w:szCs w:val="24"/>
        </w:rPr>
        <w:t>. Учет и регистрация муниципальных долговых обязательств района осуществляется в муниципальной долговой книге.</w:t>
      </w:r>
    </w:p>
    <w:p w:rsidR="00944EC4" w:rsidRPr="00944EC4" w:rsidRDefault="0051617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944EC4" w:rsidRPr="00944EC4">
        <w:rPr>
          <w:rFonts w:ascii="Times New Roman" w:hAnsi="Times New Roman" w:cs="Times New Roman"/>
          <w:sz w:val="24"/>
          <w:szCs w:val="24"/>
        </w:rPr>
        <w:t>. Ведение муниципальной долговой книги осуществляется финансовым органом.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t>Порядок ведения муниципальной долговой книги, состав включаемой информации и сроки ее внесения устанавливается муниципальным правовым актом администрации района.</w:t>
      </w:r>
    </w:p>
    <w:p w:rsidR="00944EC4" w:rsidRPr="00944EC4" w:rsidRDefault="0051617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944EC4" w:rsidRPr="00944EC4">
        <w:rPr>
          <w:rFonts w:ascii="Times New Roman" w:hAnsi="Times New Roman" w:cs="Times New Roman"/>
          <w:sz w:val="24"/>
          <w:szCs w:val="24"/>
        </w:rPr>
        <w:t>. Отражение в бюджете средств от заимствований и погашения основной суммы долга, возникшего из муниципальных заимствований, учитываются в источниках финансирования дефицита бюджета района соответственно путем увеличения и (или) уменьшения объема источников финансирования дефицита бюджета района.</w:t>
      </w:r>
    </w:p>
    <w:p w:rsidR="00944EC4" w:rsidRPr="00944EC4" w:rsidRDefault="0051617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944EC4" w:rsidRPr="00944EC4">
        <w:rPr>
          <w:rFonts w:ascii="Times New Roman" w:hAnsi="Times New Roman" w:cs="Times New Roman"/>
          <w:sz w:val="24"/>
          <w:szCs w:val="24"/>
        </w:rPr>
        <w:t>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долга.</w:t>
      </w:r>
    </w:p>
    <w:p w:rsidR="00944EC4" w:rsidRPr="00944EC4" w:rsidRDefault="00944EC4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EC4">
        <w:rPr>
          <w:rFonts w:ascii="Times New Roman" w:hAnsi="Times New Roman" w:cs="Times New Roman"/>
          <w:sz w:val="24"/>
          <w:szCs w:val="24"/>
        </w:rPr>
        <w:lastRenderedPageBreak/>
        <w:t>Поступления в бюджет района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944EC4" w:rsidRPr="00944EC4" w:rsidRDefault="0051617C" w:rsidP="00944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944EC4" w:rsidRPr="00944EC4">
        <w:rPr>
          <w:rFonts w:ascii="Times New Roman" w:hAnsi="Times New Roman" w:cs="Times New Roman"/>
          <w:sz w:val="24"/>
          <w:szCs w:val="24"/>
        </w:rPr>
        <w:t>. Бюджетный учет, контроль за полнотой и своевременностью поступлений в бюджет и выплат из бюджета источников финансирования дефицита бюджета осуществляется главным администратором (администратором) источников финансирования дефицита бюджета района, в порядке и в соответствии с нормативными правовыми актами, регулирующими бюджетные правоотношения.</w:t>
      </w:r>
    </w:p>
    <w:p w:rsidR="00944EC4" w:rsidRPr="00944EC4" w:rsidRDefault="00944EC4" w:rsidP="0094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C4" w:rsidRPr="00944EC4" w:rsidRDefault="00944EC4" w:rsidP="00944EC4">
      <w:r w:rsidRPr="00944EC4">
        <w:br w:type="page"/>
      </w:r>
    </w:p>
    <w:p w:rsidR="007D2667" w:rsidRPr="00992B8A" w:rsidRDefault="007D2667" w:rsidP="007D2667">
      <w:pPr>
        <w:jc w:val="center"/>
        <w:rPr>
          <w:sz w:val="28"/>
          <w:szCs w:val="28"/>
        </w:rPr>
      </w:pPr>
      <w:r w:rsidRPr="00992B8A">
        <w:rPr>
          <w:sz w:val="28"/>
          <w:szCs w:val="28"/>
        </w:rPr>
        <w:lastRenderedPageBreak/>
        <w:t>Пояснительная записка</w:t>
      </w:r>
    </w:p>
    <w:p w:rsidR="007D2667" w:rsidRPr="00992B8A" w:rsidRDefault="007D2667" w:rsidP="007D2667">
      <w:pPr>
        <w:jc w:val="center"/>
        <w:rPr>
          <w:sz w:val="28"/>
          <w:szCs w:val="28"/>
        </w:rPr>
      </w:pPr>
      <w:r w:rsidRPr="00992B8A">
        <w:rPr>
          <w:sz w:val="28"/>
          <w:szCs w:val="28"/>
        </w:rPr>
        <w:t xml:space="preserve">к проекту постановления администрации Октябрьского района                       </w:t>
      </w:r>
      <w:proofErr w:type="gramStart"/>
      <w:r w:rsidRPr="00992B8A">
        <w:rPr>
          <w:sz w:val="28"/>
          <w:szCs w:val="28"/>
        </w:rPr>
        <w:t xml:space="preserve">   «</w:t>
      </w:r>
      <w:proofErr w:type="gramEnd"/>
      <w:r w:rsidR="00992B8A" w:rsidRPr="00992B8A">
        <w:rPr>
          <w:sz w:val="28"/>
          <w:szCs w:val="28"/>
        </w:rPr>
        <w:t>Об управлении муниципальным долгом и осуществлении муниципальных заимствований в Октябрьском районе</w:t>
      </w:r>
      <w:r w:rsidRPr="00992B8A">
        <w:rPr>
          <w:sz w:val="28"/>
          <w:szCs w:val="28"/>
        </w:rPr>
        <w:t>»</w:t>
      </w:r>
    </w:p>
    <w:p w:rsidR="007D2667" w:rsidRPr="00992B8A" w:rsidRDefault="007D2667" w:rsidP="007D2667">
      <w:pPr>
        <w:ind w:firstLine="709"/>
        <w:jc w:val="center"/>
        <w:rPr>
          <w:sz w:val="28"/>
          <w:szCs w:val="28"/>
        </w:rPr>
      </w:pPr>
    </w:p>
    <w:p w:rsidR="00992B8A" w:rsidRPr="00992B8A" w:rsidRDefault="00992B8A" w:rsidP="007D2667">
      <w:pPr>
        <w:ind w:firstLine="709"/>
        <w:jc w:val="both"/>
      </w:pPr>
      <w:r w:rsidRPr="00992B8A">
        <w:t>Положение об управлении муниципальным долгом и осуществлении муниципальных заимствований в Октябрьском районе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Октябрьского района.</w:t>
      </w:r>
    </w:p>
    <w:p w:rsidR="007D2667" w:rsidRPr="00992B8A" w:rsidRDefault="00992B8A" w:rsidP="00992B8A">
      <w:pPr>
        <w:ind w:firstLine="709"/>
        <w:jc w:val="both"/>
      </w:pPr>
      <w:r w:rsidRPr="00992B8A">
        <w:t>Данное Положение регулирует вопросы, связанные с осуществлением бюджетных полномочий по управлению муниципальным долгом в Октябрьском районе Ханты-Мансийского автономного округа - Югры, контролю за его состоянием, порядком его обслуживания и осуществлением муниципальных заимствований.</w:t>
      </w:r>
    </w:p>
    <w:p w:rsidR="007D2667" w:rsidRPr="00992B8A" w:rsidRDefault="007D2667" w:rsidP="007D2667">
      <w:pPr>
        <w:ind w:firstLine="709"/>
        <w:jc w:val="both"/>
      </w:pPr>
    </w:p>
    <w:p w:rsidR="007D2667" w:rsidRPr="00992B8A" w:rsidRDefault="007D2667" w:rsidP="007D2667">
      <w:pPr>
        <w:ind w:firstLine="709"/>
        <w:jc w:val="both"/>
      </w:pPr>
    </w:p>
    <w:p w:rsidR="007D2667" w:rsidRPr="00992B8A" w:rsidRDefault="007D2667" w:rsidP="007D2667">
      <w:pPr>
        <w:jc w:val="both"/>
      </w:pPr>
      <w:r w:rsidRPr="00992B8A">
        <w:t xml:space="preserve">Заведующий отделом учета  </w:t>
      </w:r>
    </w:p>
    <w:p w:rsidR="007D2667" w:rsidRPr="00992B8A" w:rsidRDefault="007D2667" w:rsidP="007D2667">
      <w:pPr>
        <w:jc w:val="both"/>
      </w:pPr>
      <w:r w:rsidRPr="00992B8A">
        <w:t>исполнения бюджета Комитета по управлению</w:t>
      </w:r>
    </w:p>
    <w:p w:rsidR="007D2667" w:rsidRPr="00944EC4" w:rsidRDefault="007D2667" w:rsidP="007D2667">
      <w:pPr>
        <w:jc w:val="both"/>
      </w:pPr>
      <w:r w:rsidRPr="00992B8A">
        <w:t>муниципальными финансами администрации</w:t>
      </w:r>
      <w:r w:rsidRPr="00992B8A">
        <w:tab/>
      </w:r>
      <w:r w:rsidRPr="00992B8A">
        <w:tab/>
      </w:r>
      <w:r w:rsidRPr="00992B8A">
        <w:tab/>
      </w:r>
      <w:r w:rsidRPr="00992B8A">
        <w:tab/>
        <w:t xml:space="preserve">                  С.В. Мальгин</w:t>
      </w:r>
    </w:p>
    <w:p w:rsidR="007D2667" w:rsidRPr="00944EC4" w:rsidRDefault="007D2667" w:rsidP="007D2667">
      <w:pPr>
        <w:pStyle w:val="Style6"/>
        <w:tabs>
          <w:tab w:val="left" w:pos="840"/>
        </w:tabs>
        <w:spacing w:line="274" w:lineRule="exact"/>
        <w:ind w:left="540"/>
        <w:jc w:val="center"/>
      </w:pPr>
    </w:p>
    <w:p w:rsidR="000D42A4" w:rsidRPr="00944EC4" w:rsidRDefault="000D42A4"/>
    <w:sectPr w:rsidR="000D42A4" w:rsidRPr="00944EC4" w:rsidSect="004722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09C"/>
    <w:multiLevelType w:val="hybridMultilevel"/>
    <w:tmpl w:val="CD90B388"/>
    <w:lvl w:ilvl="0" w:tplc="1068C428">
      <w:start w:val="4"/>
      <w:numFmt w:val="decimal"/>
      <w:lvlText w:val="%1."/>
      <w:lvlJc w:val="left"/>
      <w:pPr>
        <w:ind w:left="757" w:hanging="360"/>
      </w:pPr>
      <w:rPr>
        <w:rFonts w:ascii="Trebuchet MS" w:hAnsi="Trebuchet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61E5D4F"/>
    <w:multiLevelType w:val="hybridMultilevel"/>
    <w:tmpl w:val="B61E4EE4"/>
    <w:lvl w:ilvl="0" w:tplc="608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2925"/>
    <w:multiLevelType w:val="hybridMultilevel"/>
    <w:tmpl w:val="9CF26B68"/>
    <w:lvl w:ilvl="0" w:tplc="608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2510F"/>
    <w:multiLevelType w:val="hybridMultilevel"/>
    <w:tmpl w:val="06761A64"/>
    <w:lvl w:ilvl="0" w:tplc="7146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6849"/>
    <w:multiLevelType w:val="hybridMultilevel"/>
    <w:tmpl w:val="B1DAA318"/>
    <w:lvl w:ilvl="0" w:tplc="BB9CD0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67F8"/>
    <w:multiLevelType w:val="hybridMultilevel"/>
    <w:tmpl w:val="C77C5588"/>
    <w:lvl w:ilvl="0" w:tplc="7146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769E"/>
    <w:multiLevelType w:val="multilevel"/>
    <w:tmpl w:val="4BBCD5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5230FFA"/>
    <w:multiLevelType w:val="hybridMultilevel"/>
    <w:tmpl w:val="D7D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24"/>
    <w:rsid w:val="000507DE"/>
    <w:rsid w:val="000562D2"/>
    <w:rsid w:val="00056841"/>
    <w:rsid w:val="000577EA"/>
    <w:rsid w:val="000674B1"/>
    <w:rsid w:val="00070CBF"/>
    <w:rsid w:val="000710A2"/>
    <w:rsid w:val="00080B14"/>
    <w:rsid w:val="00083B28"/>
    <w:rsid w:val="000A0485"/>
    <w:rsid w:val="000A2A4D"/>
    <w:rsid w:val="000C3C09"/>
    <w:rsid w:val="000D28F8"/>
    <w:rsid w:val="000D3001"/>
    <w:rsid w:val="000D42A4"/>
    <w:rsid w:val="000E3115"/>
    <w:rsid w:val="000E35B8"/>
    <w:rsid w:val="000F4D80"/>
    <w:rsid w:val="000F6F08"/>
    <w:rsid w:val="001015B3"/>
    <w:rsid w:val="00106B13"/>
    <w:rsid w:val="001141E0"/>
    <w:rsid w:val="00115483"/>
    <w:rsid w:val="0013185C"/>
    <w:rsid w:val="001331DF"/>
    <w:rsid w:val="001367D1"/>
    <w:rsid w:val="00136EB2"/>
    <w:rsid w:val="00151AD9"/>
    <w:rsid w:val="001547E6"/>
    <w:rsid w:val="00161F00"/>
    <w:rsid w:val="00162A4C"/>
    <w:rsid w:val="001673E5"/>
    <w:rsid w:val="0017025F"/>
    <w:rsid w:val="001830CF"/>
    <w:rsid w:val="00193A83"/>
    <w:rsid w:val="00194D3F"/>
    <w:rsid w:val="001A239E"/>
    <w:rsid w:val="001A7F5A"/>
    <w:rsid w:val="001D2BD7"/>
    <w:rsid w:val="001D3630"/>
    <w:rsid w:val="001D6016"/>
    <w:rsid w:val="001D76D3"/>
    <w:rsid w:val="001F4E0D"/>
    <w:rsid w:val="002037E2"/>
    <w:rsid w:val="002040B4"/>
    <w:rsid w:val="00214FD8"/>
    <w:rsid w:val="00216499"/>
    <w:rsid w:val="00232A1B"/>
    <w:rsid w:val="002345B7"/>
    <w:rsid w:val="00235F6E"/>
    <w:rsid w:val="00240CC9"/>
    <w:rsid w:val="00240DB0"/>
    <w:rsid w:val="00255E16"/>
    <w:rsid w:val="002B5305"/>
    <w:rsid w:val="002C1842"/>
    <w:rsid w:val="002F2934"/>
    <w:rsid w:val="00300E62"/>
    <w:rsid w:val="00305563"/>
    <w:rsid w:val="003111D0"/>
    <w:rsid w:val="00312E1D"/>
    <w:rsid w:val="0032429D"/>
    <w:rsid w:val="00330EED"/>
    <w:rsid w:val="0034039D"/>
    <w:rsid w:val="003404B0"/>
    <w:rsid w:val="00342ED9"/>
    <w:rsid w:val="003628A7"/>
    <w:rsid w:val="00370BDF"/>
    <w:rsid w:val="00383CC2"/>
    <w:rsid w:val="00391C90"/>
    <w:rsid w:val="003927EE"/>
    <w:rsid w:val="0039716E"/>
    <w:rsid w:val="003974F0"/>
    <w:rsid w:val="003A2257"/>
    <w:rsid w:val="003C0286"/>
    <w:rsid w:val="003C6A67"/>
    <w:rsid w:val="003D252D"/>
    <w:rsid w:val="003D3187"/>
    <w:rsid w:val="003D6E1F"/>
    <w:rsid w:val="003E435F"/>
    <w:rsid w:val="003E6A1B"/>
    <w:rsid w:val="003F24AB"/>
    <w:rsid w:val="003F335C"/>
    <w:rsid w:val="00400707"/>
    <w:rsid w:val="00407F55"/>
    <w:rsid w:val="004110D1"/>
    <w:rsid w:val="00412235"/>
    <w:rsid w:val="00423C62"/>
    <w:rsid w:val="00424CA0"/>
    <w:rsid w:val="00426943"/>
    <w:rsid w:val="00427160"/>
    <w:rsid w:val="004277DD"/>
    <w:rsid w:val="00441F0D"/>
    <w:rsid w:val="00446529"/>
    <w:rsid w:val="004565E5"/>
    <w:rsid w:val="00457989"/>
    <w:rsid w:val="00464F1C"/>
    <w:rsid w:val="004722C3"/>
    <w:rsid w:val="00480248"/>
    <w:rsid w:val="00492D31"/>
    <w:rsid w:val="004969CF"/>
    <w:rsid w:val="004A7857"/>
    <w:rsid w:val="004C0C4B"/>
    <w:rsid w:val="004C57F1"/>
    <w:rsid w:val="004D79BE"/>
    <w:rsid w:val="004F0958"/>
    <w:rsid w:val="004F2543"/>
    <w:rsid w:val="005009D9"/>
    <w:rsid w:val="005059A1"/>
    <w:rsid w:val="0051151D"/>
    <w:rsid w:val="0051617C"/>
    <w:rsid w:val="00522B86"/>
    <w:rsid w:val="00526F61"/>
    <w:rsid w:val="00555050"/>
    <w:rsid w:val="00555375"/>
    <w:rsid w:val="00560D47"/>
    <w:rsid w:val="0056413A"/>
    <w:rsid w:val="00566F22"/>
    <w:rsid w:val="00577DAF"/>
    <w:rsid w:val="005901C9"/>
    <w:rsid w:val="00596392"/>
    <w:rsid w:val="005B55C1"/>
    <w:rsid w:val="005B6833"/>
    <w:rsid w:val="005C30E8"/>
    <w:rsid w:val="005C49D1"/>
    <w:rsid w:val="005C522A"/>
    <w:rsid w:val="005D1D57"/>
    <w:rsid w:val="005D3E00"/>
    <w:rsid w:val="005D5BD6"/>
    <w:rsid w:val="005D7FED"/>
    <w:rsid w:val="005E039B"/>
    <w:rsid w:val="005F1FB2"/>
    <w:rsid w:val="005F35B0"/>
    <w:rsid w:val="006123FE"/>
    <w:rsid w:val="00612C6E"/>
    <w:rsid w:val="00616F63"/>
    <w:rsid w:val="00634DE4"/>
    <w:rsid w:val="00640FCE"/>
    <w:rsid w:val="00644ABE"/>
    <w:rsid w:val="006560DA"/>
    <w:rsid w:val="00660409"/>
    <w:rsid w:val="00663DA4"/>
    <w:rsid w:val="00671295"/>
    <w:rsid w:val="00687EB0"/>
    <w:rsid w:val="006965D9"/>
    <w:rsid w:val="006A303F"/>
    <w:rsid w:val="006A4EE2"/>
    <w:rsid w:val="006A551F"/>
    <w:rsid w:val="006B0488"/>
    <w:rsid w:val="006B1940"/>
    <w:rsid w:val="006C1C0E"/>
    <w:rsid w:val="006F676C"/>
    <w:rsid w:val="006F6D91"/>
    <w:rsid w:val="006F75FA"/>
    <w:rsid w:val="00715502"/>
    <w:rsid w:val="007158C9"/>
    <w:rsid w:val="007250C7"/>
    <w:rsid w:val="00755590"/>
    <w:rsid w:val="00761AE7"/>
    <w:rsid w:val="0076633F"/>
    <w:rsid w:val="007711B2"/>
    <w:rsid w:val="00771E89"/>
    <w:rsid w:val="00790F90"/>
    <w:rsid w:val="007A0C6F"/>
    <w:rsid w:val="007B284E"/>
    <w:rsid w:val="007C3BB1"/>
    <w:rsid w:val="007C4B1C"/>
    <w:rsid w:val="007C6D2F"/>
    <w:rsid w:val="007D2667"/>
    <w:rsid w:val="007D4D67"/>
    <w:rsid w:val="007E30F2"/>
    <w:rsid w:val="007F49C8"/>
    <w:rsid w:val="00803FAB"/>
    <w:rsid w:val="00805F24"/>
    <w:rsid w:val="00813A27"/>
    <w:rsid w:val="00824780"/>
    <w:rsid w:val="0083056E"/>
    <w:rsid w:val="00830FAD"/>
    <w:rsid w:val="00831762"/>
    <w:rsid w:val="00836DA0"/>
    <w:rsid w:val="0084030B"/>
    <w:rsid w:val="00840A92"/>
    <w:rsid w:val="008510E0"/>
    <w:rsid w:val="00856B61"/>
    <w:rsid w:val="00864169"/>
    <w:rsid w:val="008677C5"/>
    <w:rsid w:val="00871728"/>
    <w:rsid w:val="00872828"/>
    <w:rsid w:val="00880F26"/>
    <w:rsid w:val="008942C1"/>
    <w:rsid w:val="00896C71"/>
    <w:rsid w:val="00897455"/>
    <w:rsid w:val="008A5395"/>
    <w:rsid w:val="008A576E"/>
    <w:rsid w:val="008B673C"/>
    <w:rsid w:val="008C403D"/>
    <w:rsid w:val="009055E8"/>
    <w:rsid w:val="00912007"/>
    <w:rsid w:val="00922B02"/>
    <w:rsid w:val="00926583"/>
    <w:rsid w:val="00932027"/>
    <w:rsid w:val="00932457"/>
    <w:rsid w:val="00936EDD"/>
    <w:rsid w:val="00944EC4"/>
    <w:rsid w:val="00955906"/>
    <w:rsid w:val="009614EE"/>
    <w:rsid w:val="00962B58"/>
    <w:rsid w:val="00963EA4"/>
    <w:rsid w:val="009761B1"/>
    <w:rsid w:val="00992B8A"/>
    <w:rsid w:val="009A054B"/>
    <w:rsid w:val="009A3D5D"/>
    <w:rsid w:val="009B15F7"/>
    <w:rsid w:val="009B3E12"/>
    <w:rsid w:val="009B5D9F"/>
    <w:rsid w:val="009B7A30"/>
    <w:rsid w:val="009C70C7"/>
    <w:rsid w:val="009C7A19"/>
    <w:rsid w:val="009E19D7"/>
    <w:rsid w:val="009F1E3E"/>
    <w:rsid w:val="00A0261F"/>
    <w:rsid w:val="00A064BA"/>
    <w:rsid w:val="00A10663"/>
    <w:rsid w:val="00A13D03"/>
    <w:rsid w:val="00A13FF6"/>
    <w:rsid w:val="00A15B37"/>
    <w:rsid w:val="00A21110"/>
    <w:rsid w:val="00A2225A"/>
    <w:rsid w:val="00A248D4"/>
    <w:rsid w:val="00A40A2A"/>
    <w:rsid w:val="00A51B12"/>
    <w:rsid w:val="00A53C59"/>
    <w:rsid w:val="00A55539"/>
    <w:rsid w:val="00A570CC"/>
    <w:rsid w:val="00A63CB5"/>
    <w:rsid w:val="00A65D14"/>
    <w:rsid w:val="00A71021"/>
    <w:rsid w:val="00A80B8A"/>
    <w:rsid w:val="00AA082A"/>
    <w:rsid w:val="00AB14A6"/>
    <w:rsid w:val="00AB1B89"/>
    <w:rsid w:val="00AB2D27"/>
    <w:rsid w:val="00AC0682"/>
    <w:rsid w:val="00AD2B69"/>
    <w:rsid w:val="00AD6483"/>
    <w:rsid w:val="00AF1CA3"/>
    <w:rsid w:val="00AF5446"/>
    <w:rsid w:val="00B03896"/>
    <w:rsid w:val="00B1052A"/>
    <w:rsid w:val="00B21186"/>
    <w:rsid w:val="00B31F18"/>
    <w:rsid w:val="00B417EE"/>
    <w:rsid w:val="00B44776"/>
    <w:rsid w:val="00B51C74"/>
    <w:rsid w:val="00B76D7B"/>
    <w:rsid w:val="00B82617"/>
    <w:rsid w:val="00B91C82"/>
    <w:rsid w:val="00B949F4"/>
    <w:rsid w:val="00BA4991"/>
    <w:rsid w:val="00BA6BAB"/>
    <w:rsid w:val="00BA7AE6"/>
    <w:rsid w:val="00BB186F"/>
    <w:rsid w:val="00BB3978"/>
    <w:rsid w:val="00BB434D"/>
    <w:rsid w:val="00BB5E6A"/>
    <w:rsid w:val="00BE4068"/>
    <w:rsid w:val="00BF195B"/>
    <w:rsid w:val="00BF24E7"/>
    <w:rsid w:val="00C12CBB"/>
    <w:rsid w:val="00C24159"/>
    <w:rsid w:val="00C4331C"/>
    <w:rsid w:val="00C546FA"/>
    <w:rsid w:val="00C54747"/>
    <w:rsid w:val="00C7469E"/>
    <w:rsid w:val="00C760F5"/>
    <w:rsid w:val="00C87385"/>
    <w:rsid w:val="00C907BA"/>
    <w:rsid w:val="00C9751C"/>
    <w:rsid w:val="00CA7744"/>
    <w:rsid w:val="00CB6AB7"/>
    <w:rsid w:val="00CC4B9A"/>
    <w:rsid w:val="00CD6FEC"/>
    <w:rsid w:val="00D030A5"/>
    <w:rsid w:val="00D03796"/>
    <w:rsid w:val="00D2784F"/>
    <w:rsid w:val="00D30B80"/>
    <w:rsid w:val="00D315F2"/>
    <w:rsid w:val="00D32860"/>
    <w:rsid w:val="00D37CD6"/>
    <w:rsid w:val="00D73DFA"/>
    <w:rsid w:val="00D7764A"/>
    <w:rsid w:val="00D77EED"/>
    <w:rsid w:val="00D87265"/>
    <w:rsid w:val="00D87BF2"/>
    <w:rsid w:val="00DA2587"/>
    <w:rsid w:val="00DA568F"/>
    <w:rsid w:val="00DA5E39"/>
    <w:rsid w:val="00DB1795"/>
    <w:rsid w:val="00DC2C18"/>
    <w:rsid w:val="00DD03AC"/>
    <w:rsid w:val="00DD5960"/>
    <w:rsid w:val="00DE59E6"/>
    <w:rsid w:val="00DF162C"/>
    <w:rsid w:val="00DF2CE4"/>
    <w:rsid w:val="00DF2CED"/>
    <w:rsid w:val="00E00C7A"/>
    <w:rsid w:val="00E04545"/>
    <w:rsid w:val="00E14A59"/>
    <w:rsid w:val="00E16FE2"/>
    <w:rsid w:val="00E20A2B"/>
    <w:rsid w:val="00E27056"/>
    <w:rsid w:val="00E314F3"/>
    <w:rsid w:val="00E44B5E"/>
    <w:rsid w:val="00E45C81"/>
    <w:rsid w:val="00E51CC0"/>
    <w:rsid w:val="00E57D6D"/>
    <w:rsid w:val="00E61233"/>
    <w:rsid w:val="00E73391"/>
    <w:rsid w:val="00E73A96"/>
    <w:rsid w:val="00E76DCF"/>
    <w:rsid w:val="00E77E29"/>
    <w:rsid w:val="00EB49A9"/>
    <w:rsid w:val="00EC03A9"/>
    <w:rsid w:val="00EC647E"/>
    <w:rsid w:val="00ED5BC9"/>
    <w:rsid w:val="00EE0CC0"/>
    <w:rsid w:val="00EE0E41"/>
    <w:rsid w:val="00EF27DC"/>
    <w:rsid w:val="00EF3EB3"/>
    <w:rsid w:val="00F22AD3"/>
    <w:rsid w:val="00F26C8F"/>
    <w:rsid w:val="00F32767"/>
    <w:rsid w:val="00F35F9B"/>
    <w:rsid w:val="00F37A2F"/>
    <w:rsid w:val="00F46445"/>
    <w:rsid w:val="00F51FCE"/>
    <w:rsid w:val="00F53B86"/>
    <w:rsid w:val="00F80224"/>
    <w:rsid w:val="00F81046"/>
    <w:rsid w:val="00F840DE"/>
    <w:rsid w:val="00F9509F"/>
    <w:rsid w:val="00FA23E3"/>
    <w:rsid w:val="00FA2ACA"/>
    <w:rsid w:val="00FA40E1"/>
    <w:rsid w:val="00FA4249"/>
    <w:rsid w:val="00FC136B"/>
    <w:rsid w:val="00FE058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3EC89-E3DB-4D44-BFBC-F895670F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5F24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qFormat/>
    <w:rsid w:val="00805F24"/>
    <w:pPr>
      <w:keepNext/>
      <w:jc w:val="center"/>
      <w:outlineLvl w:val="3"/>
    </w:pPr>
    <w:rPr>
      <w:sz w:val="32"/>
      <w:szCs w:val="20"/>
      <w:lang w:val="x-none"/>
    </w:rPr>
  </w:style>
  <w:style w:type="paragraph" w:styleId="5">
    <w:name w:val="heading 5"/>
    <w:basedOn w:val="a"/>
    <w:next w:val="a"/>
    <w:link w:val="50"/>
    <w:qFormat/>
    <w:rsid w:val="00805F24"/>
    <w:pPr>
      <w:keepNext/>
      <w:outlineLvl w:val="4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805F24"/>
    <w:pPr>
      <w:keepNext/>
      <w:ind w:left="3229" w:firstLine="311"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805F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link w:val="5"/>
    <w:rsid w:val="00805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805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5F24"/>
    <w:pPr>
      <w:tabs>
        <w:tab w:val="left" w:pos="6946"/>
      </w:tabs>
      <w:jc w:val="center"/>
    </w:pPr>
    <w:rPr>
      <w:b/>
      <w:sz w:val="32"/>
      <w:szCs w:val="20"/>
      <w:lang w:val="x-none"/>
    </w:rPr>
  </w:style>
  <w:style w:type="character" w:customStyle="1" w:styleId="30">
    <w:name w:val="Основной текст 3 Знак"/>
    <w:link w:val="3"/>
    <w:rsid w:val="00805F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F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05F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345B7"/>
    <w:rPr>
      <w:color w:val="0000FF"/>
      <w:u w:val="single"/>
    </w:rPr>
  </w:style>
  <w:style w:type="paragraph" w:customStyle="1" w:styleId="CharCarChar">
    <w:name w:val="Char Car Char"/>
    <w:basedOn w:val="a"/>
    <w:rsid w:val="006560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522B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6">
    <w:name w:val="Table Grid"/>
    <w:basedOn w:val="a1"/>
    <w:rsid w:val="00522B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469E"/>
    <w:pPr>
      <w:spacing w:after="200" w:line="276" w:lineRule="auto"/>
      <w:ind w:left="720"/>
      <w:contextualSpacing/>
    </w:pPr>
    <w:rPr>
      <w:rFonts w:ascii="Trebuchet MS" w:eastAsia="Trebuchet MS" w:hAnsi="Trebuchet MS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5B55C1"/>
    <w:rPr>
      <w:color w:val="808080"/>
    </w:rPr>
  </w:style>
  <w:style w:type="paragraph" w:customStyle="1" w:styleId="ConsPlusCell">
    <w:name w:val="ConsPlusCell"/>
    <w:rsid w:val="00F26C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790F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0F90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790F90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5">
    <w:name w:val="Font Style15"/>
    <w:rsid w:val="00790F9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030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rsid w:val="007D26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ConsPlusTitle">
    <w:name w:val="ConsPlusTitle"/>
    <w:rsid w:val="00944EC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48E9-BF29-47D6-9F6D-083B0C1B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22535</CharactersWithSpaces>
  <SharedDoc>false</SharedDoc>
  <HLinks>
    <vt:vector size="54" baseType="variant">
      <vt:variant>
        <vt:i4>8061030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consultantplus://offline/ref=1EE25AAEEDDF1C407757F66548C629987042B1634BC44290A905097947B8C5EA3A586FB40794PAYCL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consultantplus://offline/ref=C360CDB23995479E1A0A2405B726BB5262BBF3CAF6C6F558C5D13EE6DA2FB45F62EC5AFDC0159F4B36g6D</vt:lpwstr>
      </vt:variant>
      <vt:variant>
        <vt:lpwstr/>
      </vt:variant>
      <vt:variant>
        <vt:i4>8061030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consultantplus://offline/ref=1EE25AAEEDDF1C407757F66548C629987042B1634BC44290A905097947B8C5EA3A586FB40794PAYCL</vt:lpwstr>
      </vt:variant>
      <vt:variant>
        <vt:lpwstr/>
      </vt:variant>
      <vt:variant>
        <vt:i4>3276909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consultantplus://offline/main?base=LAW;n=108797;fld=134;dst=102743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consultantplus://offline/main?base=LAW;n=108797;fld=134;dst=102817</vt:lpwstr>
      </vt:variant>
      <vt:variant>
        <vt:lpwstr/>
      </vt:variant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consultantplus://offline/main?base=LAW;n=108797;fld=134;dst=102476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consultantplus://offline/ref=1EE25AAEEDDF1C407757F66548C629987042B1634BC44290A905097947B8C5EA3A586FB40794PAYCL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consultantplus://offline/ref=C360CDB23995479E1A0A2405B726BB5262BBF3CAF6C6F558C5D13EE6DA2FB45F62EC5AFDC0159F4B36g6D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consultantplus://offline/ref=1EE25AAEEDDF1C407757F66548C629987042B1634BC44290A905097947B8C5EA3A586FB40794PAYCL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User</dc:creator>
  <cp:keywords/>
  <dc:description/>
  <cp:lastModifiedBy>User</cp:lastModifiedBy>
  <cp:revision>13</cp:revision>
  <cp:lastPrinted>2020-12-11T06:29:00Z</cp:lastPrinted>
  <dcterms:created xsi:type="dcterms:W3CDTF">2020-11-26T05:20:00Z</dcterms:created>
  <dcterms:modified xsi:type="dcterms:W3CDTF">2020-12-17T04:53:00Z</dcterms:modified>
</cp:coreProperties>
</file>