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78" w:rsidRDefault="00E3617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36178" w:rsidRDefault="00E36178">
      <w:pPr>
        <w:pStyle w:val="ConsPlusNormal"/>
        <w:outlineLvl w:val="0"/>
      </w:pPr>
    </w:p>
    <w:p w:rsidR="00E36178" w:rsidRDefault="00E36178">
      <w:pPr>
        <w:pStyle w:val="ConsPlusTitle"/>
        <w:jc w:val="center"/>
        <w:outlineLvl w:val="0"/>
      </w:pPr>
      <w:r>
        <w:t>РЕГИОНАЛЬНАЯ СЛУЖБА ПО ТАРИФАМ</w:t>
      </w:r>
    </w:p>
    <w:p w:rsidR="00E36178" w:rsidRDefault="00E36178">
      <w:pPr>
        <w:pStyle w:val="ConsPlusTitle"/>
        <w:jc w:val="center"/>
      </w:pPr>
      <w:r>
        <w:t>ХАНТЫ-МАНСИЙСКОГО АВТОНОМНОГО ОКРУГА - ЮГРЫ</w:t>
      </w:r>
    </w:p>
    <w:p w:rsidR="00E36178" w:rsidRDefault="00E36178">
      <w:pPr>
        <w:pStyle w:val="ConsPlusTitle"/>
        <w:jc w:val="center"/>
      </w:pPr>
      <w:r>
        <w:t>(РСТ ЮГРЫ)</w:t>
      </w:r>
    </w:p>
    <w:p w:rsidR="00E36178" w:rsidRDefault="00E36178">
      <w:pPr>
        <w:pStyle w:val="ConsPlusTitle"/>
        <w:jc w:val="center"/>
      </w:pPr>
    </w:p>
    <w:p w:rsidR="00E36178" w:rsidRDefault="00E36178">
      <w:pPr>
        <w:pStyle w:val="ConsPlusTitle"/>
        <w:jc w:val="center"/>
      </w:pPr>
      <w:r>
        <w:t>ПРИКАЗ</w:t>
      </w:r>
    </w:p>
    <w:p w:rsidR="00E36178" w:rsidRDefault="00E36178">
      <w:pPr>
        <w:pStyle w:val="ConsPlusTitle"/>
        <w:jc w:val="center"/>
      </w:pPr>
      <w:r>
        <w:t>от 27 ноября 2025 г. N 72-нп</w:t>
      </w:r>
    </w:p>
    <w:p w:rsidR="00E36178" w:rsidRDefault="00E36178">
      <w:pPr>
        <w:pStyle w:val="ConsPlusTitle"/>
        <w:jc w:val="center"/>
      </w:pPr>
    </w:p>
    <w:p w:rsidR="00E36178" w:rsidRDefault="00E36178">
      <w:pPr>
        <w:pStyle w:val="ConsPlusTitle"/>
        <w:jc w:val="center"/>
      </w:pPr>
      <w:r>
        <w:t>ОБ УСТАНОВЛЕНИИ ЦЕН (ТАРИФОВ) НА ЭЛЕКТРИЧЕСКУЮ ЭНЕРГИЮ</w:t>
      </w:r>
    </w:p>
    <w:p w:rsidR="00E36178" w:rsidRDefault="00E36178">
      <w:pPr>
        <w:pStyle w:val="ConsPlusTitle"/>
        <w:jc w:val="center"/>
      </w:pPr>
      <w:r>
        <w:t>ДЛЯ НАСЕЛЕНИЯ И ПРИРАВНЕННЫХ К НЕМУ КАТЕГОРИЙ ПОТРЕБИТЕЛЕЙ</w:t>
      </w:r>
    </w:p>
    <w:p w:rsidR="00E36178" w:rsidRDefault="00E36178">
      <w:pPr>
        <w:pStyle w:val="ConsPlusTitle"/>
        <w:jc w:val="center"/>
      </w:pPr>
      <w:r>
        <w:t>НА ТЕРРИТОРИИ ХАНТЫ-МАНСИЙСКОГО АВТОНОМНОГО ОКРУГА - ЮГРЫ,</w:t>
      </w:r>
    </w:p>
    <w:p w:rsidR="00E36178" w:rsidRDefault="00E36178">
      <w:pPr>
        <w:pStyle w:val="ConsPlusTitle"/>
        <w:jc w:val="center"/>
      </w:pPr>
      <w:r>
        <w:t>НЕ ОБЪЕДИНЕННОЙ В ЦЕНОВЫЕ ЗОНЫ ОПТОВОГО РЫНКА</w:t>
      </w:r>
    </w:p>
    <w:p w:rsidR="00E36178" w:rsidRDefault="00E36178">
      <w:pPr>
        <w:pStyle w:val="ConsPlusNormal"/>
        <w:jc w:val="center"/>
      </w:pPr>
    </w:p>
    <w:p w:rsidR="00E36178" w:rsidRDefault="00E3617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26 марта 2003 года N 35-ФЗ "Об электроэнергетике",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2011 года N 1178 "О ценообразовании в области регулируемых цен (тарифов) в электроэнергетике", приказами Федеральной антимонопольной службы от 27 мая 2022 года </w:t>
      </w:r>
      <w:hyperlink r:id="rId7">
        <w:r>
          <w:rPr>
            <w:color w:val="0000FF"/>
          </w:rPr>
          <w:t>N 412/22</w:t>
        </w:r>
      </w:hyperlink>
      <w:r>
        <w:t xml:space="preserve"> "Об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потребителей", от 22 июля 2024 года </w:t>
      </w:r>
      <w:hyperlink r:id="rId8">
        <w:r>
          <w:rPr>
            <w:color w:val="0000FF"/>
          </w:rPr>
          <w:t>N 489/24</w:t>
        </w:r>
      </w:hyperlink>
      <w:r>
        <w:t xml:space="preserve"> "Об утверждении Регламента установления цен (тарифов) в электроэнергетике и 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в электроэнергетике и (или) их предельных уровней",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на основании протокола правления Региональной службы по тарифам Ханты-Мансийского автономного округа - Югры от 27 ноября 2025 года N 54 приказываю:</w:t>
      </w:r>
    </w:p>
    <w:p w:rsidR="00E36178" w:rsidRDefault="00E36178">
      <w:pPr>
        <w:pStyle w:val="ConsPlusNormal"/>
        <w:spacing w:before="220"/>
        <w:ind w:firstLine="540"/>
        <w:jc w:val="both"/>
      </w:pPr>
      <w:r>
        <w:t xml:space="preserve">1. Установить с 1 января 2026 года по 31 декабря 2026 года цены (тарифы) на электрическую энергию для населения и приравненных к нему категорий потребителей на территории Ханты-Мансийского автономного округа - Югры, не объединенной в ценовые зоны оптового рынка, согласно </w:t>
      </w:r>
      <w:hyperlink w:anchor="P33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E36178" w:rsidRDefault="00E36178">
      <w:pPr>
        <w:pStyle w:val="ConsPlusNormal"/>
        <w:spacing w:before="220"/>
        <w:ind w:firstLine="540"/>
        <w:jc w:val="both"/>
      </w:pPr>
      <w:r>
        <w:t xml:space="preserve">2. Применить при установлении цен (тарифов) на электрическую энергию (мощность) понижающие коэффициенты, согласно </w:t>
      </w:r>
      <w:hyperlink w:anchor="P33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E36178" w:rsidRDefault="00E36178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2026 года.</w:t>
      </w:r>
    </w:p>
    <w:p w:rsidR="00E36178" w:rsidRDefault="00E36178">
      <w:pPr>
        <w:pStyle w:val="ConsPlusNormal"/>
        <w:ind w:firstLine="540"/>
        <w:jc w:val="both"/>
      </w:pPr>
    </w:p>
    <w:p w:rsidR="00E36178" w:rsidRDefault="00E36178">
      <w:pPr>
        <w:pStyle w:val="ConsPlusNormal"/>
        <w:jc w:val="right"/>
      </w:pPr>
      <w:r>
        <w:t>Руководитель службы</w:t>
      </w:r>
    </w:p>
    <w:p w:rsidR="00E36178" w:rsidRDefault="00E36178">
      <w:pPr>
        <w:pStyle w:val="ConsPlusNormal"/>
        <w:jc w:val="right"/>
      </w:pPr>
      <w:r>
        <w:t>А.А.БЕРЕЗОВСКИЙ</w:t>
      </w:r>
    </w:p>
    <w:p w:rsidR="00E36178" w:rsidRDefault="00E36178">
      <w:pPr>
        <w:pStyle w:val="ConsPlusNormal"/>
      </w:pPr>
    </w:p>
    <w:p w:rsidR="00E36178" w:rsidRDefault="00E36178">
      <w:pPr>
        <w:pStyle w:val="ConsPlusNormal"/>
      </w:pPr>
    </w:p>
    <w:p w:rsidR="00E36178" w:rsidRDefault="00E36178">
      <w:pPr>
        <w:pStyle w:val="ConsPlusNormal"/>
      </w:pPr>
    </w:p>
    <w:p w:rsidR="00E36178" w:rsidRDefault="00E36178">
      <w:pPr>
        <w:pStyle w:val="ConsPlusNormal"/>
      </w:pPr>
    </w:p>
    <w:p w:rsidR="00E36178" w:rsidRDefault="00E36178">
      <w:pPr>
        <w:pStyle w:val="ConsPlusNormal"/>
      </w:pPr>
    </w:p>
    <w:p w:rsidR="00E36178" w:rsidRDefault="00E36178">
      <w:pPr>
        <w:pStyle w:val="ConsPlusNormal"/>
      </w:pPr>
    </w:p>
    <w:p w:rsidR="00E36178" w:rsidRDefault="00E36178">
      <w:pPr>
        <w:pStyle w:val="ConsPlusNormal"/>
      </w:pPr>
    </w:p>
    <w:p w:rsidR="00E36178" w:rsidRDefault="00E36178">
      <w:pPr>
        <w:pStyle w:val="ConsPlusNormal"/>
      </w:pPr>
    </w:p>
    <w:p w:rsidR="00E36178" w:rsidRDefault="00E36178">
      <w:pPr>
        <w:pStyle w:val="ConsPlusNormal"/>
      </w:pPr>
    </w:p>
    <w:p w:rsidR="00E36178" w:rsidRDefault="00E36178">
      <w:pPr>
        <w:pStyle w:val="ConsPlusNormal"/>
      </w:pPr>
      <w:bookmarkStart w:id="0" w:name="_GoBack"/>
      <w:bookmarkEnd w:id="0"/>
    </w:p>
    <w:p w:rsidR="00E36178" w:rsidRDefault="00E36178">
      <w:pPr>
        <w:pStyle w:val="ConsPlusNormal"/>
      </w:pPr>
    </w:p>
    <w:p w:rsidR="00E36178" w:rsidRDefault="00E36178">
      <w:pPr>
        <w:pStyle w:val="ConsPlusNormal"/>
      </w:pPr>
    </w:p>
    <w:p w:rsidR="00E36178" w:rsidRDefault="00E36178">
      <w:pPr>
        <w:pStyle w:val="ConsPlusNormal"/>
        <w:jc w:val="right"/>
        <w:outlineLvl w:val="0"/>
      </w:pPr>
      <w:r>
        <w:t>Приложение</w:t>
      </w:r>
    </w:p>
    <w:p w:rsidR="00E36178" w:rsidRDefault="00E36178">
      <w:pPr>
        <w:pStyle w:val="ConsPlusNormal"/>
        <w:jc w:val="right"/>
      </w:pPr>
      <w:r>
        <w:t>к приказу</w:t>
      </w:r>
    </w:p>
    <w:p w:rsidR="00E36178" w:rsidRDefault="00E36178">
      <w:pPr>
        <w:pStyle w:val="ConsPlusNormal"/>
        <w:jc w:val="right"/>
      </w:pPr>
      <w:r>
        <w:t>Региональной службы по тарифам Ханты-Мансийского</w:t>
      </w:r>
    </w:p>
    <w:p w:rsidR="00E36178" w:rsidRDefault="00E36178">
      <w:pPr>
        <w:pStyle w:val="ConsPlusNormal"/>
        <w:jc w:val="right"/>
      </w:pPr>
      <w:r>
        <w:t>автономного округа - Югры</w:t>
      </w:r>
    </w:p>
    <w:p w:rsidR="00E36178" w:rsidRDefault="00E36178">
      <w:pPr>
        <w:pStyle w:val="ConsPlusNormal"/>
        <w:jc w:val="right"/>
      </w:pPr>
      <w:r>
        <w:t>от 27 ноября 2025 года N 72-нп</w:t>
      </w:r>
    </w:p>
    <w:p w:rsidR="00E36178" w:rsidRDefault="00E36178">
      <w:pPr>
        <w:pStyle w:val="ConsPlusNormal"/>
      </w:pPr>
    </w:p>
    <w:p w:rsidR="00E36178" w:rsidRDefault="00E36178">
      <w:pPr>
        <w:pStyle w:val="ConsPlusNormal"/>
        <w:jc w:val="right"/>
        <w:outlineLvl w:val="1"/>
      </w:pPr>
      <w:r>
        <w:t>Таблица 1</w:t>
      </w:r>
    </w:p>
    <w:p w:rsidR="00E36178" w:rsidRDefault="00E36178">
      <w:pPr>
        <w:pStyle w:val="ConsPlusNormal"/>
      </w:pPr>
    </w:p>
    <w:p w:rsidR="00E36178" w:rsidRDefault="00E36178">
      <w:pPr>
        <w:pStyle w:val="ConsPlusTitle"/>
        <w:jc w:val="center"/>
      </w:pPr>
      <w:bookmarkStart w:id="1" w:name="P33"/>
      <w:bookmarkEnd w:id="1"/>
      <w:r>
        <w:t>Цены (тарифы) на электрическую энергию для населения</w:t>
      </w:r>
    </w:p>
    <w:p w:rsidR="00E36178" w:rsidRDefault="00E36178">
      <w:pPr>
        <w:pStyle w:val="ConsPlusTitle"/>
        <w:jc w:val="center"/>
      </w:pPr>
      <w:r>
        <w:t>и приравненных к нему категорий потребителей на территории</w:t>
      </w:r>
    </w:p>
    <w:p w:rsidR="00E36178" w:rsidRDefault="00E36178">
      <w:pPr>
        <w:pStyle w:val="ConsPlusTitle"/>
        <w:jc w:val="center"/>
      </w:pPr>
      <w:r>
        <w:t>Ханты-Мансийского автономного округа - Югры, не объединенной</w:t>
      </w:r>
    </w:p>
    <w:p w:rsidR="00E36178" w:rsidRDefault="00E36178">
      <w:pPr>
        <w:pStyle w:val="ConsPlusTitle"/>
        <w:jc w:val="center"/>
      </w:pPr>
      <w:r>
        <w:t>в ценовые зоны оптового рынка на 2026 год</w:t>
      </w:r>
    </w:p>
    <w:p w:rsidR="00E36178" w:rsidRDefault="00E3617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2835"/>
        <w:gridCol w:w="2948"/>
      </w:tblGrid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551" w:type="dxa"/>
            <w:vMerge w:val="restart"/>
          </w:tcPr>
          <w:p w:rsidR="00E36178" w:rsidRDefault="00E36178">
            <w:pPr>
              <w:pStyle w:val="ConsPlusNormal"/>
              <w:jc w:val="center"/>
            </w:pPr>
            <w: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5783" w:type="dxa"/>
            <w:gridSpan w:val="2"/>
          </w:tcPr>
          <w:p w:rsidR="00E36178" w:rsidRDefault="00E36178">
            <w:pPr>
              <w:pStyle w:val="ConsPlusNormal"/>
              <w:jc w:val="center"/>
            </w:pPr>
            <w:r>
              <w:t>Цена (тариф), руб./</w:t>
            </w:r>
            <w:proofErr w:type="spellStart"/>
            <w:r>
              <w:t>кВт·ч</w:t>
            </w:r>
            <w:proofErr w:type="spellEnd"/>
            <w:r>
              <w:t xml:space="preserve"> (с учетом налога на добавленную стоимость)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835" w:type="dxa"/>
          </w:tcPr>
          <w:p w:rsidR="00E36178" w:rsidRDefault="00E36178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  <w:jc w:val="center"/>
            </w:pPr>
            <w:r>
              <w:t>с 01.10.2026 по 31.12.2026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E36178" w:rsidRDefault="00E361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  <w:jc w:val="center"/>
            </w:pPr>
            <w:r>
              <w:t>4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bookmarkStart w:id="2" w:name="P47"/>
            <w:bookmarkEnd w:id="2"/>
            <w:r>
              <w:t>1.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E36178" w:rsidRDefault="00E36178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36178" w:rsidRDefault="00E36178">
            <w:pPr>
              <w:pStyle w:val="ConsPlusNormal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36178" w:rsidRDefault="00E36178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1.1.</w:t>
            </w: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2,91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3,22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1.2.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3,27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1,43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1,58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3,29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Полупиковая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2,91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3,22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1,43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1,58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2.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E36178" w:rsidRDefault="00E36178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36178" w:rsidRDefault="00E36178">
            <w:pPr>
              <w:pStyle w:val="ConsPlusNormal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36178" w:rsidRDefault="00E36178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2.1.</w:t>
            </w: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2,91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3,22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2.2.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3,27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1,43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1,58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2.3.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3,29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Полупиковая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2,91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3,22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1,43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1,58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bookmarkStart w:id="3" w:name="P103"/>
            <w:bookmarkEnd w:id="3"/>
            <w:r>
              <w:t>3.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E36178" w:rsidRDefault="00E36178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</w:t>
            </w:r>
            <w:r>
              <w:lastRenderedPageBreak/>
              <w:t>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36178" w:rsidRDefault="00E36178">
            <w:pPr>
              <w:pStyle w:val="ConsPlusNormal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36178" w:rsidRDefault="00E36178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приравненным к населению категориям потребителей, указанным в настоящей строке.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2,91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3,22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3.2.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3,27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1,43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1,58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3.3.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3,29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Полупиковая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2,91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3,22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1,43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1,58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4.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r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</w:t>
            </w:r>
            <w:hyperlink w:anchor="P47">
              <w:r>
                <w:rPr>
                  <w:color w:val="0000FF"/>
                </w:rPr>
                <w:t>строках 1</w:t>
              </w:r>
            </w:hyperlink>
            <w:r>
              <w:t xml:space="preserve"> - </w:t>
            </w:r>
            <w:hyperlink w:anchor="P103">
              <w:r>
                <w:rPr>
                  <w:color w:val="0000FF"/>
                </w:rPr>
                <w:t>3</w:t>
              </w:r>
            </w:hyperlink>
            <w:r>
              <w:t>:</w:t>
            </w:r>
          </w:p>
          <w:p w:rsidR="00E36178" w:rsidRDefault="00E36178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36178" w:rsidRDefault="00E36178">
            <w:pPr>
              <w:pStyle w:val="ConsPlusNormal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</w:t>
            </w:r>
            <w:r>
              <w:lastRenderedPageBreak/>
              <w:t>специализированного жилого фонда;</w:t>
            </w:r>
          </w:p>
          <w:p w:rsidR="00E36178" w:rsidRDefault="00E36178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lastRenderedPageBreak/>
              <w:t>4.1.</w:t>
            </w: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2,91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3,22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4.2.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3,27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1,43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1,58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4.3.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3,29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Полупиковая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2,91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3,22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1,43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1,58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5.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r>
              <w:t>Потребители, приравненные к населению: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5.1.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E36178" w:rsidRDefault="00E36178">
            <w:pPr>
              <w:pStyle w:val="ConsPlusNormal"/>
            </w:pPr>
            <w: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36178" w:rsidRDefault="00E36178">
            <w:pPr>
              <w:pStyle w:val="ConsPlusNormal"/>
            </w:pPr>
            <w:proofErr w:type="spellStart"/>
            <w:r>
              <w:t>наймодателей</w:t>
            </w:r>
            <w:proofErr w:type="spellEnd"/>
            <w: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lastRenderedPageBreak/>
              <w:t>5.1.1.</w:t>
            </w: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4,16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4,60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5.1.2.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4,23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4,68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2,08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2,30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5.1.3.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4,25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4,70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Полупиковая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4,16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4,60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2,08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2,30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5.2.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5.2.1.</w:t>
            </w: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4,16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4,60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5.2.2.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4,23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4,68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2,08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2,30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5.2.3.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4,25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4,70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Полупиковая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4,16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4,60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2,08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2,30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5.3.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5.3.1.</w:t>
            </w: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4,16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4,60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5.3.2.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4,23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4,68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2,08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2,30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5.3.3.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4,25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4,70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Полупиковая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4,16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4,60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2,08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2,30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lastRenderedPageBreak/>
              <w:t>5.4.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5.4.1.</w:t>
            </w: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4,16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4,60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5.4.2.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4,23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4,68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2,08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2,30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5.4.3.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4,25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4,70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Полупиковая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4,16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4,60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2,08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2,30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5.5.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r>
              <w:t>Содержащиеся за счет прихожан религиозные организации.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5.5.1.</w:t>
            </w: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4,16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4,60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5.5.2.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4,23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4,68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2,08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2,30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5.5.3.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4,25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4,70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Полупиковая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4,16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4,60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2,08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2,30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5.6.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E36178" w:rsidRDefault="00E36178">
            <w:pPr>
              <w:pStyle w:val="ConsPlusNormal"/>
            </w:pPr>
            <w: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E36178">
        <w:tc>
          <w:tcPr>
            <w:tcW w:w="709" w:type="dxa"/>
          </w:tcPr>
          <w:p w:rsidR="00E36178" w:rsidRDefault="00E36178">
            <w:pPr>
              <w:pStyle w:val="ConsPlusNormal"/>
            </w:pPr>
            <w:r>
              <w:t>5.6.1.</w:t>
            </w: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4,16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4,60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5.6.2.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4,23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4,68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2,08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2,30</w:t>
            </w:r>
          </w:p>
        </w:tc>
      </w:tr>
      <w:tr w:rsidR="00E36178">
        <w:tc>
          <w:tcPr>
            <w:tcW w:w="709" w:type="dxa"/>
            <w:vMerge w:val="restart"/>
          </w:tcPr>
          <w:p w:rsidR="00E36178" w:rsidRDefault="00E36178">
            <w:pPr>
              <w:pStyle w:val="ConsPlusNormal"/>
            </w:pPr>
            <w:r>
              <w:t>5.6.3.</w:t>
            </w:r>
          </w:p>
        </w:tc>
        <w:tc>
          <w:tcPr>
            <w:tcW w:w="8334" w:type="dxa"/>
            <w:gridSpan w:val="3"/>
          </w:tcPr>
          <w:p w:rsidR="00E36178" w:rsidRDefault="00E36178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4,25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4,70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Полупиковая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4,16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4,60</w:t>
            </w:r>
          </w:p>
        </w:tc>
      </w:tr>
      <w:tr w:rsidR="00E36178">
        <w:tc>
          <w:tcPr>
            <w:tcW w:w="709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2551" w:type="dxa"/>
          </w:tcPr>
          <w:p w:rsidR="00E36178" w:rsidRDefault="00E36178">
            <w:pPr>
              <w:pStyle w:val="ConsPlusNormal"/>
            </w:pPr>
            <w:r>
              <w:t>Ночная зона</w:t>
            </w:r>
          </w:p>
        </w:tc>
        <w:tc>
          <w:tcPr>
            <w:tcW w:w="2835" w:type="dxa"/>
          </w:tcPr>
          <w:p w:rsidR="00E36178" w:rsidRDefault="00E36178">
            <w:pPr>
              <w:pStyle w:val="ConsPlusNormal"/>
            </w:pPr>
            <w:r>
              <w:t>2,08</w:t>
            </w:r>
          </w:p>
        </w:tc>
        <w:tc>
          <w:tcPr>
            <w:tcW w:w="2948" w:type="dxa"/>
          </w:tcPr>
          <w:p w:rsidR="00E36178" w:rsidRDefault="00E36178">
            <w:pPr>
              <w:pStyle w:val="ConsPlusNormal"/>
            </w:pPr>
            <w:r>
              <w:t>2,30</w:t>
            </w:r>
          </w:p>
        </w:tc>
      </w:tr>
    </w:tbl>
    <w:p w:rsidR="00E36178" w:rsidRDefault="00E36178">
      <w:pPr>
        <w:pStyle w:val="ConsPlusNormal"/>
        <w:ind w:firstLine="540"/>
        <w:jc w:val="both"/>
      </w:pPr>
    </w:p>
    <w:p w:rsidR="00E36178" w:rsidRDefault="00E36178">
      <w:pPr>
        <w:pStyle w:val="ConsPlusNormal"/>
        <w:jc w:val="right"/>
        <w:outlineLvl w:val="1"/>
      </w:pPr>
      <w:r>
        <w:t>Таблица 2</w:t>
      </w:r>
    </w:p>
    <w:p w:rsidR="00E36178" w:rsidRDefault="00E36178">
      <w:pPr>
        <w:pStyle w:val="ConsPlusNormal"/>
        <w:ind w:firstLine="540"/>
        <w:jc w:val="both"/>
      </w:pPr>
    </w:p>
    <w:p w:rsidR="00E36178" w:rsidRDefault="00E36178">
      <w:pPr>
        <w:pStyle w:val="ConsPlusTitle"/>
        <w:jc w:val="center"/>
      </w:pPr>
      <w:r>
        <w:t>Понижающие коэффициенты</w:t>
      </w:r>
    </w:p>
    <w:p w:rsidR="00E36178" w:rsidRDefault="00E36178">
      <w:pPr>
        <w:pStyle w:val="ConsPlusTitle"/>
        <w:jc w:val="center"/>
      </w:pPr>
      <w:r>
        <w:t>к тарифам на электрическую энергию (мощность)</w:t>
      </w:r>
    </w:p>
    <w:p w:rsidR="00E36178" w:rsidRDefault="00E361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3"/>
        <w:gridCol w:w="5046"/>
        <w:gridCol w:w="1558"/>
        <w:gridCol w:w="1558"/>
      </w:tblGrid>
      <w:tr w:rsidR="00E36178">
        <w:tc>
          <w:tcPr>
            <w:tcW w:w="883" w:type="dxa"/>
            <w:vMerge w:val="restart"/>
          </w:tcPr>
          <w:p w:rsidR="00E36178" w:rsidRDefault="00E3617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046" w:type="dxa"/>
            <w:vMerge w:val="restart"/>
          </w:tcPr>
          <w:p w:rsidR="00E36178" w:rsidRDefault="00E36178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3116" w:type="dxa"/>
            <w:gridSpan w:val="2"/>
          </w:tcPr>
          <w:p w:rsidR="00E36178" w:rsidRDefault="00E36178">
            <w:pPr>
              <w:pStyle w:val="ConsPlusNormal"/>
              <w:jc w:val="center"/>
            </w:pPr>
            <w: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E36178">
        <w:tc>
          <w:tcPr>
            <w:tcW w:w="883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5046" w:type="dxa"/>
            <w:vMerge/>
          </w:tcPr>
          <w:p w:rsidR="00E36178" w:rsidRDefault="00E36178">
            <w:pPr>
              <w:pStyle w:val="ConsPlusNormal"/>
            </w:pPr>
          </w:p>
        </w:tc>
        <w:tc>
          <w:tcPr>
            <w:tcW w:w="1558" w:type="dxa"/>
          </w:tcPr>
          <w:p w:rsidR="00E36178" w:rsidRDefault="00E36178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  <w:jc w:val="center"/>
            </w:pPr>
            <w:r>
              <w:t>с 01.10.2026 по 31.12.2026</w:t>
            </w:r>
          </w:p>
        </w:tc>
      </w:tr>
      <w:tr w:rsidR="00E36178">
        <w:tc>
          <w:tcPr>
            <w:tcW w:w="883" w:type="dxa"/>
          </w:tcPr>
          <w:p w:rsidR="00E36178" w:rsidRDefault="00E36178">
            <w:pPr>
              <w:pStyle w:val="ConsPlusNormal"/>
            </w:pPr>
            <w:bookmarkStart w:id="4" w:name="P325"/>
            <w:bookmarkEnd w:id="4"/>
            <w:r>
              <w:t>1.</w:t>
            </w:r>
          </w:p>
        </w:tc>
        <w:tc>
          <w:tcPr>
            <w:tcW w:w="5046" w:type="dxa"/>
          </w:tcPr>
          <w:p w:rsidR="00E36178" w:rsidRDefault="00E36178">
            <w:pPr>
              <w:pStyle w:val="ConsPlusNormal"/>
            </w:pPr>
            <w: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E36178" w:rsidRDefault="00E36178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36178" w:rsidRDefault="00E36178">
            <w:pPr>
              <w:pStyle w:val="ConsPlusNormal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36178" w:rsidRDefault="00E36178">
            <w:pPr>
              <w:pStyle w:val="ConsPlusNormal"/>
            </w:pPr>
            <w:r>
              <w:lastRenderedPageBreak/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lastRenderedPageBreak/>
              <w:t>0,7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t>0,7</w:t>
            </w:r>
          </w:p>
        </w:tc>
      </w:tr>
      <w:tr w:rsidR="00E36178">
        <w:tc>
          <w:tcPr>
            <w:tcW w:w="883" w:type="dxa"/>
          </w:tcPr>
          <w:p w:rsidR="00E36178" w:rsidRDefault="00E36178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5046" w:type="dxa"/>
          </w:tcPr>
          <w:p w:rsidR="00E36178" w:rsidRDefault="00E36178">
            <w:pPr>
              <w:pStyle w:val="ConsPlusNormal"/>
            </w:pPr>
            <w: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E36178" w:rsidRDefault="00E36178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36178" w:rsidRDefault="00E36178">
            <w:pPr>
              <w:pStyle w:val="ConsPlusNormal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36178" w:rsidRDefault="00E36178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t>0,7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t>0,7</w:t>
            </w:r>
          </w:p>
        </w:tc>
      </w:tr>
      <w:tr w:rsidR="00E36178">
        <w:tc>
          <w:tcPr>
            <w:tcW w:w="883" w:type="dxa"/>
          </w:tcPr>
          <w:p w:rsidR="00E36178" w:rsidRDefault="00E36178">
            <w:pPr>
              <w:pStyle w:val="ConsPlusNormal"/>
            </w:pPr>
            <w:bookmarkStart w:id="5" w:name="P339"/>
            <w:bookmarkEnd w:id="5"/>
            <w:r>
              <w:t>3.</w:t>
            </w:r>
          </w:p>
        </w:tc>
        <w:tc>
          <w:tcPr>
            <w:tcW w:w="5046" w:type="dxa"/>
          </w:tcPr>
          <w:p w:rsidR="00E36178" w:rsidRDefault="00E36178">
            <w:pPr>
              <w:pStyle w:val="ConsPlusNormal"/>
            </w:pPr>
            <w: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E36178" w:rsidRDefault="00E36178">
            <w:pPr>
              <w:pStyle w:val="ConsPlusNormal"/>
            </w:pPr>
            <w:r>
              <w:t xml:space="preserve">исполнители коммунальных услуг (товарищества </w:t>
            </w:r>
            <w:r>
              <w:lastRenderedPageBreak/>
              <w:t>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36178" w:rsidRDefault="00E36178">
            <w:pPr>
              <w:pStyle w:val="ConsPlusNormal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36178" w:rsidRDefault="00E36178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lastRenderedPageBreak/>
              <w:t>0,7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t>0,7</w:t>
            </w:r>
          </w:p>
        </w:tc>
      </w:tr>
      <w:tr w:rsidR="00E36178">
        <w:tc>
          <w:tcPr>
            <w:tcW w:w="883" w:type="dxa"/>
          </w:tcPr>
          <w:p w:rsidR="00E36178" w:rsidRDefault="00E36178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5046" w:type="dxa"/>
          </w:tcPr>
          <w:p w:rsidR="00E36178" w:rsidRDefault="00E36178">
            <w:pPr>
              <w:pStyle w:val="ConsPlusNormal"/>
            </w:pPr>
            <w:r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</w:t>
            </w:r>
            <w:hyperlink w:anchor="P325">
              <w:r>
                <w:rPr>
                  <w:color w:val="0000FF"/>
                </w:rPr>
                <w:t>строках 1</w:t>
              </w:r>
            </w:hyperlink>
            <w:r>
              <w:t xml:space="preserve"> - </w:t>
            </w:r>
            <w:hyperlink w:anchor="P339">
              <w:r>
                <w:rPr>
                  <w:color w:val="0000FF"/>
                </w:rPr>
                <w:t>3</w:t>
              </w:r>
            </w:hyperlink>
            <w:r>
              <w:t>:</w:t>
            </w:r>
          </w:p>
          <w:p w:rsidR="00E36178" w:rsidRDefault="00E36178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36178" w:rsidRDefault="00E36178">
            <w:pPr>
              <w:pStyle w:val="ConsPlusNormal"/>
            </w:pP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</w:t>
            </w:r>
            <w:r>
              <w:lastRenderedPageBreak/>
              <w:t>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36178" w:rsidRDefault="00E36178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lastRenderedPageBreak/>
              <w:t>0,7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t>0,7</w:t>
            </w:r>
          </w:p>
        </w:tc>
      </w:tr>
      <w:tr w:rsidR="00E36178">
        <w:tc>
          <w:tcPr>
            <w:tcW w:w="883" w:type="dxa"/>
          </w:tcPr>
          <w:p w:rsidR="00E36178" w:rsidRDefault="00E36178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5046" w:type="dxa"/>
          </w:tcPr>
          <w:p w:rsidR="00E36178" w:rsidRDefault="00E36178">
            <w:pPr>
              <w:pStyle w:val="ConsPlusNormal"/>
            </w:pPr>
            <w:r>
              <w:t>Потребители, приравненные к населению: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</w:p>
        </w:tc>
      </w:tr>
      <w:tr w:rsidR="00E36178">
        <w:tc>
          <w:tcPr>
            <w:tcW w:w="883" w:type="dxa"/>
          </w:tcPr>
          <w:p w:rsidR="00E36178" w:rsidRDefault="00E36178">
            <w:pPr>
              <w:pStyle w:val="ConsPlusNormal"/>
            </w:pPr>
            <w:r>
              <w:t>5.1.</w:t>
            </w:r>
          </w:p>
        </w:tc>
        <w:tc>
          <w:tcPr>
            <w:tcW w:w="5046" w:type="dxa"/>
          </w:tcPr>
          <w:p w:rsidR="00E36178" w:rsidRDefault="00E36178">
            <w:pPr>
              <w:pStyle w:val="ConsPlusNormal"/>
            </w:pPr>
            <w: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t>1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t>1</w:t>
            </w:r>
          </w:p>
        </w:tc>
      </w:tr>
      <w:tr w:rsidR="00E36178">
        <w:tc>
          <w:tcPr>
            <w:tcW w:w="883" w:type="dxa"/>
          </w:tcPr>
          <w:p w:rsidR="00E36178" w:rsidRDefault="00E36178">
            <w:pPr>
              <w:pStyle w:val="ConsPlusNormal"/>
            </w:pPr>
            <w:r>
              <w:t>5.2.</w:t>
            </w:r>
          </w:p>
        </w:tc>
        <w:tc>
          <w:tcPr>
            <w:tcW w:w="5046" w:type="dxa"/>
          </w:tcPr>
          <w:p w:rsidR="00E36178" w:rsidRDefault="00E36178">
            <w:pPr>
              <w:pStyle w:val="ConsPlusNormal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t>1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t>1</w:t>
            </w:r>
          </w:p>
        </w:tc>
      </w:tr>
      <w:tr w:rsidR="00E36178">
        <w:tc>
          <w:tcPr>
            <w:tcW w:w="883" w:type="dxa"/>
          </w:tcPr>
          <w:p w:rsidR="00E36178" w:rsidRDefault="00E36178">
            <w:pPr>
              <w:pStyle w:val="ConsPlusNormal"/>
            </w:pPr>
            <w:r>
              <w:t>5.3.</w:t>
            </w:r>
          </w:p>
        </w:tc>
        <w:tc>
          <w:tcPr>
            <w:tcW w:w="5046" w:type="dxa"/>
          </w:tcPr>
          <w:p w:rsidR="00E36178" w:rsidRDefault="00E36178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t>1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t>1</w:t>
            </w:r>
          </w:p>
        </w:tc>
      </w:tr>
      <w:tr w:rsidR="00E36178">
        <w:tc>
          <w:tcPr>
            <w:tcW w:w="883" w:type="dxa"/>
          </w:tcPr>
          <w:p w:rsidR="00E36178" w:rsidRDefault="00E36178">
            <w:pPr>
              <w:pStyle w:val="ConsPlusNormal"/>
            </w:pPr>
            <w:r>
              <w:t>5.4.</w:t>
            </w:r>
          </w:p>
        </w:tc>
        <w:tc>
          <w:tcPr>
            <w:tcW w:w="5046" w:type="dxa"/>
          </w:tcPr>
          <w:p w:rsidR="00E36178" w:rsidRDefault="00E36178">
            <w:pPr>
              <w:pStyle w:val="ConsPlusNormal"/>
            </w:pPr>
            <w:r>
              <w:t>Содержащиеся за счет прихожан религиозные организации.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t>1</w:t>
            </w:r>
          </w:p>
        </w:tc>
        <w:tc>
          <w:tcPr>
            <w:tcW w:w="1558" w:type="dxa"/>
          </w:tcPr>
          <w:p w:rsidR="00E36178" w:rsidRDefault="00E36178">
            <w:pPr>
              <w:pStyle w:val="ConsPlusNormal"/>
            </w:pPr>
            <w:r>
              <w:t>1</w:t>
            </w:r>
          </w:p>
        </w:tc>
      </w:tr>
    </w:tbl>
    <w:p w:rsidR="00E36178" w:rsidRDefault="00E36178">
      <w:pPr>
        <w:pStyle w:val="ConsPlusNormal"/>
        <w:ind w:firstLine="540"/>
        <w:jc w:val="both"/>
      </w:pPr>
    </w:p>
    <w:p w:rsidR="00E36178" w:rsidRDefault="00E36178">
      <w:pPr>
        <w:pStyle w:val="ConsPlusNormal"/>
        <w:ind w:firstLine="540"/>
        <w:jc w:val="both"/>
      </w:pPr>
    </w:p>
    <w:p w:rsidR="00E36178" w:rsidRDefault="00E361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870" w:rsidRDefault="00756870"/>
    <w:sectPr w:rsidR="00756870" w:rsidSect="0018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78"/>
    <w:rsid w:val="00756870"/>
    <w:rsid w:val="00E3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A0AE"/>
  <w15:chartTrackingRefBased/>
  <w15:docId w15:val="{2DBF2169-35DC-483F-A3C3-3F21AADE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6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1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652&amp;dst=100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191&amp;dst=3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3415&amp;dst=124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0739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3492</Words>
  <Characters>19906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2026-01-28T10:19:00Z</dcterms:created>
  <dcterms:modified xsi:type="dcterms:W3CDTF">2026-01-28T10:20:00Z</dcterms:modified>
</cp:coreProperties>
</file>