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Cs w:val="28"/>
        </w:rPr>
      </w:pPr>
      <w:r>
        <w:rPr>
          <w:bCs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3948</wp:posOffset>
                </wp:positionH>
                <wp:positionV relativeFrom="paragraph">
                  <wp:posOffset>-447206</wp:posOffset>
                </wp:positionV>
                <wp:extent cx="5935547" cy="346971"/>
                <wp:effectExtent l="4762" t="4762" r="4762" b="4762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5935546" cy="34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Внесен в государственный реестр нормативных правовых актов исполнительных органов </w:t>
                              <w:br/>
                              <w:t xml:space="preserve">Ханты-Мансийского автономного округа - Югры за № 8190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от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11.0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7.2025</w:t>
                            </w:r>
                          </w:p>
                          <w:p>
                            <w:pPr>
                              <w:ind w:firstLine="70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1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0.31pt;mso-position-horizontal:absolute;mso-position-vertical-relative:text;margin-top:-35.21pt;mso-position-vertical:absolute;width:467.37pt;height:27.32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jc w:val="center"/>
                      </w:pPr>
                      <w:r>
                        <w:rPr>
                          <w:b/>
                          <w:sz w:val="18"/>
                        </w:rPr>
                        <w:t xml:space="preserve">Внесен в государственный реестр нормативных правовых актов исполнительных органов </w:t>
                        <w:br/>
                        <w:t xml:space="preserve">Ханты-Мансийского автономного округа - Югры за № 8190</w:t>
                      </w:r>
                      <w:r>
                        <w:rPr>
                          <w:b/>
                          <w:sz w:val="18"/>
                        </w:rPr>
                        <w:t xml:space="preserve"> от </w:t>
                      </w:r>
                      <w:r>
                        <w:rPr>
                          <w:b/>
                          <w:sz w:val="18"/>
                        </w:rPr>
                        <w:t xml:space="preserve">11.0</w:t>
                      </w:r>
                      <w:r>
                        <w:rPr>
                          <w:b/>
                          <w:sz w:val="18"/>
                        </w:rPr>
                        <w:t xml:space="preserve">7.2025</w:t>
                      </w:r>
                    </w:p>
                    <w:p>
                      <w:pPr>
                        <w:ind w:firstLine="709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b/>
                          <w:sz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70563" cy="6120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70563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2.80pt;height:48.19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szCs w:val="28"/>
        </w:rPr>
      </w:r>
    </w:p>
    <w:p>
      <w:pPr>
        <w:pStyle w:val="740"/>
        <w:keepNext w:val="0"/>
        <w:widowControl w:val="off"/>
        <w:spacing w:line="276" w:lineRule="auto"/>
        <w:rPr>
          <w:sz w:val="20"/>
          <w:szCs w:val="20"/>
        </w:rPr>
      </w:pPr>
      <w:r>
        <w:rPr>
          <w:sz w:val="20"/>
          <w:szCs w:val="20"/>
          <w:highlight w:val="none"/>
          <w:lang w:val="ru-RU"/>
        </w:rPr>
      </w:r>
      <w:r>
        <w:rPr>
          <w:sz w:val="20"/>
          <w:szCs w:val="20"/>
        </w:rPr>
      </w:r>
    </w:p>
    <w:p>
      <w:pPr>
        <w:pStyle w:val="740"/>
        <w:keepNext w:val="0"/>
        <w:widowControl w:val="off"/>
        <w:spacing w:line="240" w:lineRule="auto"/>
        <w:rPr>
          <w:highlight w:val="none"/>
          <w:lang w:val="ru-RU"/>
        </w:rPr>
      </w:pPr>
      <w:r>
        <w:rPr>
          <w:szCs w:val="28"/>
          <w:lang w:val="ru-RU"/>
        </w:rPr>
        <w:t xml:space="preserve">РЕГИОНАЛЬНАЯ СЛУЖБА ПО ТАРИФАМ</w:t>
      </w:r>
      <w:r>
        <w:rPr>
          <w:szCs w:val="28"/>
          <w:lang w:val="ru-RU"/>
        </w:rPr>
        <w:br/>
        <w:t xml:space="preserve">ХАНТЫ-МАНСИЙСКОГО АВТОНОМНОГО ОКРУГА – ЮГРЫ</w:t>
      </w:r>
      <w:r>
        <w:rPr>
          <w:highlight w:val="none"/>
          <w:lang w:val="ru-RU"/>
        </w:rPr>
      </w:r>
    </w:p>
    <w:p>
      <w:pPr>
        <w:spacing w:line="240" w:lineRule="auto"/>
        <w:jc w:val="center"/>
        <w:rPr>
          <w:b/>
          <w:szCs w:val="26"/>
        </w:rPr>
      </w:pPr>
      <w:r>
        <w:rPr>
          <w:b/>
          <w:szCs w:val="26"/>
        </w:rPr>
        <w:t xml:space="preserve">(РСТ ЮГРЫ)</w:t>
      </w:r>
      <w:r>
        <w:rPr>
          <w:b/>
          <w:szCs w:val="26"/>
        </w:rPr>
      </w:r>
    </w:p>
    <w:p>
      <w:pPr>
        <w:widowControl w:val="off"/>
        <w:shd w:val="clear" w:color="auto" w:fill="ffffff"/>
        <w:spacing w:line="240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</w:r>
      <w:r>
        <w:rPr>
          <w:b/>
          <w:color w:val="000000"/>
          <w:szCs w:val="28"/>
        </w:rPr>
      </w:r>
    </w:p>
    <w:p>
      <w:pPr>
        <w:widowControl w:val="off"/>
        <w:shd w:val="clear" w:color="auto" w:fill="ffffff"/>
        <w:spacing w:line="240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ПРИКАЗ</w:t>
      </w:r>
      <w:r>
        <w:rPr>
          <w:b/>
          <w:color w:val="000000"/>
          <w:szCs w:val="28"/>
        </w:rPr>
      </w:r>
    </w:p>
    <w:p>
      <w:pPr>
        <w:widowControl w:val="off"/>
        <w:shd w:val="clear" w:color="auto" w:fill="ffffff"/>
        <w:spacing w:line="240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</w:r>
      <w:r>
        <w:rPr>
          <w:b/>
          <w:color w:val="000000"/>
          <w:szCs w:val="28"/>
        </w:rPr>
      </w:r>
    </w:p>
    <w:p>
      <w:pPr>
        <w:pStyle w:val="739"/>
        <w:keepNext w:val="0"/>
        <w:widowControl w:val="off"/>
        <w:tabs>
          <w:tab w:val="left" w:pos="5910" w:leader="none"/>
        </w:tabs>
        <w:spacing w:before="0"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Об установлении тарифов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сфере</w:t>
      </w:r>
      <w:r>
        <w:rPr>
          <w:rFonts w:ascii="Times New Roman" w:hAnsi="Times New Roman"/>
          <w:sz w:val="28"/>
          <w:szCs w:val="28"/>
          <w:highlight w:val="white"/>
        </w:rPr>
        <w:t xml:space="preserve"> холодного водоснабжения и водоотведения для 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739"/>
        <w:keepNext w:val="0"/>
        <w:widowControl w:val="off"/>
        <w:tabs>
          <w:tab w:val="left" w:pos="5910" w:leader="none"/>
        </w:tabs>
        <w:spacing w:before="0" w:after="0" w:line="24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white"/>
        </w:rPr>
        <w:t xml:space="preserve">униципального предприятия муниципального образования Октябрьский район «Октябрьские коммунальные системы»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>
      <w:pPr>
        <w:pStyle w:val="739"/>
        <w:keepNext w:val="0"/>
        <w:widowControl w:val="off"/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widowControl w:val="off"/>
        <w:shd w:val="clear" w:color="auto" w:fill="ffffff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г. Ханты-Мансийск</w:t>
      </w:r>
      <w:r>
        <w:rPr>
          <w:color w:val="000000"/>
          <w:szCs w:val="28"/>
        </w:rPr>
      </w:r>
    </w:p>
    <w:p>
      <w:pPr>
        <w:widowControl w:val="off"/>
        <w:spacing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«</w:t>
      </w:r>
      <w:r>
        <w:rPr>
          <w:color w:val="000000"/>
          <w:szCs w:val="28"/>
          <w:lang w:val="en-US"/>
        </w:rPr>
        <w:t xml:space="preserve">8</w:t>
      </w:r>
      <w:r>
        <w:rPr>
          <w:color w:val="000000"/>
          <w:szCs w:val="28"/>
        </w:rPr>
        <w:t xml:space="preserve">» ию</w:t>
      </w:r>
      <w:r>
        <w:rPr>
          <w:color w:val="000000"/>
          <w:szCs w:val="28"/>
        </w:rPr>
        <w:t xml:space="preserve">ля 2025 г.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№ 52-</w:t>
      </w:r>
      <w:r>
        <w:rPr>
          <w:color w:val="000000"/>
          <w:szCs w:val="28"/>
        </w:rPr>
        <w:t xml:space="preserve">нп</w:t>
      </w:r>
      <w:r>
        <w:rPr>
          <w:color w:val="000000"/>
          <w:szCs w:val="28"/>
        </w:rPr>
      </w:r>
    </w:p>
    <w:p>
      <w:pPr>
        <w:pStyle w:val="739"/>
        <w:keepNext w:val="0"/>
        <w:widowControl w:val="off"/>
        <w:tabs>
          <w:tab w:val="left" w:pos="900" w:leader="none"/>
          <w:tab w:val="left" w:pos="1080" w:leader="none"/>
        </w:tabs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739"/>
        <w:keepNext w:val="0"/>
        <w:widowControl w:val="off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В соответствии с Федеральным законом от 7 декабря 2011 года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br/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№ 416-ФЗ «О водоснабжении и водоотведении», постановлением Правительства Российской Федерации от 13 мая 2013 года № 406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br/>
        <w:t xml:space="preserve">«О государственном регулировании тарифов в сфере водоснабжения и водоотведения»,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 приказом Федеральной службы по тарифам о</w:t>
      </w:r>
      <w:r>
        <w:rPr>
          <w:rFonts w:ascii="Times New Roman" w:hAnsi="Times New Roman" w:eastAsia="Calibri"/>
          <w:b w:val="0"/>
          <w:bCs w:val="0"/>
          <w:sz w:val="28"/>
          <w:szCs w:val="28"/>
          <w:highlight w:val="white"/>
        </w:rPr>
        <w:t xml:space="preserve">т 27 декабря 2013 года № 1746-э «Об утверждении Методических указаний по расчету регулируемых тарифов в сфере водоснабжения и водоотведения»,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на основании</w:t>
      </w:r>
      <w:r>
        <w:rPr>
          <w:rFonts w:ascii="Times New Roman" w:hAnsi="Times New Roman"/>
          <w:b w:val="0"/>
          <w:sz w:val="28"/>
          <w:szCs w:val="28"/>
          <w:highlight w:val="white"/>
        </w:rPr>
        <w:t xml:space="preserve"> постановления Правительства Ханты-Мансийского автономного округа – Югры от 14 апреля 2012 года № 137-</w:t>
      </w:r>
      <w:r>
        <w:rPr>
          <w:rFonts w:ascii="Times New Roman" w:hAnsi="Times New Roman"/>
          <w:b w:val="0"/>
          <w:sz w:val="28"/>
          <w:szCs w:val="28"/>
          <w:highlight w:val="white"/>
        </w:rPr>
        <w:t xml:space="preserve">п «О Региональной службе по тарифам Ханты-Мансийского автономного округа – Югры»,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протокола правления Региональной службы по тарифам Ханты-Мансийского автономного округа – Югры от 8 июля</w:t>
      </w:r>
      <w:r>
        <w:rPr>
          <w:rFonts w:ascii="Times New Roman" w:hAnsi="Times New Roman"/>
          <w:b w:val="0"/>
          <w:sz w:val="28"/>
          <w:szCs w:val="28"/>
          <w:highlight w:val="white"/>
        </w:rPr>
        <w:t xml:space="preserve"> 2025 го</w:t>
      </w:r>
      <w:r>
        <w:rPr>
          <w:rFonts w:ascii="Times New Roman" w:hAnsi="Times New Roman"/>
          <w:b w:val="0"/>
          <w:sz w:val="28"/>
          <w:szCs w:val="28"/>
          <w:highlight w:val="white"/>
        </w:rPr>
        <w:t xml:space="preserve">да </w:t>
      </w:r>
      <w:r>
        <w:rPr>
          <w:rFonts w:ascii="Times New Roman" w:hAnsi="Times New Roman"/>
          <w:b w:val="0"/>
          <w:sz w:val="28"/>
          <w:szCs w:val="28"/>
          <w:highlight w:val="white"/>
        </w:rPr>
        <w:t xml:space="preserve">№ </w:t>
      </w:r>
      <w:r>
        <w:rPr>
          <w:rFonts w:ascii="Times New Roman" w:hAnsi="Times New Roman"/>
          <w:b w:val="0"/>
          <w:sz w:val="28"/>
          <w:szCs w:val="28"/>
          <w:highlight w:val="white"/>
        </w:rPr>
        <w:t xml:space="preserve">36</w:t>
      </w:r>
      <w:r>
        <w:rPr>
          <w:rFonts w:ascii="Times New Roman" w:hAnsi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 р и 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а з ы в а ю</w:t>
      </w:r>
      <w:r>
        <w:rPr>
          <w:rFonts w:ascii="Times New Roman" w:hAnsi="Times New Roman"/>
          <w:b w:val="0"/>
          <w:sz w:val="28"/>
          <w:szCs w:val="28"/>
        </w:rPr>
        <w:t xml:space="preserve">:</w:t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widowControl w:val="off"/>
        <w:suppressLineNumbers w:val="0"/>
        <w:spacing w:line="240" w:lineRule="auto"/>
        <w:ind w:firstLine="709"/>
        <w:jc w:val="both"/>
      </w:pPr>
      <w:r>
        <w:rPr>
          <w:highlight w:val="white"/>
        </w:rPr>
        <w:t xml:space="preserve">1. Установить на период </w:t>
      </w:r>
      <w:r>
        <w:rPr>
          <w:highlight w:val="white"/>
        </w:rPr>
        <w:t xml:space="preserve">со дня вступления в силу настоящего приказа по 31 декабря 2025 года</w:t>
      </w:r>
      <w:r>
        <w:rPr>
          <w:highlight w:val="white"/>
        </w:rPr>
        <w:t xml:space="preserve"> </w:t>
      </w:r>
      <w:r>
        <w:rPr>
          <w:highlight w:val="white"/>
        </w:rPr>
        <w:t xml:space="preserve">одноставочные</w:t>
      </w:r>
      <w:r>
        <w:rPr>
          <w:highlight w:val="white"/>
        </w:rPr>
        <w:t xml:space="preserve"> тарифы в сфере холодного водоснабжения для м</w:t>
      </w:r>
      <w:r>
        <w:rPr>
          <w:rFonts w:ascii="Times New Roman" w:hAnsi="Times New Roman"/>
          <w:sz w:val="28"/>
          <w:szCs w:val="28"/>
          <w:highlight w:val="white"/>
        </w:rPr>
        <w:t xml:space="preserve">униципального предприятия муниципального образования Октябрьский район «Октябрьские коммунальные системы»</w:t>
      </w:r>
      <w:r>
        <w:rPr>
          <w:highlight w:val="white"/>
        </w:rPr>
        <w:t xml:space="preserve"> согласно приложению 1 к настоящему приказу.</w:t>
      </w:r>
      <w:r>
        <w:rPr>
          <w:highlight w:val="white"/>
        </w:rPr>
      </w:r>
    </w:p>
    <w:p>
      <w:pPr>
        <w:widowControl w:val="off"/>
        <w:suppressLineNumbers w:val="0"/>
        <w:spacing w:line="240" w:lineRule="auto"/>
        <w:ind w:firstLine="709"/>
        <w:jc w:val="both"/>
      </w:pPr>
      <w:r>
        <w:rPr>
          <w:highlight w:val="white"/>
        </w:rPr>
        <w:t xml:space="preserve">2. Установить на период </w:t>
      </w:r>
      <w:r>
        <w:rPr>
          <w:highlight w:val="white"/>
        </w:rPr>
        <w:t xml:space="preserve">со дня вступления в силу настоящего приказа по 31 декабря 2025 года</w:t>
      </w:r>
      <w:r>
        <w:rPr>
          <w:highlight w:val="white"/>
        </w:rPr>
        <w:t xml:space="preserve"> </w:t>
      </w:r>
      <w:r>
        <w:rPr>
          <w:highlight w:val="white"/>
        </w:rPr>
        <w:t xml:space="preserve">одноставочные</w:t>
      </w:r>
      <w:r>
        <w:rPr>
          <w:highlight w:val="white"/>
        </w:rPr>
        <w:t xml:space="preserve"> тарифы в сфере водоотведения для </w:t>
      </w:r>
      <w:r>
        <w:rPr>
          <w:rFonts w:ascii="Times New Roman" w:hAnsi="Times New Roman"/>
          <w:sz w:val="28"/>
          <w:szCs w:val="28"/>
          <w:highlight w:val="white"/>
        </w:rPr>
        <w:t xml:space="preserve">муниципаль</w:t>
      </w:r>
      <w:r>
        <w:rPr>
          <w:rFonts w:ascii="Times New Roman" w:hAnsi="Times New Roman"/>
          <w:sz w:val="28"/>
          <w:szCs w:val="28"/>
          <w:highlight w:val="white"/>
        </w:rPr>
        <w:t xml:space="preserve">ного предприятия муниципального образования Октябрьский район «Октябрьские коммунальные системы»</w:t>
      </w:r>
      <w:r>
        <w:rPr>
          <w:highlight w:val="white"/>
        </w:rPr>
        <w:t xml:space="preserve"> </w:t>
      </w:r>
      <w:r>
        <w:rPr>
          <w:highlight w:val="white"/>
        </w:rPr>
        <w:t xml:space="preserve">согласно приложению 2 к настоящему приказу.</w:t>
      </w:r>
      <w:r>
        <w:rPr>
          <w:highlight w:val="white"/>
        </w:rPr>
      </w:r>
    </w:p>
    <w:p>
      <w:pPr>
        <w:widowControl w:val="off"/>
        <w:suppressLineNumbers w:val="0"/>
        <w:spacing w:line="240" w:lineRule="auto"/>
        <w:ind w:firstLine="709"/>
        <w:jc w:val="both"/>
      </w:pPr>
      <w:r>
        <w:rPr>
          <w:highlight w:val="yellow"/>
        </w:rPr>
      </w:r>
      <w:r>
        <w:rPr>
          <w:highlight w:val="none"/>
        </w:rPr>
        <w:t xml:space="preserve">3. </w:t>
      </w:r>
      <w:r>
        <w:rPr>
          <w:highlight w:val="white"/>
        </w:rPr>
        <w:t xml:space="preserve">Установить на период </w:t>
      </w:r>
      <w:r>
        <w:rPr>
          <w:highlight w:val="white"/>
        </w:rPr>
        <w:t xml:space="preserve">со дня вступления в силу настоящего приказа по 31 декабря 2025 года</w:t>
      </w:r>
      <w:r>
        <w:rPr>
          <w:highlight w:val="white"/>
        </w:rPr>
        <w:t xml:space="preserve"> тарифы на подвоз воды для </w:t>
      </w:r>
      <w:r>
        <w:rPr>
          <w:rFonts w:ascii="Times New Roman" w:hAnsi="Times New Roman"/>
          <w:sz w:val="28"/>
          <w:szCs w:val="28"/>
          <w:highlight w:val="white"/>
        </w:rPr>
        <w:t xml:space="preserve">муниципального предприятия муниципального образования Октябрьский район «Октябрьские коммунальные системы»</w:t>
      </w:r>
      <w:r>
        <w:rPr>
          <w:highlight w:val="white"/>
        </w:rPr>
        <w:t xml:space="preserve"> согласно </w:t>
      </w:r>
      <w:r>
        <w:rPr>
          <w:highlight w:val="white"/>
        </w:rPr>
        <w:t xml:space="preserve">приложению</w:t>
      </w:r>
      <w:r>
        <w:rPr>
          <w:highlight w:val="white"/>
        </w:rPr>
        <w:t xml:space="preserve"> 3 к настоящему приказу.</w:t>
      </w:r>
      <w:r>
        <w:rPr>
          <w:highlight w:val="none"/>
        </w:rPr>
      </w:r>
    </w:p>
    <w:p>
      <w:pPr>
        <w:widowControl w:val="off"/>
        <w:spacing w:line="240" w:lineRule="auto"/>
        <w:ind w:firstLine="709"/>
        <w:jc w:val="both"/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white"/>
        </w:rPr>
        <w:t xml:space="preserve">. </w:t>
      </w:r>
      <w:r>
        <w:rPr>
          <w:szCs w:val="28"/>
          <w:highlight w:val="white"/>
        </w:rPr>
        <w:t xml:space="preserve">Внести в приказ Региональной службы по тарифам </w:t>
      </w:r>
      <w:r>
        <w:rPr>
          <w:szCs w:val="28"/>
          <w:highlight w:val="white"/>
        </w:rPr>
        <w:br/>
        <w:t xml:space="preserve">Ханты-Мансийского автономного округа – Югры от 30 ноября 2023 года № 78-нп «</w:t>
      </w:r>
      <w:r>
        <w:rPr>
          <w:color w:val="000000"/>
          <w:szCs w:val="28"/>
          <w:highlight w:val="white"/>
        </w:rPr>
        <w:t xml:space="preserve">Об установлении тарифов в сфере холодного водоснабжения и </w:t>
      </w:r>
      <w:r>
        <w:rPr>
          <w:color w:val="000000"/>
          <w:szCs w:val="28"/>
          <w:highlight w:val="white"/>
        </w:rPr>
        <w:t xml:space="preserve">водоотведения для организаций, осуществляющих холодное водоснабжение и водоотведение</w:t>
      </w:r>
      <w:r>
        <w:rPr>
          <w:szCs w:val="28"/>
          <w:highlight w:val="white"/>
        </w:rPr>
        <w:t xml:space="preserve">» следующие изменения</w:t>
      </w:r>
      <w:r>
        <w:rPr>
          <w:highlight w:val="none"/>
        </w:rPr>
        <w:t xml:space="preserve">:</w:t>
      </w:r>
      <w:r>
        <w:rPr>
          <w:highlight w:val="none"/>
        </w:rPr>
      </w:r>
    </w:p>
    <w:p>
      <w:pPr>
        <w:widowControl w:val="off"/>
        <w:spacing w:line="240" w:lineRule="auto"/>
        <w:ind w:firstLine="709"/>
        <w:jc w:val="both"/>
      </w:pPr>
      <w:r>
        <w:rPr>
          <w:szCs w:val="28"/>
        </w:rPr>
        <w:t xml:space="preserve">4.1. </w:t>
      </w:r>
      <w:r>
        <w:rPr>
          <w:szCs w:val="28"/>
        </w:rPr>
        <w:t xml:space="preserve">Строку 1 </w:t>
      </w:r>
      <w:r>
        <w:rPr>
          <w:szCs w:val="28"/>
        </w:rPr>
        <w:t xml:space="preserve">таблицы </w:t>
      </w:r>
      <w:r>
        <w:rPr>
          <w:szCs w:val="28"/>
        </w:rPr>
        <w:t xml:space="preserve">приложения 1</w:t>
      </w:r>
      <w:r>
        <w:rPr>
          <w:szCs w:val="28"/>
        </w:rPr>
        <w:t xml:space="preserve"> изложить в следующей редакции:</w:t>
      </w:r>
      <w:r>
        <w:rPr>
          <w:szCs w:val="28"/>
        </w:rPr>
      </w:r>
    </w:p>
    <w:p>
      <w:pPr>
        <w:widowControl w:val="off"/>
        <w:spacing w:line="240" w:lineRule="auto"/>
        <w:ind w:firstLine="709"/>
        <w:jc w:val="both"/>
      </w:pPr>
      <w:r>
        <w:rPr>
          <w:szCs w:val="28"/>
          <w:highlight w:val="white"/>
        </w:rPr>
        <w:t xml:space="preserve">«</w:t>
      </w:r>
    </w:p>
    <w:tbl>
      <w:tblPr>
        <w:tblW w:w="5176" w:type="pct"/>
        <w:jc w:val="center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1630"/>
        <w:gridCol w:w="1417"/>
        <w:gridCol w:w="850"/>
        <w:gridCol w:w="1331"/>
        <w:gridCol w:w="676"/>
        <w:gridCol w:w="676"/>
        <w:gridCol w:w="676"/>
        <w:gridCol w:w="676"/>
        <w:gridCol w:w="676"/>
        <w:gridCol w:w="676"/>
      </w:tblGrid>
      <w:tr>
        <w:trPr>
          <w:gridAfter w:val="9"/>
          <w:trHeight w:val="366"/>
        </w:trPr>
        <w:tc>
          <w:tcPr>
            <w:tcW w:w="283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pacing w:line="240" w:lineRule="auto"/>
              <w:rPr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1</w:t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1630" w:type="dxa"/>
            <w:vMerge w:val="restart"/>
            <w:noWrap w:val="false"/>
            <w:textDirection w:val="lrTb"/>
            <w:vAlign w:val="center"/>
          </w:tcPr>
          <w:p>
            <w:pPr>
              <w:pStyle w:val="934"/>
              <w:widowControl w:val="off"/>
              <w:spacing w:line="240" w:lineRule="auto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Муниципальное предприятие муниципального образования Октябрьский район «Объединенные коммунальные системы»</w:t>
            </w:r>
            <w:r>
              <w:rPr>
                <w:sz w:val="14"/>
                <w:szCs w:val="14"/>
                <w:highlight w:val="white"/>
              </w:rPr>
            </w:r>
          </w:p>
        </w:tc>
      </w:tr>
      <w:tr>
        <w:trPr>
          <w:trHeight w:val="322"/>
        </w:trPr>
        <w:tc>
          <w:tcPr>
            <w:tcW w:w="283" w:type="dxa"/>
            <w:vMerge w:val="continue"/>
            <w:noWrap w:val="false"/>
            <w:textDirection w:val="lrTb"/>
            <w:vAlign w:val="center"/>
          </w:tcPr>
          <w:p/>
        </w:tc>
        <w:tc>
          <w:tcPr>
            <w:tcW w:w="1630" w:type="dxa"/>
            <w:vMerge w:val="continue"/>
            <w:noWrap w:val="false"/>
            <w:textDirection w:val="lrTb"/>
            <w:vAlign w:val="center"/>
          </w:tcPr>
          <w:p/>
        </w:tc>
        <w:tc>
          <w:tcPr>
            <w:tcW w:w="1417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pacing w:line="240" w:lineRule="auto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сельское поселение Унъюган Октябрьского муниципального района Ханты-Мансийского автономного округа – Югры</w:t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850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pacing w:line="240" w:lineRule="auto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питьевая вода </w:t>
            </w:r>
            <w:r>
              <w:rPr>
                <w:sz w:val="16"/>
                <w:szCs w:val="16"/>
                <w:highlight w:val="white"/>
                <w:vertAlign w:val="superscript"/>
              </w:rPr>
              <w:t xml:space="preserve">1</w:t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133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pacing w:line="240" w:lineRule="auto"/>
              <w:rPr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для прочих потребителей (без учета НДС)</w:t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67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53,06</w:t>
            </w:r>
            <w:r>
              <w:rPr>
                <w:color w:val="000000"/>
                <w:sz w:val="14"/>
                <w:szCs w:val="14"/>
                <w:highlight w:val="white"/>
              </w:rPr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58,15</w:t>
            </w:r>
            <w:r>
              <w:rPr>
                <w:color w:val="000000"/>
                <w:sz w:val="14"/>
                <w:szCs w:val="14"/>
                <w:highlight w:val="white"/>
              </w:rPr>
            </w:r>
          </w:p>
        </w:tc>
        <w:tc>
          <w:tcPr>
            <w:tcW w:w="67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58,15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67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63,38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67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63,38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67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66,78</w:t>
            </w:r>
            <w:r>
              <w:rPr>
                <w:color w:val="000000"/>
                <w:sz w:val="14"/>
                <w:szCs w:val="14"/>
              </w:rPr>
            </w:r>
          </w:p>
        </w:tc>
      </w:tr>
      <w:tr>
        <w:trPr>
          <w:trHeight w:val="273"/>
        </w:trPr>
        <w:tc>
          <w:tcPr>
            <w:tcW w:w="283" w:type="dxa"/>
            <w:vMerge w:val="continue"/>
            <w:noWrap w:val="false"/>
            <w:textDirection w:val="lrTb"/>
            <w:vAlign w:val="center"/>
          </w:tcPr>
          <w:p/>
        </w:tc>
        <w:tc>
          <w:tcPr>
            <w:tcW w:w="1630" w:type="dxa"/>
            <w:vMerge w:val="continue"/>
            <w:noWrap w:val="false"/>
            <w:textDirection w:val="lrTb"/>
            <w:vAlign w:val="center"/>
          </w:tcPr>
          <w:p/>
        </w:tc>
        <w:tc>
          <w:tcPr>
            <w:tcW w:w="1417" w:type="dxa"/>
            <w:vMerge w:val="continue"/>
            <w:noWrap w:val="false"/>
            <w:textDirection w:val="lrTb"/>
            <w:vAlign w:val="center"/>
          </w:tcPr>
          <w:p/>
        </w:tc>
        <w:tc>
          <w:tcPr>
            <w:tcW w:w="850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/>
        </w:tc>
        <w:tc>
          <w:tcPr>
            <w:tcW w:w="133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34"/>
              <w:widowControl w:val="off"/>
              <w:spacing w:line="240" w:lineRule="auto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населения (с учетом НДС)*</w:t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67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63,67</w:t>
            </w:r>
            <w:r>
              <w:rPr>
                <w:color w:val="000000"/>
                <w:sz w:val="14"/>
                <w:szCs w:val="14"/>
                <w:highlight w:val="white"/>
              </w:rPr>
            </w:r>
          </w:p>
        </w:tc>
        <w:tc>
          <w:tcPr>
            <w:tcW w:w="676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69,78</w:t>
            </w:r>
            <w:r>
              <w:rPr>
                <w:color w:val="000000"/>
                <w:sz w:val="14"/>
                <w:szCs w:val="14"/>
                <w:highlight w:val="white"/>
              </w:rPr>
            </w:r>
          </w:p>
        </w:tc>
        <w:tc>
          <w:tcPr>
            <w:tcW w:w="6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69,78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6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76,06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6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76,06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6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80,14</w:t>
            </w:r>
            <w:r>
              <w:rPr>
                <w:color w:val="000000"/>
                <w:sz w:val="14"/>
                <w:szCs w:val="14"/>
              </w:rPr>
            </w:r>
          </w:p>
        </w:tc>
      </w:tr>
      <w:tr>
        <w:trPr>
          <w:trHeight w:val="367"/>
        </w:trPr>
        <w:tc>
          <w:tcPr>
            <w:tcW w:w="283" w:type="dxa"/>
            <w:vMerge w:val="continue"/>
            <w:noWrap w:val="false"/>
            <w:textDirection w:val="lrTb"/>
            <w:vAlign w:val="center"/>
          </w:tcPr>
          <w:p/>
        </w:tc>
        <w:tc>
          <w:tcPr>
            <w:tcW w:w="1630" w:type="dxa"/>
            <w:vMerge w:val="continue"/>
            <w:noWrap w:val="false"/>
            <w:textDirection w:val="lrTb"/>
            <w:vAlign w:val="center"/>
          </w:tcPr>
          <w:p/>
        </w:tc>
        <w:tc>
          <w:tcPr>
            <w:tcW w:w="1417" w:type="dxa"/>
            <w:vMerge w:val="continue"/>
            <w:noWrap w:val="false"/>
            <w:textDirection w:val="lrTb"/>
            <w:vAlign w:val="center"/>
          </w:tcPr>
          <w:p/>
        </w:tc>
        <w:tc>
          <w:tcPr>
            <w:tcW w:w="850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pacing w:line="240" w:lineRule="auto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питьевая вода </w:t>
            </w:r>
            <w:r>
              <w:rPr>
                <w:sz w:val="16"/>
                <w:szCs w:val="16"/>
                <w:highlight w:val="white"/>
                <w:vertAlign w:val="superscript"/>
              </w:rPr>
              <w:t xml:space="preserve">2</w:t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133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pacing w:line="240" w:lineRule="auto"/>
              <w:rPr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для прочих потребителей (без учета НДС)</w:t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67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23,76</w:t>
            </w:r>
            <w:r>
              <w:rPr>
                <w:color w:val="000000"/>
                <w:sz w:val="14"/>
                <w:szCs w:val="14"/>
                <w:highlight w:val="white"/>
              </w:rPr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26,03</w:t>
            </w:r>
            <w:r>
              <w:rPr>
                <w:color w:val="000000"/>
                <w:sz w:val="14"/>
                <w:szCs w:val="14"/>
                <w:highlight w:val="white"/>
              </w:rPr>
            </w:r>
          </w:p>
        </w:tc>
        <w:tc>
          <w:tcPr>
            <w:tcW w:w="67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26,03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67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28,37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67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28,37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67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29,89</w:t>
            </w:r>
            <w:r>
              <w:rPr>
                <w:color w:val="000000"/>
                <w:sz w:val="14"/>
                <w:szCs w:val="14"/>
              </w:rPr>
            </w:r>
          </w:p>
        </w:tc>
      </w:tr>
      <w:tr>
        <w:trPr>
          <w:trHeight w:val="347"/>
        </w:trPr>
        <w:tc>
          <w:tcPr>
            <w:tcW w:w="283" w:type="dxa"/>
            <w:vMerge w:val="continue"/>
            <w:noWrap w:val="false"/>
            <w:textDirection w:val="lrTb"/>
            <w:vAlign w:val="center"/>
          </w:tcPr>
          <w:p/>
        </w:tc>
        <w:tc>
          <w:tcPr>
            <w:tcW w:w="1630" w:type="dxa"/>
            <w:vMerge w:val="continue"/>
            <w:noWrap w:val="false"/>
            <w:textDirection w:val="lrTb"/>
            <w:vAlign w:val="center"/>
          </w:tcPr>
          <w:p/>
        </w:tc>
        <w:tc>
          <w:tcPr>
            <w:tcW w:w="1417" w:type="dxa"/>
            <w:vMerge w:val="continue"/>
            <w:noWrap w:val="false"/>
            <w:textDirection w:val="lrTb"/>
            <w:vAlign w:val="center"/>
          </w:tcPr>
          <w:p/>
        </w:tc>
        <w:tc>
          <w:tcPr>
            <w:tcW w:w="850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/>
        </w:tc>
        <w:tc>
          <w:tcPr>
            <w:tcW w:w="133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34"/>
              <w:widowControl w:val="off"/>
              <w:spacing w:line="240" w:lineRule="auto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населения (с учетом НДС)*</w:t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676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28,51</w:t>
            </w:r>
            <w:r>
              <w:rPr>
                <w:color w:val="000000"/>
                <w:sz w:val="14"/>
                <w:szCs w:val="14"/>
                <w:highlight w:val="white"/>
              </w:rPr>
            </w:r>
          </w:p>
        </w:tc>
        <w:tc>
          <w:tcPr>
            <w:tcW w:w="676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31,24</w:t>
            </w:r>
            <w:r>
              <w:rPr>
                <w:color w:val="000000"/>
                <w:sz w:val="14"/>
                <w:szCs w:val="14"/>
                <w:highlight w:val="white"/>
              </w:rPr>
            </w:r>
          </w:p>
        </w:tc>
        <w:tc>
          <w:tcPr>
            <w:tcW w:w="6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31,24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6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34,04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6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34,04</w:t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676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35,87</w:t>
            </w:r>
            <w:r>
              <w:rPr>
                <w:color w:val="000000"/>
                <w:sz w:val="14"/>
                <w:szCs w:val="14"/>
              </w:rPr>
            </w:r>
          </w:p>
        </w:tc>
      </w:tr>
    </w:tbl>
    <w:p>
      <w:pPr>
        <w:widowControl w:val="off"/>
        <w:spacing w:line="240" w:lineRule="auto"/>
        <w:ind w:firstLine="709"/>
        <w:jc w:val="right"/>
      </w:pPr>
      <w:r>
        <w:rPr>
          <w:szCs w:val="28"/>
          <w:highlight w:val="white"/>
        </w:rPr>
        <w:t xml:space="preserve">».</w:t>
      </w:r>
    </w:p>
    <w:p>
      <w:pPr>
        <w:widowControl w:val="off"/>
        <w:ind w:firstLine="709"/>
        <w:jc w:val="both"/>
      </w:pPr>
      <w:r>
        <w:rPr>
          <w:szCs w:val="28"/>
          <w:highlight w:val="none"/>
        </w:rPr>
        <w:t xml:space="preserve">4</w:t>
      </w:r>
      <w:r>
        <w:rPr>
          <w:szCs w:val="28"/>
          <w:highlight w:val="white"/>
        </w:rPr>
        <w:t xml:space="preserve">.2. </w:t>
      </w:r>
      <w:r>
        <w:rPr>
          <w:szCs w:val="28"/>
        </w:rPr>
        <w:t xml:space="preserve">Строку 1</w:t>
      </w:r>
      <w:r>
        <w:rPr>
          <w:szCs w:val="28"/>
        </w:rPr>
        <w:t xml:space="preserve"> таблицы </w:t>
      </w:r>
      <w:r>
        <w:rPr>
          <w:szCs w:val="28"/>
        </w:rPr>
        <w:t xml:space="preserve">приложения 2</w:t>
      </w:r>
      <w:r>
        <w:rPr>
          <w:szCs w:val="28"/>
        </w:rPr>
        <w:t xml:space="preserve"> изложить в следующей редакции:</w:t>
      </w:r>
    </w:p>
    <w:p>
      <w:pPr>
        <w:widowControl w:val="off"/>
        <w:ind w:firstLine="709"/>
        <w:jc w:val="both"/>
      </w:pPr>
      <w:r>
        <w:rPr>
          <w:szCs w:val="28"/>
        </w:rPr>
        <w:t xml:space="preserve"> </w:t>
      </w:r>
      <w:r>
        <w:rPr>
          <w:szCs w:val="28"/>
        </w:rPr>
        <w:t xml:space="preserve">«</w:t>
      </w:r>
      <w:r>
        <w:rPr>
          <w:szCs w:val="28"/>
          <w:highlight w:val="white"/>
        </w:rPr>
      </w:r>
    </w:p>
    <w:tbl>
      <w:tblPr>
        <w:tblW w:w="5136" w:type="pct"/>
        <w:jc w:val="center"/>
        <w:tblInd w:w="6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559"/>
        <w:gridCol w:w="1270"/>
        <w:gridCol w:w="1268"/>
        <w:gridCol w:w="1451"/>
        <w:gridCol w:w="610"/>
        <w:gridCol w:w="610"/>
        <w:gridCol w:w="610"/>
        <w:gridCol w:w="610"/>
        <w:gridCol w:w="610"/>
        <w:gridCol w:w="660"/>
      </w:tblGrid>
      <w:tr>
        <w:trPr>
          <w:jc w:val="center"/>
          <w:trHeight w:val="113"/>
        </w:trPr>
        <w:tc>
          <w:tcPr>
            <w:tcW w:w="283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34"/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Муниципальное предприятие муниципального образования Октябрьский район «Объединенные коммунальные системы»</w:t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127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сельское поселение Унъюган Октябрьского муниципального района Ханты-Мансийского автономного округа – Югры</w:t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1268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водоотведение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 xml:space="preserve">1</w:t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145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34"/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прочих потребителей (без учета НДС)</w:t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610" w:type="dxa"/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69,26</w:t>
            </w:r>
            <w:r>
              <w:rPr>
                <w:color w:val="000000"/>
                <w:sz w:val="14"/>
                <w:szCs w:val="14"/>
                <w:highlight w:val="white"/>
              </w:rPr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75,90</w:t>
            </w:r>
            <w:r>
              <w:rPr>
                <w:color w:val="000000"/>
                <w:sz w:val="14"/>
                <w:szCs w:val="14"/>
                <w:highlight w:val="white"/>
              </w:rPr>
            </w:r>
          </w:p>
        </w:tc>
        <w:tc>
          <w:tcPr>
            <w:tcW w:w="61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75,90</w:t>
            </w:r>
            <w:r>
              <w:rPr>
                <w:sz w:val="14"/>
                <w:szCs w:val="14"/>
              </w:rPr>
            </w:r>
          </w:p>
        </w:tc>
        <w:tc>
          <w:tcPr>
            <w:tcW w:w="61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82,72</w:t>
            </w:r>
            <w:r>
              <w:rPr>
                <w:sz w:val="14"/>
                <w:szCs w:val="14"/>
              </w:rPr>
            </w:r>
          </w:p>
        </w:tc>
        <w:tc>
          <w:tcPr>
            <w:tcW w:w="61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82,72</w:t>
            </w:r>
            <w:r>
              <w:rPr>
                <w:sz w:val="14"/>
                <w:szCs w:val="14"/>
              </w:rPr>
            </w:r>
          </w:p>
        </w:tc>
        <w:tc>
          <w:tcPr>
            <w:tcW w:w="66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87,16</w:t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113"/>
        </w:trPr>
        <w:tc>
          <w:tcPr>
            <w:tcW w:w="283" w:type="dxa"/>
            <w:vMerge w:val="continue"/>
            <w:noWrap w:val="false"/>
            <w:textDirection w:val="lrTb"/>
            <w:vAlign w:val="center"/>
          </w:tcPr>
          <w:p/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268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/>
        </w:tc>
        <w:tc>
          <w:tcPr>
            <w:tcW w:w="145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34"/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населения (с учетом НДС)*</w:t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610" w:type="dxa"/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83,11</w:t>
            </w:r>
            <w:r>
              <w:rPr>
                <w:color w:val="000000"/>
                <w:sz w:val="14"/>
                <w:szCs w:val="14"/>
                <w:highlight w:val="white"/>
              </w:rPr>
            </w:r>
          </w:p>
        </w:tc>
        <w:tc>
          <w:tcPr>
            <w:tcW w:w="61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91,08</w:t>
            </w:r>
            <w:r>
              <w:rPr>
                <w:color w:val="000000"/>
                <w:sz w:val="14"/>
                <w:szCs w:val="14"/>
                <w:highlight w:val="white"/>
              </w:rPr>
            </w:r>
          </w:p>
        </w:tc>
        <w:tc>
          <w:tcPr>
            <w:tcW w:w="61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91,08</w:t>
            </w:r>
            <w:r>
              <w:rPr>
                <w:sz w:val="14"/>
                <w:szCs w:val="14"/>
              </w:rPr>
            </w:r>
          </w:p>
        </w:tc>
        <w:tc>
          <w:tcPr>
            <w:tcW w:w="61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99,26</w:t>
            </w:r>
            <w:r>
              <w:rPr>
                <w:sz w:val="14"/>
                <w:szCs w:val="14"/>
              </w:rPr>
            </w:r>
          </w:p>
        </w:tc>
        <w:tc>
          <w:tcPr>
            <w:tcW w:w="61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99,26</w:t>
            </w:r>
            <w:r>
              <w:rPr>
                <w:sz w:val="14"/>
                <w:szCs w:val="14"/>
              </w:rPr>
            </w:r>
          </w:p>
        </w:tc>
        <w:tc>
          <w:tcPr>
            <w:tcW w:w="66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104,59</w:t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322"/>
        </w:trPr>
        <w:tc>
          <w:tcPr>
            <w:tcW w:w="283" w:type="dxa"/>
            <w:vMerge w:val="continue"/>
            <w:noWrap w:val="false"/>
            <w:textDirection w:val="lrTb"/>
            <w:vAlign w:val="center"/>
          </w:tcPr>
          <w:p/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268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водоотведение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 xml:space="preserve">2</w:t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145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34"/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прочих потребителей (без учета НДС)</w:t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610" w:type="dxa"/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31,20</w:t>
            </w:r>
            <w:r>
              <w:rPr>
                <w:color w:val="000000"/>
                <w:sz w:val="14"/>
                <w:szCs w:val="14"/>
                <w:highlight w:val="white"/>
              </w:rPr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34,18</w:t>
            </w:r>
            <w:r>
              <w:rPr>
                <w:color w:val="000000"/>
                <w:sz w:val="14"/>
                <w:szCs w:val="14"/>
                <w:highlight w:val="white"/>
              </w:rPr>
            </w:r>
          </w:p>
        </w:tc>
        <w:tc>
          <w:tcPr>
            <w:tcW w:w="61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34,18</w:t>
            </w:r>
            <w:r>
              <w:rPr>
                <w:sz w:val="14"/>
                <w:szCs w:val="14"/>
              </w:rPr>
            </w:r>
          </w:p>
        </w:tc>
        <w:tc>
          <w:tcPr>
            <w:tcW w:w="61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37,26</w:t>
            </w:r>
            <w:r>
              <w:rPr>
                <w:sz w:val="14"/>
                <w:szCs w:val="14"/>
              </w:rPr>
            </w:r>
          </w:p>
        </w:tc>
        <w:tc>
          <w:tcPr>
            <w:tcW w:w="61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37,26</w:t>
            </w:r>
            <w:r>
              <w:rPr>
                <w:sz w:val="14"/>
                <w:szCs w:val="14"/>
              </w:rPr>
            </w:r>
          </w:p>
        </w:tc>
        <w:tc>
          <w:tcPr>
            <w:tcW w:w="660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39,27</w:t>
            </w:r>
            <w:r>
              <w:rPr>
                <w:sz w:val="14"/>
                <w:szCs w:val="14"/>
              </w:rPr>
            </w:r>
          </w:p>
        </w:tc>
      </w:tr>
      <w:tr>
        <w:trPr>
          <w:jc w:val="center"/>
          <w:trHeight w:val="113"/>
        </w:trPr>
        <w:tc>
          <w:tcPr>
            <w:tcW w:w="283" w:type="dxa"/>
            <w:vMerge w:val="continue"/>
            <w:noWrap w:val="false"/>
            <w:textDirection w:val="lrTb"/>
            <w:vAlign w:val="center"/>
          </w:tcPr>
          <w:p/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268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/>
        </w:tc>
        <w:tc>
          <w:tcPr>
            <w:tcW w:w="1451" w:type="dxa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34"/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населения (с учетом НДС)*</w:t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610" w:type="dxa"/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37,44</w:t>
            </w:r>
            <w:r>
              <w:rPr>
                <w:color w:val="000000"/>
                <w:sz w:val="14"/>
                <w:szCs w:val="14"/>
                <w:highlight w:val="white"/>
              </w:rPr>
            </w:r>
          </w:p>
        </w:tc>
        <w:tc>
          <w:tcPr>
            <w:tcW w:w="610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41,02</w:t>
            </w:r>
            <w:r>
              <w:rPr>
                <w:color w:val="000000"/>
                <w:sz w:val="14"/>
                <w:szCs w:val="14"/>
                <w:highlight w:val="white"/>
              </w:rPr>
            </w:r>
          </w:p>
        </w:tc>
        <w:tc>
          <w:tcPr>
            <w:tcW w:w="61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41,02</w:t>
            </w:r>
            <w:r>
              <w:rPr>
                <w:sz w:val="14"/>
                <w:szCs w:val="14"/>
              </w:rPr>
            </w:r>
          </w:p>
        </w:tc>
        <w:tc>
          <w:tcPr>
            <w:tcW w:w="61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44,71</w:t>
            </w:r>
            <w:r>
              <w:rPr>
                <w:sz w:val="14"/>
                <w:szCs w:val="14"/>
              </w:rPr>
            </w:r>
          </w:p>
        </w:tc>
        <w:tc>
          <w:tcPr>
            <w:tcW w:w="61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44,71</w:t>
            </w:r>
            <w:r>
              <w:rPr>
                <w:sz w:val="14"/>
                <w:szCs w:val="14"/>
              </w:rPr>
            </w:r>
          </w:p>
        </w:tc>
        <w:tc>
          <w:tcPr>
            <w:tcW w:w="660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47,12</w:t>
            </w:r>
            <w:r>
              <w:rPr>
                <w:sz w:val="14"/>
                <w:szCs w:val="14"/>
              </w:rPr>
            </w:r>
          </w:p>
        </w:tc>
      </w:tr>
    </w:tbl>
    <w:p>
      <w:pPr>
        <w:widowControl w:val="off"/>
        <w:spacing w:line="240" w:lineRule="auto"/>
        <w:ind w:firstLine="709"/>
        <w:jc w:val="right"/>
      </w:pPr>
      <w:r>
        <w:rPr>
          <w:szCs w:val="28"/>
          <w:highlight w:val="white"/>
        </w:rPr>
        <w:t xml:space="preserve">».</w:t>
      </w:r>
      <w:r>
        <w:rPr>
          <w:highlight w:val="none"/>
        </w:rPr>
      </w:r>
    </w:p>
    <w:p>
      <w:pPr>
        <w:widowControl w:val="off"/>
        <w:spacing w:line="240" w:lineRule="auto"/>
        <w:ind w:firstLine="709"/>
        <w:jc w:val="both"/>
      </w:pPr>
      <w:r>
        <w:rPr>
          <w:highlight w:val="none"/>
        </w:rPr>
        <w:t xml:space="preserve">4.3. </w:t>
      </w:r>
      <w:r>
        <w:rPr>
          <w:highlight w:val="none"/>
        </w:rPr>
        <w:t xml:space="preserve">Строки 1, 2 таблицы</w:t>
      </w:r>
      <w:r>
        <w:rPr>
          <w:highlight w:val="none"/>
        </w:rPr>
        <w:t xml:space="preserve"> приложения 3  признать утратившими силу.</w:t>
      </w:r>
      <w:r>
        <w:rPr>
          <w:highlight w:val="none"/>
        </w:rPr>
      </w:r>
    </w:p>
    <w:p>
      <w:pPr>
        <w:widowControl w:val="off"/>
        <w:spacing w:line="240" w:lineRule="auto"/>
        <w:ind w:firstLine="709"/>
        <w:jc w:val="left"/>
      </w:pPr>
      <w:r>
        <w:rPr>
          <w:highlight w:val="none"/>
        </w:rPr>
        <w:t xml:space="preserve">4.4. </w:t>
      </w:r>
      <w:r>
        <w:rPr>
          <w:highlight w:val="none"/>
        </w:rPr>
        <w:t xml:space="preserve">Строку 1 таблицы</w:t>
      </w:r>
      <w:r>
        <w:rPr>
          <w:highlight w:val="none"/>
        </w:rPr>
        <w:t xml:space="preserve"> приложения 4  </w:t>
      </w:r>
      <w:r>
        <w:rPr>
          <w:highlight w:val="none"/>
        </w:rPr>
        <w:t xml:space="preserve">признать утратившей силу.</w:t>
      </w:r>
    </w:p>
    <w:p>
      <w:pPr>
        <w:pStyle w:val="931"/>
        <w:tabs>
          <w:tab w:val="left" w:pos="1134" w:leader="none"/>
        </w:tabs>
        <w:spacing w:before="0" w:beforeAutospacing="0" w:after="0" w:afterAutospacing="0" w:line="240" w:lineRule="auto"/>
        <w:ind w:firstLine="709"/>
        <w:jc w:val="both"/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white"/>
        </w:rPr>
        <w:t xml:space="preserve">. Внести в приложение к приказу Региональной службы по тарифам </w:t>
      </w:r>
      <w:r>
        <w:rPr>
          <w:sz w:val="28"/>
          <w:szCs w:val="28"/>
          <w:highlight w:val="white"/>
        </w:rPr>
        <w:br/>
        <w:t xml:space="preserve">Ханты-Мансийского автономного округа – Югры от 5 декабря 2024 года </w:t>
        <w:br/>
        <w:t xml:space="preserve">№ 101-нп «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Об установлении тарифов в сфере холодно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го водоснабжения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 xml:space="preserve">для организаций, осуществляющих подвоз воды</w:t>
      </w:r>
      <w:r>
        <w:rPr>
          <w:sz w:val="28"/>
          <w:szCs w:val="28"/>
          <w:highlight w:val="white"/>
        </w:rPr>
        <w:t xml:space="preserve">» изменение</w:t>
      </w:r>
      <w:r>
        <w:rPr>
          <w:sz w:val="28"/>
          <w:szCs w:val="28"/>
          <w:highlight w:val="white"/>
        </w:rPr>
        <w:t xml:space="preserve">, изложив строку 10 таблицы в следующей редакции:</w:t>
      </w:r>
      <w:r>
        <w:rPr>
          <w:sz w:val="28"/>
          <w:szCs w:val="28"/>
          <w:highlight w:val="white"/>
        </w:rPr>
      </w:r>
    </w:p>
    <w:p>
      <w:pPr>
        <w:widowControl w:val="off"/>
        <w:suppressLineNumbers w:val="0"/>
        <w:spacing w:line="240" w:lineRule="auto"/>
        <w:ind w:firstLine="709"/>
        <w:jc w:val="both"/>
      </w:pPr>
      <w:r>
        <w:rPr>
          <w:highlight w:val="none"/>
        </w:rPr>
        <w:t xml:space="preserve">«</w:t>
      </w:r>
      <w:r>
        <w:rPr>
          <w:highlight w:val="none"/>
        </w:rPr>
      </w:r>
    </w:p>
    <w:tbl>
      <w:tblPr>
        <w:tblW w:w="519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8"/>
        <w:gridCol w:w="2209"/>
        <w:gridCol w:w="2414"/>
        <w:gridCol w:w="1249"/>
        <w:gridCol w:w="1409"/>
        <w:gridCol w:w="945"/>
        <w:gridCol w:w="979"/>
      </w:tblGrid>
      <w:tr>
        <w:trPr>
          <w:jc w:val="center"/>
          <w:trHeight w:val="0"/>
        </w:trPr>
        <w:tc>
          <w:tcPr>
            <w:tcW w:w="388" w:type="dxa"/>
            <w:vMerge w:val="restart"/>
            <w:noWrap w:val="false"/>
            <w:textDirection w:val="lrTb"/>
            <w:vAlign w:val="center"/>
          </w:tcPr>
          <w:p>
            <w:pPr>
              <w:spacing w:line="240" w:lineRule="auto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1</w:t>
            </w:r>
            <w:r>
              <w:rPr>
                <w:sz w:val="16"/>
                <w:szCs w:val="16"/>
                <w:highlight w:val="none"/>
              </w:rPr>
              <w:t xml:space="preserve">0</w:t>
            </w:r>
            <w:r>
              <w:rPr>
                <w:rFonts w:eastAsia="Calibri"/>
                <w:sz w:val="16"/>
                <w:szCs w:val="16"/>
                <w:highlight w:val="white"/>
              </w:rPr>
            </w:r>
          </w:p>
        </w:tc>
        <w:tc>
          <w:tcPr>
            <w:tcW w:w="2209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pacing w:line="240" w:lineRule="auto"/>
              <w:outlineLvl w:val="0"/>
              <w:rPr>
                <w:rFonts w:eastAsia="Calibri"/>
                <w:highlight w:val="white"/>
              </w:rPr>
            </w:pPr>
            <w:r>
              <w:rPr>
                <w:bCs/>
                <w:sz w:val="16"/>
                <w:szCs w:val="16"/>
                <w:highlight w:val="white"/>
              </w:rPr>
              <w:t xml:space="preserve">Муниципальное предприятие муниципального образования Октябрьский район «Объединенные коммунальные системы»</w:t>
            </w:r>
            <w:r>
              <w:rPr>
                <w:rFonts w:eastAsia="Calibri"/>
                <w:sz w:val="16"/>
                <w:szCs w:val="16"/>
                <w:highlight w:val="white"/>
              </w:rPr>
            </w:r>
          </w:p>
        </w:tc>
        <w:tc>
          <w:tcPr>
            <w:tcW w:w="2414" w:type="dxa"/>
            <w:vMerge w:val="restart"/>
            <w:noWrap w:val="false"/>
            <w:textDirection w:val="lrTb"/>
            <w:vAlign w:val="center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сельское поселение </w:t>
            </w:r>
            <w:r>
              <w:rPr>
                <w:sz w:val="16"/>
                <w:szCs w:val="16"/>
                <w:highlight w:val="white"/>
              </w:rPr>
              <w:t xml:space="preserve">Карымкары</w:t>
            </w:r>
            <w:r>
              <w:rPr>
                <w:sz w:val="16"/>
                <w:szCs w:val="16"/>
                <w:highlight w:val="white"/>
              </w:rPr>
              <w:t xml:space="preserve"> Октябрьского муниципального района Ханты-Мансийского автономного округа – Югры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249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 xml:space="preserve">1</w:t>
            </w:r>
            <w:r>
              <w:rPr>
                <w:rFonts w:eastAsia="Calibri"/>
                <w:sz w:val="16"/>
                <w:szCs w:val="16"/>
                <w:highlight w:val="white"/>
              </w:rPr>
            </w:r>
          </w:p>
        </w:tc>
        <w:tc>
          <w:tcPr>
            <w:tcW w:w="14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34"/>
              <w:spacing w:line="240" w:lineRule="auto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для прочих потребителей (без учета НДС)</w:t>
            </w:r>
            <w:r>
              <w:rPr>
                <w:rFonts w:eastAsia="Calibri"/>
                <w:sz w:val="16"/>
                <w:szCs w:val="16"/>
                <w:highlight w:val="white"/>
              </w:rPr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7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76,42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46,27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0"/>
        </w:trPr>
        <w:tc>
          <w:tcPr>
            <w:tcW w:w="38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209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414" w:type="dxa"/>
            <w:vMerge w:val="continue"/>
            <w:noWrap w:val="false"/>
            <w:textDirection w:val="lrTb"/>
            <w:vAlign w:val="center"/>
          </w:tcPr>
          <w:p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249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34"/>
              <w:spacing w:line="240" w:lineRule="auto"/>
              <w:rPr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для населения (с учетом </w:t>
            </w:r>
            <w:r>
              <w:rPr>
                <w:rFonts w:eastAsia="Calibri"/>
                <w:sz w:val="16"/>
                <w:szCs w:val="16"/>
                <w:highlight w:val="white"/>
              </w:rPr>
              <w:t xml:space="preserve">НДС)*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931,70</w:t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979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15,52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38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209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4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spacing w:line="240" w:lineRule="auto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сельское поселение Малый </w:t>
            </w:r>
            <w:r>
              <w:rPr>
                <w:rFonts w:eastAsia="Calibri"/>
                <w:sz w:val="16"/>
                <w:szCs w:val="16"/>
                <w:highlight w:val="white"/>
              </w:rPr>
              <w:t xml:space="preserve">Атлым</w:t>
            </w:r>
            <w:r>
              <w:rPr>
                <w:rFonts w:eastAsia="Calibri"/>
                <w:sz w:val="16"/>
                <w:szCs w:val="16"/>
                <w:highlight w:val="white"/>
              </w:rPr>
              <w:t xml:space="preserve"> Октябрьского муниципального района Ханты-Мансийского автономного округа – Югры </w:t>
            </w:r>
            <w:r>
              <w:rPr>
                <w:rFonts w:eastAsia="Calibri"/>
                <w:sz w:val="16"/>
                <w:szCs w:val="16"/>
                <w:highlight w:val="white"/>
              </w:rPr>
            </w:r>
          </w:p>
        </w:tc>
        <w:tc>
          <w:tcPr>
            <w:tcW w:w="1249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rPr>
                <w:rFonts w:eastAsia="Calibri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sz w:val="16"/>
                <w:szCs w:val="16"/>
                <w:highlight w:val="white"/>
                <w:vertAlign w:val="superscript"/>
              </w:rPr>
              <w:t xml:space="preserve">1</w:t>
            </w:r>
            <w:r>
              <w:rPr>
                <w:rFonts w:eastAsia="Calibri"/>
                <w:sz w:val="16"/>
                <w:szCs w:val="16"/>
                <w:highlight w:val="white"/>
              </w:rPr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прочих потребителей (без учета НДС)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088,61</w:t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1186,58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0"/>
        </w:trPr>
        <w:tc>
          <w:tcPr>
            <w:tcW w:w="38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209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4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249" w:type="dxa"/>
            <w:vMerge w:val="continue"/>
            <w:tcBorders>
              <w:lef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населения (с учетом </w:t>
            </w:r>
            <w:r>
              <w:rPr>
                <w:sz w:val="16"/>
                <w:szCs w:val="16"/>
                <w:highlight w:val="white"/>
              </w:rPr>
              <w:t xml:space="preserve">НДС)*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306,33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979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1423,90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38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209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414" w:type="dxa"/>
            <w:vMerge w:val="restart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rFonts w:eastAsia="Calibri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сельское поселение Каменное (село Каменное) Октябрьского муниципального района Ханты-Мансийского автономного округа – Югры  </w:t>
            </w:r>
            <w:r>
              <w:rPr>
                <w:rFonts w:eastAsia="Calibri"/>
                <w:sz w:val="16"/>
                <w:szCs w:val="16"/>
                <w:highlight w:val="white"/>
              </w:rPr>
            </w:r>
          </w:p>
        </w:tc>
        <w:tc>
          <w:tcPr>
            <w:tcW w:w="1249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sz w:val="16"/>
                <w:szCs w:val="16"/>
                <w:highlight w:val="none"/>
                <w:vertAlign w:val="superscript"/>
              </w:rPr>
              <w:t xml:space="preserve">1</w:t>
            </w:r>
            <w:r>
              <w:rPr>
                <w:rFonts w:eastAsia="Calibri"/>
                <w:sz w:val="16"/>
                <w:szCs w:val="16"/>
                <w:highlight w:val="white"/>
              </w:rPr>
            </w:r>
          </w:p>
        </w:tc>
        <w:tc>
          <w:tcPr>
            <w:tcW w:w="14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прочих потребителей (без учета НДС)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96,3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2</w:t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58,96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0"/>
        </w:trPr>
        <w:tc>
          <w:tcPr>
            <w:tcW w:w="38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209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414" w:type="dxa"/>
            <w:vMerge w:val="continue"/>
            <w:noWrap w:val="false"/>
            <w:textDirection w:val="lrTb"/>
            <w:vAlign w:val="center"/>
          </w:tcPr>
          <w:p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249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населения (с учетом </w:t>
            </w:r>
            <w:r>
              <w:rPr>
                <w:sz w:val="16"/>
                <w:szCs w:val="16"/>
                <w:highlight w:val="white"/>
              </w:rPr>
              <w:t xml:space="preserve">НДС)*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835,58</w:t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979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10,75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38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209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414" w:type="dxa"/>
            <w:vMerge w:val="restart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сельское поселение Каменное (село </w:t>
            </w:r>
            <w:r>
              <w:rPr>
                <w:sz w:val="16"/>
                <w:szCs w:val="16"/>
                <w:highlight w:val="white"/>
              </w:rPr>
              <w:t xml:space="preserve">Пальяново</w:t>
            </w:r>
            <w:r>
              <w:rPr>
                <w:sz w:val="16"/>
                <w:szCs w:val="16"/>
                <w:highlight w:val="white"/>
              </w:rPr>
              <w:t xml:space="preserve">) Октябрьского муниципального района Ханты-Мансийского автономного округа – Югры  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249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sz w:val="16"/>
                <w:szCs w:val="16"/>
                <w:highlight w:val="none"/>
                <w:vertAlign w:val="superscript"/>
              </w:rPr>
              <w:t xml:space="preserve">4</w:t>
            </w:r>
            <w:r>
              <w:rPr>
                <w:rFonts w:eastAsia="Calibri"/>
                <w:sz w:val="16"/>
                <w:szCs w:val="16"/>
                <w:highlight w:val="white"/>
              </w:rPr>
            </w:r>
          </w:p>
        </w:tc>
        <w:tc>
          <w:tcPr>
            <w:tcW w:w="14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прочих потребителей (без учета НДС)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945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475,6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3</w:t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979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18,43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0"/>
        </w:trPr>
        <w:tc>
          <w:tcPr>
            <w:tcW w:w="38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209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414" w:type="dxa"/>
            <w:vMerge w:val="continue"/>
            <w:noWrap w:val="false"/>
            <w:textDirection w:val="lrTb"/>
            <w:vAlign w:val="center"/>
          </w:tcPr>
          <w:p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249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населения (с учетом </w:t>
            </w:r>
            <w:r>
              <w:rPr>
                <w:sz w:val="16"/>
                <w:szCs w:val="16"/>
                <w:highlight w:val="white"/>
              </w:rPr>
              <w:t xml:space="preserve">НДС)*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945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570,7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6</w:t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979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22,12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38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209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414" w:type="dxa"/>
            <w:vMerge w:val="restart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городское поселение </w:t>
            </w:r>
            <w:r>
              <w:rPr>
                <w:rFonts w:eastAsia="Calibri"/>
                <w:sz w:val="16"/>
                <w:szCs w:val="16"/>
                <w:highlight w:val="white"/>
              </w:rPr>
              <w:t xml:space="preserve">Приобье</w:t>
            </w:r>
            <w:r>
              <w:rPr>
                <w:rFonts w:eastAsia="Calibri"/>
                <w:sz w:val="16"/>
                <w:szCs w:val="16"/>
                <w:highlight w:val="white"/>
              </w:rPr>
              <w:t xml:space="preserve"> Октябрьского муниципального района Ханты-Мансийского автономного округа – Югры 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249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 xml:space="preserve">1</w:t>
            </w:r>
            <w:r>
              <w:rPr>
                <w:rFonts w:eastAsia="Calibri"/>
                <w:sz w:val="16"/>
                <w:szCs w:val="16"/>
                <w:highlight w:val="white"/>
              </w:rPr>
            </w:r>
          </w:p>
        </w:tc>
        <w:tc>
          <w:tcPr>
            <w:tcW w:w="14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прочих потребителей (без учета НДС)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70,29</w:t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30,54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0"/>
        </w:trPr>
        <w:tc>
          <w:tcPr>
            <w:tcW w:w="38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209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414" w:type="dxa"/>
            <w:vMerge w:val="continue"/>
            <w:noWrap w:val="false"/>
            <w:textDirection w:val="lrTb"/>
            <w:vAlign w:val="center"/>
          </w:tcPr>
          <w:p>
            <w:pPr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249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населения (с учетом </w:t>
            </w:r>
            <w:r>
              <w:rPr>
                <w:sz w:val="16"/>
                <w:szCs w:val="16"/>
                <w:highlight w:val="white"/>
              </w:rPr>
              <w:t xml:space="preserve">НДС)*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804,3</w:t>
            </w:r>
            <w:r>
              <w:rPr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979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876,65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38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209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414" w:type="dxa"/>
            <w:vMerge w:val="restart"/>
            <w:noWrap w:val="false"/>
            <w:textDirection w:val="lrTb"/>
            <w:vAlign w:val="center"/>
          </w:tcPr>
          <w:p>
            <w:pPr>
              <w:pStyle w:val="919"/>
              <w:widowControl w:val="off"/>
              <w:spacing w:line="240" w:lineRule="auto"/>
              <w:ind w:right="-2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  <w:lang w:val="ru-RU"/>
              </w:rPr>
              <w:t xml:space="preserve">сельское поселение </w:t>
            </w:r>
            <w:r>
              <w:rPr>
                <w:sz w:val="16"/>
                <w:szCs w:val="16"/>
                <w:highlight w:val="white"/>
                <w:lang w:val="ru-RU"/>
              </w:rPr>
              <w:t xml:space="preserve">Унъюган</w:t>
            </w:r>
            <w:r>
              <w:rPr>
                <w:sz w:val="16"/>
                <w:szCs w:val="16"/>
                <w:highlight w:val="white"/>
                <w:lang w:val="ru-RU"/>
              </w:rPr>
              <w:t xml:space="preserve"> Октябрьского муниципального района Ханты-Мансийского автономного округа – Югры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249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19"/>
              <w:widowControl w:val="off"/>
              <w:spacing w:line="240" w:lineRule="auto"/>
              <w:ind w:right="-2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  <w:lang w:val="ru-RU"/>
              </w:rPr>
              <w:t xml:space="preserve">подвоз воды </w:t>
            </w:r>
            <w:r>
              <w:rPr>
                <w:sz w:val="16"/>
                <w:szCs w:val="16"/>
                <w:highlight w:val="white"/>
                <w:vertAlign w:val="superscript"/>
                <w:lang w:val="ru-RU"/>
              </w:rPr>
              <w:t xml:space="preserve">1</w:t>
            </w:r>
            <w:r>
              <w:rPr>
                <w:sz w:val="16"/>
                <w:szCs w:val="16"/>
                <w:highlight w:val="white"/>
                <w:vertAlign w:val="superscript"/>
              </w:rPr>
            </w:r>
          </w:p>
        </w:tc>
        <w:tc>
          <w:tcPr>
            <w:tcW w:w="14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прочих потребителей (без учета НДС)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283,43</w:t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308,92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0"/>
        </w:trPr>
        <w:tc>
          <w:tcPr>
            <w:tcW w:w="38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209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414" w:type="dxa"/>
            <w:vMerge w:val="continue"/>
            <w:noWrap w:val="false"/>
            <w:textDirection w:val="lrTb"/>
            <w:vAlign w:val="center"/>
          </w:tcPr>
          <w:p>
            <w:pPr>
              <w:pStyle w:val="919"/>
              <w:widowControl w:val="off"/>
              <w:ind w:right="-2"/>
              <w:jc w:val="left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1249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19"/>
              <w:widowControl w:val="off"/>
              <w:ind w:right="-2"/>
              <w:jc w:val="left"/>
              <w:rPr>
                <w:lang w:val="ru-RU"/>
              </w:rPr>
            </w:pPr>
            <w:r>
              <w:rPr>
                <w:sz w:val="16"/>
                <w:szCs w:val="16"/>
                <w:lang w:val="ru-RU"/>
              </w:rPr>
            </w:r>
            <w:r>
              <w:rPr>
                <w:sz w:val="16"/>
                <w:szCs w:val="16"/>
                <w:lang w:val="ru-RU"/>
              </w:rPr>
            </w:r>
          </w:p>
        </w:tc>
        <w:tc>
          <w:tcPr>
            <w:tcW w:w="14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19"/>
              <w:widowControl w:val="off"/>
              <w:spacing w:line="240" w:lineRule="auto"/>
              <w:ind w:right="-2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  <w:lang w:val="ru-RU"/>
              </w:rPr>
              <w:t xml:space="preserve">для населения (с учетом </w:t>
            </w:r>
            <w:r>
              <w:rPr>
                <w:sz w:val="16"/>
                <w:szCs w:val="16"/>
                <w:highlight w:val="white"/>
                <w:lang w:val="ru-RU"/>
              </w:rPr>
              <w:t xml:space="preserve">НДС)*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340,12</w:t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979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370,70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38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209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414" w:type="dxa"/>
            <w:vMerge w:val="restart"/>
            <w:noWrap w:val="false"/>
            <w:textDirection w:val="lrTb"/>
            <w:vAlign w:val="center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сельское поселение </w:t>
            </w:r>
            <w:r>
              <w:rPr>
                <w:rFonts w:eastAsia="Calibri"/>
                <w:sz w:val="16"/>
                <w:szCs w:val="16"/>
                <w:highlight w:val="white"/>
              </w:rPr>
              <w:t xml:space="preserve">Сергино</w:t>
            </w:r>
            <w:r>
              <w:rPr>
                <w:rFonts w:eastAsia="Calibri"/>
                <w:sz w:val="16"/>
                <w:szCs w:val="16"/>
                <w:highlight w:val="white"/>
              </w:rPr>
              <w:t xml:space="preserve"> Октябрьского муниципального района Ханты-Мансийского автономного округа – Югры 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249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подвоз воды </w:t>
            </w:r>
            <w:r>
              <w:rPr>
                <w:rFonts w:eastAsia="Calibri"/>
                <w:sz w:val="16"/>
                <w:szCs w:val="16"/>
                <w:highlight w:val="white"/>
                <w:vertAlign w:val="superscript"/>
              </w:rPr>
              <w:t xml:space="preserve">1</w:t>
            </w:r>
            <w:r>
              <w:rPr>
                <w:rFonts w:eastAsia="Calibri"/>
                <w:sz w:val="16"/>
                <w:szCs w:val="16"/>
                <w:highlight w:val="white"/>
              </w:rPr>
            </w:r>
          </w:p>
        </w:tc>
        <w:tc>
          <w:tcPr>
            <w:tcW w:w="14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прочих потребителей (без учета НДС)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945" w:type="dxa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398,</w:t>
            </w:r>
            <w:r>
              <w:rPr>
                <w:sz w:val="16"/>
                <w:szCs w:val="16"/>
                <w:highlight w:val="white"/>
              </w:rPr>
              <w:t xml:space="preserve">0</w:t>
            </w:r>
            <w:r>
              <w:rPr>
                <w:sz w:val="16"/>
                <w:szCs w:val="16"/>
                <w:highlight w:val="white"/>
              </w:rPr>
              <w:t xml:space="preserve">2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33,82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0"/>
        </w:trPr>
        <w:tc>
          <w:tcPr>
            <w:tcW w:w="38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209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414" w:type="dxa"/>
            <w:vMerge w:val="continue"/>
            <w:noWrap w:val="false"/>
            <w:textDirection w:val="lrTb"/>
            <w:vAlign w:val="center"/>
          </w:tcPr>
          <w:p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249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pPr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40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для населения (с учетом </w:t>
            </w:r>
            <w:r>
              <w:rPr>
                <w:sz w:val="16"/>
                <w:szCs w:val="16"/>
                <w:highlight w:val="white"/>
              </w:rPr>
              <w:t xml:space="preserve">НДС)*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945" w:type="dxa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47</w:t>
            </w:r>
            <w:r>
              <w:rPr>
                <w:sz w:val="16"/>
                <w:szCs w:val="16"/>
                <w:highlight w:val="white"/>
              </w:rPr>
              <w:t xml:space="preserve">7,6</w:t>
            </w:r>
            <w:r>
              <w:rPr>
                <w:sz w:val="16"/>
                <w:szCs w:val="16"/>
                <w:highlight w:val="white"/>
              </w:rPr>
              <w:t xml:space="preserve">2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979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20,58</w:t>
            </w:r>
            <w:r>
              <w:rPr>
                <w:sz w:val="16"/>
                <w:szCs w:val="16"/>
                <w:highlight w:val="white"/>
              </w:rPr>
            </w:r>
          </w:p>
        </w:tc>
      </w:tr>
    </w:tbl>
    <w:p>
      <w:pPr>
        <w:widowControl w:val="off"/>
        <w:suppressLineNumbers w:val="0"/>
        <w:spacing w:line="240" w:lineRule="auto"/>
        <w:ind w:firstLine="709"/>
        <w:jc w:val="right"/>
      </w:pPr>
      <w:r>
        <w:rPr>
          <w:highlight w:val="none"/>
        </w:rPr>
        <w:t xml:space="preserve">».</w:t>
      </w:r>
      <w:r>
        <w:rPr>
          <w:highlight w:val="none"/>
        </w:rPr>
      </w:r>
    </w:p>
    <w:p>
      <w:pPr>
        <w:widowControl w:val="off"/>
        <w:suppressLineNumbers w:val="0"/>
        <w:spacing w:line="240" w:lineRule="auto"/>
        <w:ind w:firstLine="709"/>
        <w:jc w:val="both"/>
        <w:rPr>
          <w:sz w:val="28"/>
          <w:szCs w:val="28"/>
          <w:highlight w:val="none"/>
        </w:rPr>
      </w:pPr>
      <w:r>
        <w:rPr>
          <w:highlight w:val="none"/>
        </w:rPr>
        <w:t xml:space="preserve">6</w:t>
      </w:r>
      <w:r>
        <w:rPr>
          <w:highlight w:val="white"/>
        </w:rPr>
        <w:t xml:space="preserve">. </w:t>
      </w:r>
      <w:r>
        <w:rPr>
          <w:bCs/>
          <w:szCs w:val="28"/>
          <w:highlight w:val="white"/>
        </w:rPr>
        <w:t xml:space="preserve">Настоящий приказ вступает в силу по истечении десяти дней после дня его официально</w:t>
      </w:r>
      <w:r>
        <w:rPr>
          <w:bCs/>
          <w:szCs w:val="28"/>
          <w:highlight w:val="white"/>
        </w:rPr>
        <w:t xml:space="preserve">го опубликования.</w:t>
      </w:r>
      <w:r>
        <w:rPr>
          <w:highlight w:val="yellow"/>
        </w:rPr>
      </w:r>
    </w:p>
    <w:p>
      <w:pPr>
        <w:pStyle w:val="919"/>
        <w:widowControl w:val="off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919"/>
        <w:widowControl w:val="off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919"/>
        <w:widowControl w:val="off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widowControl w:val="off"/>
        <w:spacing w:line="240" w:lineRule="auto"/>
        <w:jc w:val="both"/>
        <w:rPr>
          <w:highlight w:val="none"/>
        </w:rPr>
      </w:pPr>
      <w:r>
        <w:rPr>
          <w:szCs w:val="28"/>
        </w:rPr>
        <w:t xml:space="preserve">И.о. руководителя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</w:t>
      </w:r>
      <w:r>
        <w:rPr>
          <w:szCs w:val="28"/>
        </w:rPr>
        <w:t xml:space="preserve">    </w:t>
      </w:r>
      <w:r>
        <w:rPr>
          <w:szCs w:val="28"/>
        </w:rPr>
        <w:t xml:space="preserve">А.В. Власов</w:t>
      </w:r>
      <w:r>
        <w:rPr>
          <w:szCs w:val="28"/>
        </w:rPr>
      </w: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</w:p>
    <w:p>
      <w:pPr>
        <w:pStyle w:val="919"/>
        <w:widowControl w:val="off"/>
        <w:spacing w:line="240" w:lineRule="auto"/>
        <w:ind w:left="7938" w:right="-2" w:hanging="716"/>
        <w:jc w:val="right"/>
      </w:pPr>
      <w:r>
        <w:rPr>
          <w:szCs w:val="28"/>
          <w:highlight w:val="white"/>
          <w:lang w:val="ru-RU"/>
        </w:rPr>
        <w:t xml:space="preserve">Приложение 1</w:t>
      </w:r>
      <w:r>
        <w:rPr>
          <w:szCs w:val="28"/>
          <w:highlight w:val="white"/>
        </w:rPr>
      </w:r>
    </w:p>
    <w:p>
      <w:pPr>
        <w:widowControl w:val="off"/>
        <w:spacing w:line="240" w:lineRule="auto"/>
        <w:ind w:right="-2"/>
        <w:jc w:val="right"/>
      </w:pPr>
      <w:r>
        <w:rPr>
          <w:szCs w:val="28"/>
          <w:highlight w:val="white"/>
        </w:rPr>
        <w:t xml:space="preserve">к приказу Региональной службы</w:t>
      </w:r>
      <w:r>
        <w:rPr>
          <w:szCs w:val="28"/>
          <w:highlight w:val="white"/>
        </w:rPr>
      </w:r>
    </w:p>
    <w:p>
      <w:pPr>
        <w:widowControl w:val="off"/>
        <w:spacing w:line="240" w:lineRule="auto"/>
        <w:ind w:right="-2"/>
        <w:jc w:val="right"/>
      </w:pPr>
      <w:r>
        <w:rPr>
          <w:szCs w:val="28"/>
          <w:highlight w:val="white"/>
        </w:rPr>
        <w:t xml:space="preserve">по тарифам Ханты-Мансийского</w:t>
      </w:r>
      <w:r>
        <w:rPr>
          <w:szCs w:val="28"/>
          <w:highlight w:val="white"/>
        </w:rPr>
      </w:r>
    </w:p>
    <w:p>
      <w:pPr>
        <w:widowControl w:val="off"/>
        <w:spacing w:line="240" w:lineRule="auto"/>
        <w:ind w:right="-2"/>
        <w:jc w:val="right"/>
      </w:pPr>
      <w:r>
        <w:rPr>
          <w:szCs w:val="28"/>
          <w:highlight w:val="white"/>
        </w:rPr>
        <w:t xml:space="preserve">автономного округа – Югры</w:t>
      </w:r>
      <w:r>
        <w:rPr>
          <w:szCs w:val="28"/>
          <w:highlight w:val="white"/>
        </w:rPr>
      </w:r>
    </w:p>
    <w:p>
      <w:pPr>
        <w:widowControl w:val="off"/>
        <w:spacing w:line="240" w:lineRule="auto"/>
        <w:ind w:right="-2"/>
        <w:jc w:val="right"/>
      </w:pPr>
      <w:r>
        <w:rPr>
          <w:szCs w:val="28"/>
          <w:highlight w:val="white"/>
        </w:rPr>
        <w:t xml:space="preserve">     от 8 июля </w:t>
      </w:r>
      <w:r>
        <w:rPr>
          <w:color w:val="000000"/>
          <w:szCs w:val="28"/>
          <w:highlight w:val="white"/>
        </w:rPr>
        <w:t xml:space="preserve">2025 </w:t>
      </w:r>
      <w:r>
        <w:rPr>
          <w:szCs w:val="28"/>
          <w:highlight w:val="white"/>
        </w:rPr>
        <w:t xml:space="preserve">год</w:t>
      </w:r>
      <w:r>
        <w:rPr>
          <w:szCs w:val="28"/>
          <w:highlight w:val="white"/>
        </w:rPr>
        <w:t xml:space="preserve">а </w:t>
      </w:r>
      <w:r>
        <w:rPr>
          <w:szCs w:val="28"/>
          <w:highlight w:val="white"/>
        </w:rPr>
        <w:t xml:space="preserve">№ 52-</w:t>
      </w:r>
      <w:r>
        <w:rPr>
          <w:szCs w:val="28"/>
          <w:highlight w:val="white"/>
        </w:rPr>
        <w:t xml:space="preserve">н</w:t>
      </w:r>
      <w:r>
        <w:rPr>
          <w:szCs w:val="28"/>
          <w:highlight w:val="white"/>
        </w:rPr>
        <w:t xml:space="preserve">п</w:t>
      </w:r>
      <w:r>
        <w:rPr>
          <w:szCs w:val="28"/>
          <w:highlight w:val="white"/>
        </w:rPr>
      </w:r>
    </w:p>
    <w:p>
      <w:pPr>
        <w:widowControl w:val="off"/>
        <w:spacing w:line="240" w:lineRule="auto"/>
        <w:jc w:val="right"/>
      </w:pPr>
      <w:r>
        <w:rPr>
          <w:bCs/>
          <w:szCs w:val="28"/>
          <w:highlight w:val="yellow"/>
        </w:rPr>
      </w:r>
      <w:r>
        <w:rPr>
          <w:highlight w:val="yellow"/>
        </w:rPr>
      </w:r>
    </w:p>
    <w:p>
      <w:pPr>
        <w:widowControl w:val="off"/>
        <w:spacing w:line="240" w:lineRule="auto"/>
        <w:jc w:val="right"/>
      </w:pPr>
      <w:r>
        <w:rPr>
          <w:bCs/>
          <w:szCs w:val="28"/>
          <w:highlight w:val="yellow"/>
        </w:rPr>
      </w:r>
      <w:r>
        <w:rPr>
          <w:highlight w:val="yellow"/>
        </w:rPr>
      </w:r>
    </w:p>
    <w:p>
      <w:pPr>
        <w:widowControl w:val="off"/>
        <w:spacing w:line="240" w:lineRule="auto"/>
        <w:jc w:val="center"/>
        <w:outlineLvl w:val="0"/>
      </w:pPr>
      <w:r>
        <w:rPr>
          <w:szCs w:val="28"/>
          <w:highlight w:val="white"/>
        </w:rPr>
        <w:t xml:space="preserve">Одн</w:t>
      </w:r>
      <w:r>
        <w:rPr>
          <w:szCs w:val="28"/>
          <w:highlight w:val="white"/>
        </w:rPr>
        <w:t xml:space="preserve">оста</w:t>
      </w:r>
      <w:r>
        <w:rPr>
          <w:szCs w:val="28"/>
          <w:highlight w:val="white"/>
        </w:rPr>
        <w:t xml:space="preserve">вочные</w:t>
      </w:r>
      <w:r>
        <w:rPr>
          <w:szCs w:val="28"/>
          <w:highlight w:val="white"/>
        </w:rPr>
        <w:t xml:space="preserve"> тарифы в сфере холодного водоснабжения для </w:t>
      </w:r>
      <w:r>
        <w:rPr>
          <w:rFonts w:ascii="Times New Roman" w:hAnsi="Times New Roman"/>
          <w:sz w:val="28"/>
          <w:szCs w:val="28"/>
          <w:highlight w:val="white"/>
        </w:rPr>
        <w:t xml:space="preserve">муниципального предприятия муниципального образования Октябрьский район «Октябрьские коммунальные системы»</w:t>
      </w:r>
      <w:r>
        <w:rPr>
          <w:rFonts w:eastAsia="Calibri"/>
          <w:szCs w:val="28"/>
          <w:highlight w:val="white"/>
        </w:rPr>
      </w:r>
    </w:p>
    <w:p>
      <w:pPr>
        <w:widowControl w:val="off"/>
        <w:spacing w:line="240" w:lineRule="auto"/>
        <w:jc w:val="right"/>
      </w:pPr>
      <w:r>
        <w:rPr>
          <w:bCs/>
          <w:szCs w:val="28"/>
          <w:highlight w:val="white"/>
        </w:rPr>
      </w:r>
      <w:r>
        <w:rPr>
          <w:bCs/>
          <w:szCs w:val="28"/>
          <w:highlight w:val="white"/>
        </w:rPr>
      </w:r>
    </w:p>
    <w:tbl>
      <w:tblPr>
        <w:tblW w:w="5073" w:type="pct"/>
        <w:jc w:val="center"/>
        <w:tblInd w:w="-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6"/>
        <w:gridCol w:w="1809"/>
        <w:gridCol w:w="1820"/>
        <w:gridCol w:w="1503"/>
        <w:gridCol w:w="1586"/>
        <w:gridCol w:w="2207"/>
      </w:tblGrid>
      <w:tr>
        <w:trPr>
          <w:jc w:val="center"/>
          <w:trHeight w:val="0"/>
        </w:trPr>
        <w:tc>
          <w:tcPr>
            <w:tcW w:w="9491" w:type="dxa"/>
            <w:gridSpan w:val="6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На период 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со дня вступления в силу настоящего приказа по 31 декабря 2025 года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rPr>
          <w:jc w:val="center"/>
          <w:trHeight w:val="0"/>
        </w:trPr>
        <w:tc>
          <w:tcPr>
            <w:tcW w:w="566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 п/п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809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 организации, осуществляющей холодное водоснабжение 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820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 муниципального образования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03" w:type="dxa"/>
            <w:vMerge w:val="restart"/>
            <w:shd w:val="clear" w:color="ffffff" w:fill="ffffff"/>
            <w:noWrap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 тарифа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86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Категории потребителей 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07" w:type="dxa"/>
            <w:noWrap w:val="false"/>
            <w:textDirection w:val="lrTb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Одноставочные</w:t>
            </w:r>
            <w:r>
              <w:rPr>
                <w:sz w:val="20"/>
                <w:szCs w:val="20"/>
                <w:highlight w:val="white"/>
              </w:rPr>
              <w:t xml:space="preserve"> тарифы в сфере холодного водоснабжения, </w:t>
            </w:r>
            <w:r>
              <w:rPr>
                <w:sz w:val="20"/>
                <w:szCs w:val="20"/>
                <w:highlight w:val="white"/>
              </w:rPr>
              <w:t xml:space="preserve">руб.куб.м</w:t>
            </w:r>
            <w:r>
              <w:rPr>
                <w:sz w:val="20"/>
                <w:szCs w:val="20"/>
                <w:highlight w:val="white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jc w:val="center"/>
          <w:trHeight w:val="0"/>
        </w:trPr>
        <w:tc>
          <w:tcPr>
            <w:tcW w:w="566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809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820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03" w:type="dxa"/>
            <w:vMerge w:val="continue"/>
            <w:shd w:val="clear" w:color="ffffff" w:fill="ffffff"/>
            <w:noWrap/>
            <w:textDirection w:val="lrTb"/>
            <w:vAlign w:val="center"/>
          </w:tcPr>
          <w:p>
            <w:pPr>
              <w:widowControl w:val="off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86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07" w:type="dxa"/>
            <w:vMerge w:val="restart"/>
            <w:noWrap w:val="false"/>
            <w:textDirection w:val="lrTb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2025 год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jc w:val="center"/>
          <w:trHeight w:val="0"/>
        </w:trPr>
        <w:tc>
          <w:tcPr>
            <w:tcW w:w="566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809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820" w:type="dxa"/>
            <w:vMerge w:val="continue"/>
            <w:noWrap w:val="false"/>
            <w:textDirection w:val="lrTb"/>
            <w:vAlign w:val="center"/>
          </w:tcPr>
          <w:p>
            <w:pPr>
              <w:widowControl w:val="off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03" w:type="dxa"/>
            <w:vMerge w:val="continue"/>
            <w:shd w:val="clear" w:color="ffffff" w:fill="ffffff"/>
            <w:noWrap/>
            <w:textDirection w:val="lrTb"/>
            <w:vAlign w:val="center"/>
          </w:tcPr>
          <w:p>
            <w:pPr>
              <w:widowControl w:val="off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86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07" w:type="dxa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b w:val="0"/>
                <w:bCs w:val="0"/>
                <w:sz w:val="20"/>
                <w:szCs w:val="20"/>
                <w:highlight w:val="white"/>
              </w:rPr>
              <w:t xml:space="preserve">со дня вступления в силу настоящего приказа</w:t>
            </w:r>
            <w:r>
              <w:rPr>
                <w:b w:val="0"/>
                <w:bCs w:val="0"/>
                <w:sz w:val="20"/>
                <w:szCs w:val="20"/>
                <w:highlight w:val="white"/>
              </w:rPr>
              <w:t xml:space="preserve"> по 31 декабря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jc w:val="center"/>
          <w:trHeight w:val="0"/>
        </w:trPr>
        <w:tc>
          <w:tcPr>
            <w:tcW w:w="566" w:type="dxa"/>
            <w:vMerge w:val="restart"/>
            <w:tcBorders>
              <w:bottom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1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34"/>
              <w:widowControl w:val="off"/>
              <w:suppressLineNumbers w:val="0"/>
              <w:spacing w:line="240" w:lineRule="auto"/>
              <w:contextualSpacing w:val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  <w:t xml:space="preserve">Муниципальное предприятие муниципального образования Октябрьский район «Октябрьские коммунальные системы»</w:t>
            </w:r>
            <w:r>
              <w:rPr>
                <w:rFonts w:eastAsia="Calibri"/>
                <w:sz w:val="20"/>
                <w:szCs w:val="20"/>
                <w:highlight w:val="white"/>
              </w:rPr>
            </w:r>
          </w:p>
        </w:tc>
        <w:tc>
          <w:tcPr>
            <w:tcW w:w="1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 xml:space="preserve">городское поселение Октябрьское (поселок городского типа Октябрьское) Октябрьского муниципального района Ханты-Мансийского автономного округа – Югры </w:t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outlineLvl w:val="0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питьевая вода </w:t>
            </w:r>
            <w:r>
              <w:rPr>
                <w:sz w:val="20"/>
                <w:szCs w:val="20"/>
                <w:highlight w:val="white"/>
                <w:vertAlign w:val="superscript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прочих потребителей 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07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175,05**</w:t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jc w:val="center"/>
          <w:trHeight w:val="0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/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населения </w:t>
            </w:r>
            <w:r>
              <w:rPr>
                <w:sz w:val="20"/>
                <w:szCs w:val="20"/>
                <w:highlight w:val="white"/>
              </w:rPr>
              <w:t xml:space="preserve">*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07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175,05**</w:t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jc w:val="center"/>
          <w:trHeight w:val="322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outlineLvl w:val="0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питьевая </w:t>
            </w:r>
            <w:r>
              <w:rPr>
                <w:sz w:val="20"/>
                <w:szCs w:val="20"/>
                <w:highlight w:val="white"/>
              </w:rPr>
              <w:t xml:space="preserve">вода </w:t>
            </w:r>
            <w:r>
              <w:rPr>
                <w:sz w:val="20"/>
                <w:szCs w:val="20"/>
                <w:highlight w:val="white"/>
                <w:vertAlign w:val="superscript"/>
              </w:rPr>
              <w:t xml:space="preserve">2</w:t>
            </w:r>
            <w:r>
              <w:rPr>
                <w:sz w:val="20"/>
                <w:szCs w:val="20"/>
                <w:highlight w:val="white"/>
                <w:vertAlign w:val="superscript"/>
              </w:rPr>
            </w:r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прочих потребителей 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07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108,36**</w:t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trHeight w:val="0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/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населения </w:t>
            </w:r>
            <w:r>
              <w:rPr>
                <w:sz w:val="20"/>
                <w:szCs w:val="20"/>
                <w:highlight w:val="white"/>
              </w:rPr>
              <w:t xml:space="preserve">*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07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before="0" w:after="0" w:line="240" w:lineRule="auto"/>
              <w:contextualSpacing w:val="0"/>
              <w:jc w:val="left"/>
              <w:rPr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  <w:t xml:space="preserve">108,36**</w:t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jc w:val="center"/>
          <w:trHeight w:val="322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 xml:space="preserve">питьевая вода </w:t>
            </w:r>
            <w:r>
              <w:rPr>
                <w:rFonts w:eastAsia="Calibri"/>
                <w:sz w:val="20"/>
                <w:szCs w:val="20"/>
                <w:highlight w:val="white"/>
                <w:vertAlign w:val="superscript"/>
              </w:rPr>
              <w:t xml:space="preserve">3</w:t>
            </w:r>
            <w:r>
              <w:rPr>
                <w:rFonts w:eastAsia="Calibri"/>
                <w:sz w:val="20"/>
                <w:szCs w:val="20"/>
                <w:highlight w:val="white"/>
              </w:rPr>
            </w:r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прочих потребителей 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07" w:type="dxa"/>
            <w:vMerge w:val="restart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148,70**</w:t>
            </w:r>
            <w:r>
              <w:rPr>
                <w:color w:val="000000"/>
                <w:sz w:val="14"/>
                <w:szCs w:val="14"/>
              </w:rPr>
            </w:r>
          </w:p>
        </w:tc>
      </w:tr>
      <w:tr>
        <w:trPr>
          <w:jc w:val="center"/>
          <w:trHeight w:val="0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/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населения </w:t>
            </w:r>
            <w:r>
              <w:rPr>
                <w:sz w:val="20"/>
                <w:szCs w:val="20"/>
                <w:highlight w:val="white"/>
              </w:rPr>
              <w:t xml:space="preserve">*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07" w:type="dxa"/>
            <w:vMerge w:val="restart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148,70**</w:t>
            </w:r>
            <w:r>
              <w:rPr>
                <w:color w:val="000000"/>
                <w:sz w:val="14"/>
                <w:szCs w:val="14"/>
              </w:rPr>
            </w:r>
          </w:p>
        </w:tc>
      </w:tr>
      <w:tr>
        <w:trPr>
          <w:jc w:val="center"/>
          <w:trHeight w:val="322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</w:pPr>
            <w:r>
              <w:rPr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  <w:highlight w:val="white"/>
              </w:rPr>
              <w:t xml:space="preserve">городское поселение Октябрьское (поселок Кормужиханка) Октябрьского муниципального района Ханты-Мансийского автономного округа – Югры </w:t>
            </w:r>
            <w:r>
              <w:rPr>
                <w:sz w:val="20"/>
                <w:szCs w:val="20"/>
              </w:rPr>
            </w:r>
          </w:p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 xml:space="preserve">питьевая вода </w:t>
            </w:r>
            <w:r>
              <w:rPr>
                <w:rFonts w:eastAsia="Calibri"/>
                <w:sz w:val="20"/>
                <w:szCs w:val="20"/>
                <w:highlight w:val="white"/>
                <w:vertAlign w:val="superscript"/>
              </w:rPr>
              <w:t xml:space="preserve">1</w:t>
            </w:r>
            <w:r>
              <w:rPr>
                <w:rFonts w:eastAsia="Calibri"/>
                <w:sz w:val="20"/>
                <w:szCs w:val="20"/>
                <w:highlight w:val="white"/>
              </w:rPr>
            </w:r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прочих потребителей 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07" w:type="dxa"/>
            <w:vMerge w:val="restart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421,37**</w:t>
            </w:r>
            <w:r>
              <w:rPr>
                <w:color w:val="000000"/>
                <w:sz w:val="14"/>
                <w:szCs w:val="14"/>
              </w:rPr>
            </w:r>
          </w:p>
        </w:tc>
      </w:tr>
      <w:tr>
        <w:trPr>
          <w:jc w:val="center"/>
          <w:trHeight w:val="0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/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населения </w:t>
            </w:r>
            <w:r>
              <w:rPr>
                <w:sz w:val="20"/>
                <w:szCs w:val="20"/>
                <w:highlight w:val="white"/>
              </w:rPr>
              <w:t xml:space="preserve">*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07" w:type="dxa"/>
            <w:vMerge w:val="restart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421,37**</w:t>
            </w:r>
            <w:r>
              <w:rPr>
                <w:color w:val="000000"/>
                <w:sz w:val="14"/>
                <w:szCs w:val="14"/>
              </w:rPr>
            </w:r>
          </w:p>
        </w:tc>
      </w:tr>
      <w:tr>
        <w:trPr>
          <w:jc w:val="center"/>
          <w:trHeight w:val="322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 xml:space="preserve">питьевая вода </w:t>
            </w:r>
            <w:r>
              <w:rPr>
                <w:rFonts w:eastAsia="Calibri"/>
                <w:sz w:val="20"/>
                <w:szCs w:val="20"/>
                <w:highlight w:val="white"/>
                <w:vertAlign w:val="superscript"/>
              </w:rPr>
              <w:t xml:space="preserve">2</w:t>
            </w:r>
            <w:r>
              <w:rPr>
                <w:rFonts w:eastAsia="Calibri"/>
                <w:sz w:val="20"/>
                <w:szCs w:val="20"/>
                <w:highlight w:val="white"/>
              </w:rPr>
            </w:r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прочих потребителей 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07" w:type="dxa"/>
            <w:vMerge w:val="restart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288,67**</w:t>
            </w:r>
            <w:r>
              <w:rPr>
                <w:color w:val="000000"/>
                <w:sz w:val="14"/>
                <w:szCs w:val="14"/>
              </w:rPr>
            </w:r>
          </w:p>
        </w:tc>
      </w:tr>
      <w:tr>
        <w:trPr>
          <w:jc w:val="center"/>
          <w:trHeight w:val="0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/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uppressLineNumbers w:val="0"/>
              <w:spacing w:line="240" w:lineRule="auto"/>
              <w:contextualSpacing w:val="0"/>
              <w:jc w:val="lef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населения </w:t>
            </w:r>
            <w:r>
              <w:rPr>
                <w:sz w:val="20"/>
                <w:szCs w:val="20"/>
                <w:highlight w:val="white"/>
              </w:rPr>
              <w:t xml:space="preserve">*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07" w:type="dxa"/>
            <w:vMerge w:val="restart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288,67**</w:t>
            </w:r>
            <w:r>
              <w:rPr>
                <w:color w:val="000000"/>
                <w:sz w:val="14"/>
                <w:szCs w:val="14"/>
              </w:rPr>
            </w:r>
          </w:p>
        </w:tc>
      </w:tr>
    </w:tbl>
    <w:p>
      <w:pPr>
        <w:widowControl w:val="off"/>
        <w:spacing w:line="240" w:lineRule="auto"/>
        <w:jc w:val="both"/>
      </w:pPr>
      <w:r>
        <w:rPr>
          <w:sz w:val="16"/>
          <w:szCs w:val="16"/>
          <w:highlight w:val="white"/>
        </w:rPr>
        <w:t xml:space="preserve">* Выделяется в целях реализации пункта 6 статьи 168 Налогового кодекса Российской Федерации (часть вторая).</w:t>
      </w:r>
      <w:r>
        <w:rPr>
          <w:sz w:val="16"/>
          <w:szCs w:val="16"/>
          <w:highlight w:val="white"/>
        </w:rPr>
      </w:r>
    </w:p>
    <w:p>
      <w:pPr>
        <w:widowControl w:val="off"/>
        <w:spacing w:line="240" w:lineRule="auto"/>
        <w:ind w:left="0" w:right="0" w:firstLine="0"/>
        <w:jc w:val="both"/>
      </w:pPr>
      <w:r>
        <w:rPr>
          <w:sz w:val="16"/>
          <w:szCs w:val="16"/>
          <w:highlight w:val="white"/>
        </w:rPr>
        <w:t xml:space="preserve">** П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рименяется упрощенная система налогообложения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в соответствии с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главой 26.2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Налогового кодекса Российской Федерации </w:t>
      </w:r>
      <w:r>
        <w:rPr>
          <w:sz w:val="16"/>
          <w:szCs w:val="16"/>
          <w:highlight w:val="white"/>
        </w:rPr>
        <w:t xml:space="preserve">(часть вторая)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.</w:t>
      </w:r>
      <w:r>
        <w:rPr>
          <w:sz w:val="16"/>
          <w:szCs w:val="16"/>
          <w:highlight w:val="white"/>
        </w:rPr>
        <w:t xml:space="preserve"> </w:t>
      </w:r>
      <w:r>
        <w:rPr>
          <w:sz w:val="16"/>
          <w:szCs w:val="16"/>
          <w:highlight w:val="white"/>
        </w:rPr>
        <w:t xml:space="preserve">Н</w:t>
      </w:r>
      <w:r>
        <w:rPr>
          <w:sz w:val="16"/>
          <w:szCs w:val="16"/>
          <w:highlight w:val="white"/>
        </w:rPr>
        <w:t xml:space="preserve">а основании пункта 1 статьи 145</w:t>
      </w:r>
      <w:r>
        <w:rPr>
          <w:sz w:val="16"/>
          <w:szCs w:val="16"/>
          <w:highlight w:val="white"/>
        </w:rPr>
        <w:t xml:space="preserve">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главы 21</w:t>
      </w:r>
      <w:r>
        <w:rPr>
          <w:sz w:val="16"/>
          <w:szCs w:val="16"/>
          <w:highlight w:val="white"/>
        </w:rPr>
        <w:t xml:space="preserve"> </w:t>
      </w:r>
      <w:r>
        <w:rPr>
          <w:sz w:val="16"/>
          <w:szCs w:val="16"/>
          <w:highlight w:val="white"/>
        </w:rPr>
        <w:t xml:space="preserve">Налогового кодекса Российской Федерации</w:t>
      </w:r>
      <w:r>
        <w:rPr>
          <w:sz w:val="16"/>
          <w:szCs w:val="16"/>
          <w:highlight w:val="white"/>
        </w:rPr>
        <w:t xml:space="preserve"> (часть вторая</w:t>
      </w:r>
      <w:r>
        <w:rPr>
          <w:sz w:val="16"/>
          <w:szCs w:val="16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white"/>
        </w:rPr>
        <w:t xml:space="preserve">освобождены от исполнения обязанностей налогоплательщика, связанных с исчислением и уплатой НДС</w:t>
      </w:r>
      <w:r>
        <w:rPr>
          <w:sz w:val="16"/>
          <w:szCs w:val="16"/>
          <w:highlight w:val="white"/>
        </w:rPr>
        <w:t xml:space="preserve">.</w:t>
      </w:r>
      <w:r>
        <w:rPr>
          <w:sz w:val="16"/>
          <w:szCs w:val="16"/>
          <w:highlight w:val="white"/>
        </w:rPr>
      </w:r>
    </w:p>
    <w:p>
      <w:pPr>
        <w:widowControl w:val="off"/>
        <w:spacing w:line="240" w:lineRule="auto"/>
        <w:jc w:val="both"/>
      </w:pP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</w:p>
    <w:p>
      <w:pPr>
        <w:widowControl w:val="off"/>
        <w:spacing w:line="240" w:lineRule="auto"/>
        <w:jc w:val="both"/>
      </w:pP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</w:p>
    <w:p>
      <w:pPr>
        <w:widowControl w:val="off"/>
        <w:spacing w:line="240" w:lineRule="auto"/>
        <w:jc w:val="both"/>
      </w:pP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</w:p>
    <w:p>
      <w:pPr>
        <w:widowControl w:val="off"/>
        <w:spacing w:line="240" w:lineRule="auto"/>
        <w:jc w:val="both"/>
      </w:pPr>
      <w:r>
        <w:rPr>
          <w:sz w:val="16"/>
          <w:szCs w:val="16"/>
          <w:highlight w:val="white"/>
        </w:rPr>
        <w:t xml:space="preserve">Примечания:</w:t>
      </w:r>
      <w:r>
        <w:rPr>
          <w:sz w:val="16"/>
          <w:szCs w:val="16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1. Тариф учитывает следующие стадии технологического процесса: подъем воды, водоподготовка, транспортировка воды.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2. Тариф учитывает следующие стадии технологического процесса: подъем воды, водоподготовка.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3. Тариф учитывает следующие стадии технологического процесса: подъем воды, транспортировка воды.</w:t>
      </w:r>
      <w:r>
        <w:rPr>
          <w:sz w:val="16"/>
          <w:szCs w:val="16"/>
          <w:highlight w:val="yellow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919"/>
        <w:widowControl w:val="off"/>
        <w:spacing w:line="240" w:lineRule="auto"/>
        <w:ind w:left="7938" w:right="-2" w:hanging="716"/>
        <w:jc w:val="right"/>
      </w:pPr>
      <w:r>
        <w:rPr>
          <w:szCs w:val="28"/>
          <w:highlight w:val="white"/>
          <w:lang w:val="ru-RU"/>
        </w:rPr>
        <w:t xml:space="preserve">П</w:t>
      </w:r>
      <w:r>
        <w:rPr>
          <w:szCs w:val="28"/>
          <w:highlight w:val="white"/>
          <w:lang w:val="ru-RU"/>
        </w:rPr>
        <w:t xml:space="preserve">риложение 2</w:t>
      </w:r>
      <w:r>
        <w:rPr>
          <w:szCs w:val="28"/>
          <w:highlight w:val="white"/>
        </w:rPr>
      </w:r>
    </w:p>
    <w:p>
      <w:pPr>
        <w:widowControl w:val="off"/>
        <w:spacing w:line="240" w:lineRule="auto"/>
        <w:ind w:right="-2"/>
        <w:jc w:val="right"/>
      </w:pPr>
      <w:r>
        <w:rPr>
          <w:szCs w:val="28"/>
          <w:highlight w:val="white"/>
        </w:rPr>
        <w:t xml:space="preserve">к приказу Региональной службы</w:t>
      </w:r>
      <w:r>
        <w:rPr>
          <w:szCs w:val="28"/>
          <w:highlight w:val="white"/>
        </w:rPr>
      </w:r>
    </w:p>
    <w:p>
      <w:pPr>
        <w:widowControl w:val="off"/>
        <w:spacing w:line="240" w:lineRule="auto"/>
        <w:ind w:right="-2"/>
        <w:jc w:val="right"/>
      </w:pPr>
      <w:r>
        <w:rPr>
          <w:szCs w:val="28"/>
          <w:highlight w:val="white"/>
        </w:rPr>
        <w:t xml:space="preserve">по тарифам Ханты-Мансийского</w:t>
      </w:r>
      <w:r>
        <w:rPr>
          <w:szCs w:val="28"/>
          <w:highlight w:val="white"/>
        </w:rPr>
      </w:r>
    </w:p>
    <w:p>
      <w:pPr>
        <w:widowControl w:val="off"/>
        <w:spacing w:line="240" w:lineRule="auto"/>
        <w:ind w:right="-2"/>
        <w:jc w:val="right"/>
      </w:pPr>
      <w:r>
        <w:rPr>
          <w:szCs w:val="28"/>
          <w:highlight w:val="white"/>
        </w:rPr>
        <w:t xml:space="preserve">автономного округа – Югры</w:t>
      </w:r>
      <w:r>
        <w:rPr>
          <w:szCs w:val="28"/>
          <w:highlight w:val="white"/>
        </w:rPr>
      </w:r>
    </w:p>
    <w:p>
      <w:pPr>
        <w:widowControl w:val="off"/>
        <w:spacing w:line="240" w:lineRule="auto"/>
        <w:ind w:right="-2"/>
        <w:jc w:val="right"/>
      </w:pPr>
      <w:r>
        <w:rPr>
          <w:szCs w:val="28"/>
          <w:highlight w:val="white"/>
        </w:rPr>
        <w:t xml:space="preserve">     </w:t>
      </w:r>
      <w:r>
        <w:rPr>
          <w:szCs w:val="28"/>
          <w:highlight w:val="white"/>
        </w:rPr>
        <w:t xml:space="preserve"> от 8 июля </w:t>
      </w:r>
      <w:r>
        <w:rPr>
          <w:color w:val="000000"/>
          <w:szCs w:val="28"/>
          <w:highlight w:val="white"/>
        </w:rPr>
        <w:t xml:space="preserve">2025 </w:t>
      </w:r>
      <w:r>
        <w:rPr>
          <w:szCs w:val="28"/>
          <w:highlight w:val="white"/>
        </w:rPr>
        <w:t xml:space="preserve">год</w:t>
      </w:r>
      <w:r>
        <w:rPr>
          <w:szCs w:val="28"/>
          <w:highlight w:val="white"/>
        </w:rPr>
        <w:t xml:space="preserve">а </w:t>
      </w:r>
      <w:r>
        <w:rPr>
          <w:szCs w:val="28"/>
          <w:highlight w:val="white"/>
        </w:rPr>
        <w:t xml:space="preserve">№ 52-</w:t>
      </w:r>
      <w:r>
        <w:rPr>
          <w:szCs w:val="28"/>
          <w:highlight w:val="white"/>
        </w:rPr>
        <w:t xml:space="preserve">н</w:t>
      </w:r>
      <w:r>
        <w:rPr>
          <w:szCs w:val="28"/>
          <w:highlight w:val="white"/>
        </w:rPr>
        <w:t xml:space="preserve">п</w:t>
      </w:r>
      <w:r>
        <w:rPr>
          <w:szCs w:val="28"/>
          <w:highlight w:val="white"/>
        </w:rPr>
      </w:r>
    </w:p>
    <w:p>
      <w:pPr>
        <w:widowControl w:val="off"/>
        <w:spacing w:line="240" w:lineRule="auto"/>
        <w:ind w:right="-2"/>
        <w:jc w:val="right"/>
      </w:pP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widowControl w:val="off"/>
        <w:spacing w:line="240" w:lineRule="auto"/>
        <w:jc w:val="right"/>
      </w:pPr>
      <w:r>
        <w:rPr>
          <w:bCs/>
          <w:szCs w:val="28"/>
          <w:highlight w:val="white"/>
        </w:rPr>
      </w:r>
      <w:r>
        <w:rPr>
          <w:bCs/>
          <w:szCs w:val="28"/>
          <w:highlight w:val="white"/>
        </w:rPr>
      </w:r>
    </w:p>
    <w:p>
      <w:pPr>
        <w:widowControl w:val="off"/>
        <w:spacing w:line="240" w:lineRule="auto"/>
        <w:jc w:val="center"/>
      </w:pPr>
      <w:r>
        <w:rPr>
          <w:szCs w:val="28"/>
          <w:highlight w:val="white"/>
        </w:rPr>
        <w:t xml:space="preserve">Одноставочные</w:t>
      </w:r>
      <w:r>
        <w:rPr>
          <w:szCs w:val="28"/>
          <w:highlight w:val="white"/>
        </w:rPr>
        <w:t xml:space="preserve"> тарифы </w:t>
      </w:r>
      <w:r>
        <w:rPr>
          <w:bCs/>
          <w:szCs w:val="28"/>
          <w:highlight w:val="white"/>
        </w:rPr>
        <w:t xml:space="preserve">в сфере водоотведения </w:t>
      </w:r>
      <w:r>
        <w:rPr>
          <w:bCs/>
          <w:szCs w:val="28"/>
          <w:highlight w:val="white"/>
        </w:rPr>
        <w:t xml:space="preserve">для </w:t>
      </w:r>
      <w:r>
        <w:rPr>
          <w:rFonts w:ascii="Times New Roman" w:hAnsi="Times New Roman"/>
          <w:sz w:val="28"/>
          <w:szCs w:val="28"/>
          <w:highlight w:val="white"/>
        </w:rPr>
        <w:t xml:space="preserve">муниципального предприятия муниципального образования Октябрьский район «Октябрьские коммунальные системы»</w:t>
      </w:r>
      <w:r>
        <w:rPr>
          <w:bCs/>
          <w:szCs w:val="28"/>
          <w:highlight w:val="white"/>
        </w:rPr>
      </w:r>
    </w:p>
    <w:p>
      <w:pPr>
        <w:widowControl w:val="off"/>
        <w:spacing w:line="240" w:lineRule="auto"/>
        <w:jc w:val="center"/>
      </w:pPr>
      <w:r>
        <w:rPr>
          <w:bCs/>
          <w:szCs w:val="28"/>
          <w:highlight w:val="yellow"/>
        </w:rPr>
      </w:r>
      <w:r>
        <w:rPr>
          <w:bCs/>
          <w:szCs w:val="28"/>
          <w:highlight w:val="yellow"/>
        </w:rPr>
      </w:r>
    </w:p>
    <w:tbl>
      <w:tblPr>
        <w:tblW w:w="4975" w:type="pct"/>
        <w:jc w:val="center"/>
        <w:tblInd w:w="-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732"/>
        <w:gridCol w:w="1984"/>
        <w:gridCol w:w="1616"/>
        <w:gridCol w:w="1417"/>
        <w:gridCol w:w="1927"/>
      </w:tblGrid>
      <w:tr>
        <w:trPr>
          <w:jc w:val="center"/>
          <w:trHeight w:val="138"/>
        </w:trPr>
        <w:tc>
          <w:tcPr>
            <w:tcW w:w="9241" w:type="dxa"/>
            <w:gridSpan w:val="6"/>
            <w:noWrap w:val="false"/>
            <w:textDirection w:val="lrTb"/>
            <w:vAlign w:val="center"/>
          </w:tcPr>
          <w:p>
            <w:pPr>
              <w:spacing w:line="240" w:lineRule="auto"/>
              <w:jc w:val="center"/>
              <w:rPr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На период 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со дня вступления в силу настоящего приказа по 31 декабря 2025 года</w:t>
            </w:r>
            <w:r>
              <w:rPr>
                <w:b/>
                <w:bCs/>
                <w:sz w:val="20"/>
                <w:szCs w:val="20"/>
                <w:highlight w:val="white"/>
              </w:rPr>
            </w:r>
          </w:p>
        </w:tc>
      </w:tr>
      <w:tr>
        <w:trPr>
          <w:jc w:val="center"/>
          <w:trHeight w:val="563"/>
        </w:trPr>
        <w:tc>
          <w:tcPr>
            <w:tcW w:w="564" w:type="dxa"/>
            <w:vMerge w:val="restart"/>
            <w:noWrap w:val="false"/>
            <w:textDirection w:val="lrTb"/>
            <w:vAlign w:val="center"/>
          </w:tcPr>
          <w:p>
            <w:pPr>
              <w:pStyle w:val="934"/>
              <w:spacing w:line="240" w:lineRule="auto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 п/п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32" w:type="dxa"/>
            <w:vMerge w:val="restart"/>
            <w:noWrap w:val="false"/>
            <w:textDirection w:val="lrTb"/>
            <w:vAlign w:val="center"/>
          </w:tcPr>
          <w:p>
            <w:pPr>
              <w:pStyle w:val="934"/>
              <w:spacing w:line="240" w:lineRule="auto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 организации, осуществляющей водоотведение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984" w:type="dxa"/>
            <w:vMerge w:val="restart"/>
            <w:noWrap w:val="false"/>
            <w:textDirection w:val="lrTb"/>
            <w:vAlign w:val="center"/>
          </w:tcPr>
          <w:p>
            <w:pPr>
              <w:pStyle w:val="934"/>
              <w:spacing w:line="240" w:lineRule="auto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 муниципального образования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616" w:type="dxa"/>
            <w:vMerge w:val="restart"/>
            <w:shd w:val="clear" w:color="ffffff" w:fill="ffffff"/>
            <w:noWrap/>
            <w:textDirection w:val="lrTb"/>
            <w:vAlign w:val="center"/>
          </w:tcPr>
          <w:p>
            <w:pPr>
              <w:pStyle w:val="934"/>
              <w:spacing w:line="240" w:lineRule="auto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 тарифа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34"/>
              <w:spacing w:line="240" w:lineRule="auto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Категории потребителей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927" w:type="dxa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34"/>
              <w:spacing w:line="240" w:lineRule="auto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Одноставочные</w:t>
            </w:r>
            <w:r>
              <w:rPr>
                <w:sz w:val="20"/>
                <w:szCs w:val="20"/>
                <w:highlight w:val="white"/>
              </w:rPr>
              <w:t xml:space="preserve"> тарифы в сфере </w:t>
            </w:r>
            <w:r>
              <w:rPr>
                <w:sz w:val="20"/>
                <w:szCs w:val="20"/>
                <w:highlight w:val="white"/>
              </w:rPr>
              <w:t xml:space="preserve">водоотведения, </w:t>
            </w:r>
            <w:r>
              <w:rPr>
                <w:sz w:val="20"/>
                <w:szCs w:val="20"/>
                <w:highlight w:val="white"/>
              </w:rPr>
              <w:t xml:space="preserve">руб.куб.м</w:t>
            </w:r>
            <w:r>
              <w:rPr>
                <w:sz w:val="20"/>
                <w:szCs w:val="20"/>
                <w:highlight w:val="white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jc w:val="center"/>
          <w:trHeight w:val="347"/>
        </w:trPr>
        <w:tc>
          <w:tcPr>
            <w:tcW w:w="564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32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984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616" w:type="dxa"/>
            <w:vMerge w:val="continue"/>
            <w:shd w:val="clear" w:color="ffffff" w:fill="ffffff"/>
            <w:noWrap/>
            <w:textDirection w:val="lrTb"/>
            <w:vAlign w:val="center"/>
          </w:tcPr>
          <w:p>
            <w:pPr>
              <w:pStyle w:val="934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34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927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34"/>
              <w:spacing w:line="240" w:lineRule="auto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2025 год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jc w:val="center"/>
          <w:trHeight w:val="439"/>
        </w:trPr>
        <w:tc>
          <w:tcPr>
            <w:tcW w:w="564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32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984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616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34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34"/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927" w:type="dxa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34"/>
              <w:spacing w:line="240" w:lineRule="auto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b w:val="0"/>
                <w:bCs w:val="0"/>
                <w:sz w:val="20"/>
                <w:szCs w:val="20"/>
                <w:highlight w:val="white"/>
              </w:rPr>
              <w:t xml:space="preserve">со дня вступления в силу настоящего приказа</w:t>
            </w:r>
            <w:r>
              <w:rPr>
                <w:b w:val="0"/>
                <w:bCs w:val="0"/>
                <w:sz w:val="20"/>
                <w:szCs w:val="20"/>
                <w:highlight w:val="white"/>
              </w:rPr>
              <w:t xml:space="preserve"> по 31 декабря</w:t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rPr>
          <w:jc w:val="center"/>
          <w:trHeight w:val="773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line="24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934"/>
              <w:spacing w:line="240" w:lineRule="auto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  <w:t xml:space="preserve">Муниципальное предприятие муниципального образования Октябрьский район «Октябрьские коммунальные системы»</w:t>
            </w:r>
            <w:r>
              <w:rPr>
                <w:rFonts w:eastAsia="Calibri"/>
                <w:sz w:val="20"/>
                <w:szCs w:val="20"/>
                <w:highlight w:val="white"/>
              </w:rPr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widowControl w:val="off"/>
              <w:spacing w:line="240" w:lineRule="auto"/>
              <w:rPr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 xml:space="preserve">городское поселение Октябрьское (поселок городского типа Октябрьское) Октябрьского муниципального района Ханты-Мансийского автономного округа – Югры</w:t>
            </w:r>
            <w:r>
              <w:rPr>
                <w:sz w:val="14"/>
                <w:szCs w:val="14"/>
                <w:highlight w:val="white"/>
              </w:rPr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40" w:line="240" w:lineRule="auto"/>
              <w:rPr>
                <w:rFonts w:eastAsia="Calibri"/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 xml:space="preserve">водоотведение </w:t>
            </w:r>
            <w:r>
              <w:rPr>
                <w:rFonts w:eastAsia="Calibri"/>
                <w:sz w:val="20"/>
                <w:szCs w:val="20"/>
                <w:highlight w:val="white"/>
                <w:vertAlign w:val="superscript"/>
              </w:rPr>
              <w:t xml:space="preserve">1</w:t>
            </w:r>
            <w:r>
              <w:rPr>
                <w:rFonts w:eastAsia="Calibri"/>
                <w:sz w:val="20"/>
                <w:szCs w:val="20"/>
                <w:highlight w:val="white"/>
              </w:rPr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pStyle w:val="934"/>
              <w:spacing w:line="24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прочих потребителей 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97,02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**</w:t>
            </w:r>
            <w:r>
              <w:rPr>
                <w:color w:val="000000"/>
                <w:sz w:val="14"/>
                <w:szCs w:val="14"/>
                <w:highlight w:val="white"/>
              </w:rPr>
            </w:r>
          </w:p>
        </w:tc>
      </w:tr>
      <w:tr>
        <w:trPr>
          <w:jc w:val="center"/>
          <w:trHeight w:val="557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/>
        </w:tc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/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pacing w:line="24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населения</w:t>
            </w:r>
            <w:r>
              <w:rPr>
                <w:sz w:val="20"/>
                <w:szCs w:val="20"/>
                <w:highlight w:val="white"/>
              </w:rPr>
              <w:t xml:space="preserve">*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before="0" w:after="0" w:line="240" w:lineRule="auto"/>
              <w:jc w:val="left"/>
              <w:rPr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97,02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**</w:t>
            </w:r>
            <w:r>
              <w:rPr>
                <w:color w:val="000000"/>
                <w:sz w:val="14"/>
                <w:szCs w:val="14"/>
                <w:highlight w:val="white"/>
              </w:rPr>
            </w:r>
          </w:p>
        </w:tc>
      </w:tr>
    </w:tbl>
    <w:p>
      <w:pPr>
        <w:widowControl w:val="off"/>
        <w:spacing w:line="240" w:lineRule="auto"/>
        <w:jc w:val="both"/>
      </w:pPr>
      <w:r>
        <w:rPr>
          <w:sz w:val="16"/>
          <w:szCs w:val="16"/>
          <w:highlight w:val="white"/>
        </w:rPr>
        <w:t xml:space="preserve">* Выделяется в целях реализации пункта 6 статьи 168 Налогового кодекса Российской Федерации (часть вторая).</w:t>
      </w:r>
      <w:r>
        <w:rPr>
          <w:sz w:val="16"/>
          <w:szCs w:val="16"/>
          <w:highlight w:val="white"/>
        </w:rPr>
      </w:r>
    </w:p>
    <w:p>
      <w:pPr>
        <w:widowControl w:val="off"/>
        <w:spacing w:line="240" w:lineRule="auto"/>
        <w:ind w:left="0" w:right="0" w:firstLine="0"/>
        <w:jc w:val="both"/>
      </w:pPr>
      <w:r>
        <w:rPr>
          <w:sz w:val="16"/>
          <w:szCs w:val="16"/>
          <w:highlight w:val="white"/>
        </w:rPr>
        <w:t xml:space="preserve">** П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рименяется упрощенная система налогообложения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в соответствии с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главой 26.2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Налогового кодекса Российской Федерации </w:t>
      </w:r>
      <w:r>
        <w:rPr>
          <w:sz w:val="16"/>
          <w:szCs w:val="16"/>
          <w:highlight w:val="white"/>
        </w:rPr>
        <w:t xml:space="preserve">(часть вторая)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.</w:t>
      </w:r>
      <w:r>
        <w:rPr>
          <w:sz w:val="16"/>
          <w:szCs w:val="16"/>
          <w:highlight w:val="white"/>
        </w:rPr>
        <w:t xml:space="preserve"> </w:t>
      </w:r>
      <w:r>
        <w:rPr>
          <w:sz w:val="16"/>
          <w:szCs w:val="16"/>
          <w:highlight w:val="white"/>
        </w:rPr>
        <w:t xml:space="preserve">Н</w:t>
      </w:r>
      <w:r>
        <w:rPr>
          <w:sz w:val="16"/>
          <w:szCs w:val="16"/>
          <w:highlight w:val="white"/>
        </w:rPr>
        <w:t xml:space="preserve">а основании пункта 1 статьи 145</w:t>
      </w:r>
      <w:r>
        <w:rPr>
          <w:sz w:val="16"/>
          <w:szCs w:val="16"/>
          <w:highlight w:val="white"/>
        </w:rPr>
        <w:t xml:space="preserve">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главы 21</w:t>
      </w:r>
      <w:r>
        <w:rPr>
          <w:sz w:val="16"/>
          <w:szCs w:val="16"/>
          <w:highlight w:val="white"/>
        </w:rPr>
        <w:t xml:space="preserve"> </w:t>
      </w:r>
      <w:r>
        <w:rPr>
          <w:sz w:val="16"/>
          <w:szCs w:val="16"/>
          <w:highlight w:val="white"/>
        </w:rPr>
        <w:t xml:space="preserve">Налогового кодекса Российской Федерации</w:t>
      </w:r>
      <w:r>
        <w:rPr>
          <w:sz w:val="16"/>
          <w:szCs w:val="16"/>
          <w:highlight w:val="white"/>
        </w:rPr>
        <w:t xml:space="preserve"> (часть вторая</w:t>
      </w:r>
      <w:r>
        <w:rPr>
          <w:sz w:val="16"/>
          <w:szCs w:val="16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white"/>
        </w:rPr>
        <w:t xml:space="preserve">освобождены от исполнения обязанностей налогоплательщика, связанных с исчислением и уплатой НДС</w:t>
      </w:r>
      <w:r>
        <w:rPr>
          <w:sz w:val="16"/>
          <w:szCs w:val="16"/>
          <w:highlight w:val="white"/>
        </w:rPr>
        <w:t xml:space="preserve">.</w:t>
      </w:r>
      <w:r>
        <w:rPr>
          <w:sz w:val="16"/>
          <w:szCs w:val="16"/>
          <w:highlight w:val="white"/>
        </w:rPr>
      </w:r>
    </w:p>
    <w:p>
      <w:pPr>
        <w:widowControl w:val="off"/>
        <w:spacing w:line="240" w:lineRule="auto"/>
        <w:jc w:val="both"/>
      </w:pPr>
      <w:r>
        <w:rPr>
          <w:sz w:val="16"/>
          <w:szCs w:val="16"/>
          <w:highlight w:val="white"/>
        </w:rPr>
      </w:r>
      <w:r>
        <w:rPr>
          <w:highlight w:val="white"/>
        </w:rPr>
      </w:r>
    </w:p>
    <w:p>
      <w:pPr>
        <w:widowControl w:val="off"/>
        <w:spacing w:line="240" w:lineRule="auto"/>
        <w:jc w:val="both"/>
      </w:pPr>
    </w:p>
    <w:p>
      <w:pPr>
        <w:widowControl w:val="off"/>
        <w:spacing w:line="240" w:lineRule="auto"/>
        <w:jc w:val="both"/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widowControl w:val="off"/>
        <w:spacing w:line="240" w:lineRule="auto"/>
        <w:jc w:val="both"/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widowControl w:val="off"/>
        <w:spacing w:line="240" w:lineRule="auto"/>
        <w:jc w:val="both"/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widowControl w:val="off"/>
        <w:spacing w:line="240" w:lineRule="auto"/>
        <w:jc w:val="both"/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widowControl w:val="off"/>
        <w:spacing w:line="240" w:lineRule="auto"/>
        <w:jc w:val="both"/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widowControl w:val="off"/>
        <w:spacing w:line="240" w:lineRule="auto"/>
        <w:jc w:val="both"/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widowControl w:val="off"/>
        <w:spacing w:line="240" w:lineRule="auto"/>
        <w:jc w:val="both"/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widowControl w:val="off"/>
        <w:spacing w:line="240" w:lineRule="auto"/>
        <w:jc w:val="both"/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widowControl w:val="off"/>
        <w:spacing w:line="240" w:lineRule="auto"/>
        <w:jc w:val="both"/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widowControl w:val="off"/>
        <w:spacing w:line="240" w:lineRule="auto"/>
        <w:jc w:val="both"/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widowControl w:val="off"/>
        <w:spacing w:line="240" w:lineRule="auto"/>
        <w:ind w:left="0" w:right="0" w:firstLine="0"/>
        <w:jc w:val="both"/>
      </w:pPr>
      <w:r>
        <w:rPr>
          <w:sz w:val="16"/>
          <w:szCs w:val="16"/>
          <w:highlight w:val="white"/>
        </w:rPr>
        <w:t xml:space="preserve">Примечание:</w:t>
      </w:r>
      <w:r>
        <w:rPr>
          <w:sz w:val="16"/>
          <w:szCs w:val="16"/>
          <w:highlight w:val="white"/>
        </w:rPr>
      </w:r>
    </w:p>
    <w:p>
      <w:pPr>
        <w:spacing w:line="240" w:lineRule="auto"/>
        <w:jc w:val="both"/>
      </w:pPr>
      <w:r>
        <w:rPr>
          <w:sz w:val="16"/>
          <w:szCs w:val="16"/>
          <w:highlight w:val="white"/>
        </w:rPr>
        <w:t xml:space="preserve">1</w:t>
      </w:r>
      <w:r>
        <w:rPr>
          <w:sz w:val="16"/>
          <w:szCs w:val="16"/>
          <w:highlight w:val="white"/>
        </w:rPr>
        <w:t xml:space="preserve">. Тариф учитывает следующую стадию технологического процесса: очистка сточных вод.</w:t>
      </w:r>
      <w:r>
        <w:rPr>
          <w:highlight w:val="white"/>
        </w:rPr>
      </w:r>
    </w:p>
    <w:p>
      <w:pPr>
        <w:shd w:val="nil" w:color="000000"/>
        <w:spacing w:line="240" w:lineRule="auto"/>
      </w:pPr>
      <w:r>
        <w:rPr>
          <w:sz w:val="16"/>
          <w:szCs w:val="16"/>
          <w:highlight w:val="none"/>
        </w:rPr>
        <w:br w:type="page" w:clear="all"/>
      </w:r>
      <w:r>
        <w:rPr>
          <w:sz w:val="16"/>
          <w:szCs w:val="16"/>
          <w:highlight w:val="yellow"/>
        </w:rPr>
      </w:r>
    </w:p>
    <w:p>
      <w:pPr>
        <w:pStyle w:val="919"/>
        <w:widowControl w:val="off"/>
        <w:spacing w:line="240" w:lineRule="auto"/>
        <w:ind w:right="-2"/>
        <w:jc w:val="right"/>
      </w:pPr>
      <w:r>
        <w:rPr>
          <w:szCs w:val="28"/>
          <w:highlight w:val="white"/>
          <w:lang w:val="ru-RU"/>
        </w:rPr>
        <w:t xml:space="preserve">Приложение</w:t>
      </w:r>
      <w:r>
        <w:rPr>
          <w:szCs w:val="28"/>
          <w:highlight w:val="none"/>
          <w:lang w:val="ru-RU"/>
        </w:rPr>
        <w:t xml:space="preserve"> 3</w:t>
      </w:r>
      <w:r>
        <w:rPr>
          <w:szCs w:val="28"/>
          <w:highlight w:val="white"/>
        </w:rPr>
      </w:r>
    </w:p>
    <w:p>
      <w:pPr>
        <w:widowControl w:val="off"/>
        <w:spacing w:line="240" w:lineRule="auto"/>
        <w:ind w:right="-2"/>
        <w:jc w:val="right"/>
      </w:pPr>
      <w:r>
        <w:rPr>
          <w:szCs w:val="28"/>
          <w:highlight w:val="white"/>
        </w:rPr>
        <w:t xml:space="preserve">к приказу Региональной службы</w:t>
      </w:r>
      <w:r>
        <w:rPr>
          <w:szCs w:val="28"/>
          <w:highlight w:val="white"/>
        </w:rPr>
      </w:r>
    </w:p>
    <w:p>
      <w:pPr>
        <w:widowControl w:val="off"/>
        <w:spacing w:line="240" w:lineRule="auto"/>
        <w:ind w:right="-2"/>
        <w:jc w:val="right"/>
      </w:pPr>
      <w:r>
        <w:rPr>
          <w:szCs w:val="28"/>
          <w:highlight w:val="white"/>
        </w:rPr>
        <w:t xml:space="preserve">по тарифам Ханты-Мансийского</w:t>
      </w:r>
      <w:r>
        <w:rPr>
          <w:szCs w:val="28"/>
          <w:highlight w:val="white"/>
        </w:rPr>
      </w:r>
    </w:p>
    <w:p>
      <w:pPr>
        <w:widowControl w:val="off"/>
        <w:spacing w:line="240" w:lineRule="auto"/>
        <w:ind w:right="-2"/>
        <w:jc w:val="right"/>
      </w:pPr>
      <w:r>
        <w:rPr>
          <w:szCs w:val="28"/>
          <w:highlight w:val="white"/>
        </w:rPr>
        <w:t xml:space="preserve">автономного округа – Югры</w:t>
      </w:r>
      <w:r>
        <w:rPr>
          <w:szCs w:val="28"/>
          <w:highlight w:val="white"/>
        </w:rPr>
      </w:r>
    </w:p>
    <w:p>
      <w:pPr>
        <w:widowControl w:val="off"/>
        <w:spacing w:line="240" w:lineRule="auto"/>
        <w:ind w:right="-2"/>
        <w:jc w:val="right"/>
      </w:pPr>
      <w:r>
        <w:rPr>
          <w:szCs w:val="28"/>
          <w:highlight w:val="white"/>
        </w:rPr>
        <w:t xml:space="preserve">    </w:t>
      </w:r>
      <w:r>
        <w:rPr>
          <w:szCs w:val="28"/>
          <w:highlight w:val="white"/>
        </w:rPr>
        <w:t xml:space="preserve"> от 8 июля </w:t>
      </w:r>
      <w:r>
        <w:rPr>
          <w:color w:val="000000"/>
          <w:szCs w:val="28"/>
          <w:highlight w:val="white"/>
        </w:rPr>
        <w:t xml:space="preserve">2025 </w:t>
      </w:r>
      <w:r>
        <w:rPr>
          <w:szCs w:val="28"/>
          <w:highlight w:val="white"/>
        </w:rPr>
        <w:t xml:space="preserve">год</w:t>
      </w:r>
      <w:r>
        <w:rPr>
          <w:szCs w:val="28"/>
          <w:highlight w:val="white"/>
        </w:rPr>
        <w:t xml:space="preserve">а </w:t>
      </w:r>
      <w:r>
        <w:rPr>
          <w:szCs w:val="28"/>
          <w:highlight w:val="white"/>
        </w:rPr>
        <w:t xml:space="preserve">№ 52-</w:t>
      </w:r>
      <w:r>
        <w:rPr>
          <w:szCs w:val="28"/>
          <w:highlight w:val="white"/>
        </w:rPr>
        <w:t xml:space="preserve">н</w:t>
      </w:r>
      <w:r>
        <w:rPr>
          <w:szCs w:val="28"/>
          <w:highlight w:val="white"/>
        </w:rPr>
        <w:t xml:space="preserve">п</w:t>
      </w:r>
      <w:r>
        <w:rPr>
          <w:szCs w:val="28"/>
          <w:highlight w:val="white"/>
        </w:rPr>
      </w:r>
    </w:p>
    <w:p>
      <w:pPr>
        <w:widowControl w:val="off"/>
        <w:spacing w:line="240" w:lineRule="auto"/>
        <w:ind w:right="-2"/>
        <w:jc w:val="right"/>
      </w:pP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pStyle w:val="919"/>
        <w:widowControl w:val="off"/>
        <w:spacing w:line="240" w:lineRule="auto"/>
        <w:ind w:right="-2"/>
        <w:jc w:val="right"/>
      </w:pPr>
      <w:r>
        <w:rPr>
          <w:bCs/>
          <w:szCs w:val="28"/>
          <w:highlight w:val="white"/>
          <w:lang w:val="ru-RU"/>
        </w:rPr>
      </w:r>
      <w:r>
        <w:rPr>
          <w:bCs/>
          <w:szCs w:val="28"/>
          <w:highlight w:val="white"/>
        </w:rPr>
      </w:r>
    </w:p>
    <w:p>
      <w:pPr>
        <w:widowControl w:val="off"/>
        <w:spacing w:line="240" w:lineRule="auto"/>
        <w:jc w:val="center"/>
      </w:pPr>
      <w:r>
        <w:rPr>
          <w:szCs w:val="28"/>
          <w:highlight w:val="white"/>
        </w:rPr>
        <w:t xml:space="preserve">Тарифы на подвоз воды для </w:t>
      </w:r>
      <w:r>
        <w:rPr>
          <w:rFonts w:ascii="Times New Roman" w:hAnsi="Times New Roman"/>
          <w:sz w:val="28"/>
          <w:szCs w:val="28"/>
          <w:highlight w:val="white"/>
        </w:rPr>
        <w:t xml:space="preserve">муниципального предприятия муниципального образования Октябрьский район «Октябрьские коммунальные системы»</w:t>
      </w:r>
      <w:r>
        <w:rPr>
          <w:szCs w:val="28"/>
          <w:highlight w:val="white"/>
        </w:rPr>
      </w:r>
    </w:p>
    <w:p>
      <w:pPr>
        <w:widowControl w:val="off"/>
        <w:spacing w:line="240" w:lineRule="auto"/>
        <w:jc w:val="center"/>
      </w:pPr>
      <w:r>
        <w:rPr>
          <w:szCs w:val="28"/>
          <w:highlight w:val="white"/>
        </w:rPr>
      </w:r>
      <w:r>
        <w:rPr>
          <w:szCs w:val="28"/>
          <w:highlight w:val="white"/>
        </w:rPr>
      </w:r>
    </w:p>
    <w:tbl>
      <w:tblPr>
        <w:tblW w:w="5276" w:type="pct"/>
        <w:jc w:val="center"/>
        <w:tblInd w:w="-1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58"/>
        <w:gridCol w:w="1709"/>
        <w:gridCol w:w="2268"/>
        <w:gridCol w:w="1559"/>
        <w:gridCol w:w="1417"/>
        <w:gridCol w:w="2239"/>
      </w:tblGrid>
      <w:tr>
        <w:trPr>
          <w:jc w:val="center"/>
          <w:trHeight w:val="0"/>
        </w:trPr>
        <w:tc>
          <w:tcPr>
            <w:tcW w:w="9751" w:type="dxa"/>
            <w:gridSpan w:val="6"/>
            <w:noWrap w:val="false"/>
            <w:textDirection w:val="lrTb"/>
            <w:vAlign w:val="center"/>
          </w:tcPr>
          <w:p>
            <w:pPr>
              <w:spacing w:line="240" w:lineRule="auto"/>
              <w:jc w:val="center"/>
              <w:rPr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 xml:space="preserve">На период </w:t>
            </w:r>
            <w:r>
              <w:rPr>
                <w:b/>
                <w:bCs/>
                <w:sz w:val="20"/>
                <w:szCs w:val="20"/>
                <w:highlight w:val="white"/>
              </w:rPr>
              <w:t xml:space="preserve">со дня вступления в силу настоящего приказа по 31 декабря 2025 года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0"/>
        </w:trPr>
        <w:tc>
          <w:tcPr>
            <w:tcW w:w="558" w:type="dxa"/>
            <w:vMerge w:val="restart"/>
            <w:noWrap w:val="false"/>
            <w:textDirection w:val="lrTb"/>
            <w:vAlign w:val="center"/>
          </w:tcPr>
          <w:p>
            <w:pPr>
              <w:spacing w:line="240" w:lineRule="auto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 п/п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709" w:type="dxa"/>
            <w:vMerge w:val="restart"/>
            <w:noWrap w:val="false"/>
            <w:textDirection w:val="lrTb"/>
            <w:vAlign w:val="center"/>
          </w:tcPr>
          <w:p>
            <w:pPr>
              <w:spacing w:line="240" w:lineRule="auto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 организации, осуществляющей подвоз воды 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2268" w:type="dxa"/>
            <w:vMerge w:val="restart"/>
            <w:noWrap w:val="false"/>
            <w:textDirection w:val="lrTb"/>
            <w:vAlign w:val="center"/>
          </w:tcPr>
          <w:p>
            <w:pPr>
              <w:spacing w:line="240" w:lineRule="auto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 муниципального образования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559" w:type="dxa"/>
            <w:vMerge w:val="restart"/>
            <w:shd w:val="clear" w:color="ffffff" w:fill="ffffff"/>
            <w:noWrap/>
            <w:textDirection w:val="lrTb"/>
            <w:vAlign w:val="center"/>
          </w:tcPr>
          <w:p>
            <w:pPr>
              <w:spacing w:line="240" w:lineRule="auto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Наименование тарифа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417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Категории потребителей 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223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Тарифы на подвоз воды в сфере холодного водоснабжения, </w:t>
            </w:r>
            <w:r>
              <w:rPr>
                <w:sz w:val="20"/>
                <w:szCs w:val="20"/>
                <w:highlight w:val="white"/>
              </w:rPr>
              <w:t xml:space="preserve">руб.куб.м</w:t>
            </w:r>
            <w:r>
              <w:rPr>
                <w:sz w:val="20"/>
                <w:szCs w:val="20"/>
                <w:highlight w:val="white"/>
              </w:rPr>
              <w:t xml:space="preserve">.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0"/>
        </w:trPr>
        <w:tc>
          <w:tcPr>
            <w:tcW w:w="55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9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6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continue"/>
            <w:shd w:val="clear" w:color="ffffff" w:fill="ffffff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3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2025 год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0"/>
        </w:trPr>
        <w:tc>
          <w:tcPr>
            <w:tcW w:w="55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709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6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continue"/>
            <w:shd w:val="clear" w:color="ffffff" w:fill="ffffff"/>
            <w:noWrap/>
            <w:textDirection w:val="lrTb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2239" w:type="dxa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center"/>
              <w:rPr>
                <w:highlight w:val="white"/>
              </w:rPr>
            </w:pPr>
            <w:r>
              <w:rPr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b w:val="0"/>
                <w:bCs w:val="0"/>
                <w:sz w:val="20"/>
                <w:szCs w:val="20"/>
                <w:highlight w:val="white"/>
              </w:rPr>
              <w:t xml:space="preserve">со дня вступления в силу настоящего приказа</w:t>
            </w:r>
            <w:r>
              <w:rPr>
                <w:b w:val="0"/>
                <w:bCs w:val="0"/>
                <w:sz w:val="20"/>
                <w:szCs w:val="20"/>
                <w:highlight w:val="white"/>
              </w:rPr>
              <w:t xml:space="preserve"> по 31 декабря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862"/>
        </w:trPr>
        <w:tc>
          <w:tcPr>
            <w:tcW w:w="558" w:type="dxa"/>
            <w:vMerge w:val="restart"/>
            <w:noWrap w:val="false"/>
            <w:textDirection w:val="lrTb"/>
            <w:vAlign w:val="center"/>
          </w:tcPr>
          <w:p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709" w:type="dxa"/>
            <w:vMerge w:val="restart"/>
            <w:noWrap w:val="false"/>
            <w:textDirection w:val="lrTb"/>
            <w:vAlign w:val="center"/>
          </w:tcPr>
          <w:p>
            <w:pPr>
              <w:widowControl w:val="off"/>
              <w:spacing w:line="240" w:lineRule="auto"/>
              <w:outlineLvl w:val="0"/>
              <w:rPr>
                <w:rFonts w:eastAsia="Calibri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Муниципальное предприятие муниципального образования Октябрьский район «Октябрьские коммунальные системы»</w:t>
            </w:r>
            <w:r>
              <w:rPr>
                <w:rFonts w:eastAsia="Calibri"/>
                <w:sz w:val="20"/>
                <w:szCs w:val="20"/>
                <w:highlight w:val="white"/>
              </w:rPr>
            </w:r>
          </w:p>
        </w:tc>
        <w:tc>
          <w:tcPr>
            <w:tcW w:w="2268" w:type="dxa"/>
            <w:vMerge w:val="restart"/>
            <w:noWrap w:val="false"/>
            <w:textDirection w:val="lrTb"/>
            <w:vAlign w:val="center"/>
          </w:tcPr>
          <w:p>
            <w:pPr>
              <w:spacing w:line="240" w:lineRule="auto"/>
              <w:rPr>
                <w:highlight w:val="none"/>
              </w:rPr>
            </w:pPr>
            <w:r>
              <w:rPr>
                <w:sz w:val="20"/>
                <w:szCs w:val="20"/>
                <w:highlight w:val="white"/>
              </w:rPr>
              <w:t xml:space="preserve">городское поселение Октябрьское (поселок городского типа Октябрьское) Октябрьского муниципального района Ханты-Мансийского автономного округа – Югры</w:t>
            </w:r>
            <w:r>
              <w:rPr>
                <w:sz w:val="16"/>
                <w:szCs w:val="16"/>
                <w:highlight w:val="none"/>
              </w:rPr>
            </w:r>
          </w:p>
        </w:tc>
        <w:tc>
          <w:tcPr>
            <w:tcW w:w="1559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 xml:space="preserve">подвоз воды </w:t>
            </w:r>
            <w:r>
              <w:rPr>
                <w:rFonts w:eastAsia="Calibri"/>
                <w:sz w:val="20"/>
                <w:szCs w:val="20"/>
                <w:highlight w:val="white"/>
                <w:vertAlign w:val="superscript"/>
              </w:rPr>
              <w:t xml:space="preserve">1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417" w:type="dxa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34"/>
              <w:spacing w:line="24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прочих потребителей 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556,85**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0"/>
        </w:trPr>
        <w:tc>
          <w:tcPr>
            <w:tcW w:w="55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709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268" w:type="dxa"/>
            <w:vMerge w:val="continue"/>
            <w:noWrap w:val="false"/>
            <w:textDirection w:val="lrTb"/>
            <w:vAlign w:val="center"/>
          </w:tcPr>
          <w:p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pacing w:line="24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населения</w:t>
            </w:r>
            <w:r>
              <w:rPr>
                <w:sz w:val="20"/>
                <w:szCs w:val="20"/>
                <w:highlight w:val="white"/>
              </w:rPr>
              <w:t xml:space="preserve">*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39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556,85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**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55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709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268" w:type="dxa"/>
            <w:vMerge w:val="restart"/>
            <w:noWrap w:val="false"/>
            <w:textDirection w:val="lrTb"/>
            <w:vAlign w:val="center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городское поселение Октябрьское (село Большой Камень) Октябрьского муниципального района Ханты-Мансийского автономного округа – Югры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559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 xml:space="preserve">подвоз воды </w:t>
            </w:r>
            <w:r>
              <w:rPr>
                <w:rFonts w:eastAsia="Calibri"/>
                <w:sz w:val="20"/>
                <w:szCs w:val="20"/>
                <w:highlight w:val="white"/>
                <w:vertAlign w:val="superscript"/>
              </w:rPr>
              <w:t xml:space="preserve">1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417" w:type="dxa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34"/>
              <w:spacing w:line="24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прочих потребителей 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39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645,12**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0"/>
        </w:trPr>
        <w:tc>
          <w:tcPr>
            <w:tcW w:w="55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709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268" w:type="dxa"/>
            <w:vMerge w:val="continue"/>
            <w:noWrap w:val="false"/>
            <w:textDirection w:val="lrTb"/>
            <w:vAlign w:val="center"/>
          </w:tcPr>
          <w:p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pacing w:line="24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населения</w:t>
            </w:r>
            <w:r>
              <w:rPr>
                <w:sz w:val="20"/>
                <w:szCs w:val="20"/>
                <w:highlight w:val="white"/>
              </w:rPr>
              <w:t xml:space="preserve">*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39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45,12**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322"/>
        </w:trPr>
        <w:tc>
          <w:tcPr>
            <w:tcW w:w="55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709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268" w:type="dxa"/>
            <w:vMerge w:val="restart"/>
            <w:noWrap w:val="false"/>
            <w:textDirection w:val="lrTb"/>
            <w:vAlign w:val="center"/>
          </w:tcPr>
          <w:p>
            <w:pPr>
              <w:spacing w:line="24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городское поселение Октябрьское (поселок </w:t>
            </w:r>
            <w:r>
              <w:rPr>
                <w:sz w:val="20"/>
                <w:szCs w:val="20"/>
                <w:highlight w:val="white"/>
              </w:rPr>
              <w:t xml:space="preserve">Кормужиханка</w:t>
            </w:r>
            <w:r>
              <w:rPr>
                <w:sz w:val="20"/>
                <w:szCs w:val="20"/>
                <w:highlight w:val="white"/>
              </w:rPr>
              <w:t xml:space="preserve">) Октябрьского муниципального района Ханты-Мансийского автономного округа – Югры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559" w:type="dxa"/>
            <w:vMerge w:val="restart"/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eastAsia="Calibri"/>
                <w:sz w:val="20"/>
                <w:szCs w:val="20"/>
                <w:highlight w:val="white"/>
              </w:rPr>
              <w:t xml:space="preserve">подвоз воды </w:t>
            </w:r>
            <w:r>
              <w:rPr>
                <w:rFonts w:eastAsia="Calibri"/>
                <w:sz w:val="20"/>
                <w:szCs w:val="20"/>
                <w:highlight w:val="white"/>
                <w:vertAlign w:val="superscript"/>
              </w:rPr>
              <w:t xml:space="preserve">1</w:t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1417" w:type="dxa"/>
            <w:shd w:val="clear" w:color="ffffff" w:fill="ffffff"/>
            <w:noWrap w:val="false"/>
            <w:textDirection w:val="lrTb"/>
            <w:vAlign w:val="center"/>
          </w:tcPr>
          <w:p>
            <w:pPr>
              <w:pStyle w:val="934"/>
              <w:spacing w:line="24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прочих потребителей 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39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  <w:vertAlign w:val="baseline"/>
              </w:rPr>
              <w:t xml:space="preserve">728,45**</w:t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rPr>
          <w:jc w:val="center"/>
          <w:trHeight w:val="0"/>
        </w:trPr>
        <w:tc>
          <w:tcPr>
            <w:tcW w:w="558" w:type="dxa"/>
            <w:vMerge w:val="continue"/>
            <w:noWrap w:val="false"/>
            <w:textDirection w:val="lrTb"/>
            <w:vAlign w:val="center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1709" w:type="dxa"/>
            <w:vMerge w:val="continue"/>
            <w:noWrap w:val="false"/>
            <w:textDirection w:val="lrTb"/>
            <w:vAlign w:val="center"/>
          </w:tcPr>
          <w:p>
            <w:pPr>
              <w:pStyle w:val="934"/>
              <w:rPr>
                <w:rFonts w:eastAsia="Calibri"/>
              </w:rPr>
            </w:pP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</w:r>
          </w:p>
        </w:tc>
        <w:tc>
          <w:tcPr>
            <w:tcW w:w="2268" w:type="dxa"/>
            <w:vMerge w:val="continue"/>
            <w:noWrap w:val="false"/>
            <w:textDirection w:val="lrTb"/>
            <w:vAlign w:val="center"/>
          </w:tcPr>
          <w:p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559" w:type="dxa"/>
            <w:vMerge w:val="continue"/>
            <w:shd w:val="clear" w:color="ffffff" w:fill="ffffff"/>
            <w:noWrap w:val="false"/>
            <w:textDirection w:val="lrTb"/>
            <w:vAlign w:val="center"/>
          </w:tcPr>
          <w:p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1417" w:type="dxa"/>
            <w:shd w:val="clear" w:color="ffffff" w:fill="ffffff"/>
            <w:noWrap w:val="false"/>
            <w:textDirection w:val="lrTb"/>
            <w:vAlign w:val="center"/>
          </w:tcPr>
          <w:p>
            <w:pPr>
              <w:widowControl w:val="off"/>
              <w:spacing w:line="240" w:lineRule="auto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для населения</w:t>
            </w:r>
            <w:r>
              <w:rPr>
                <w:sz w:val="20"/>
                <w:szCs w:val="20"/>
                <w:highlight w:val="white"/>
              </w:rPr>
              <w:t xml:space="preserve">*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39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false"/>
            <w:textDirection w:val="lrTb"/>
            <w:vAlign w:val="center"/>
          </w:tcPr>
          <w:p>
            <w:pPr>
              <w:spacing w:line="240" w:lineRule="auto"/>
              <w:jc w:val="left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  <w:t xml:space="preserve">728,45**</w:t>
            </w:r>
            <w:r>
              <w:rPr>
                <w:sz w:val="16"/>
                <w:szCs w:val="16"/>
                <w:highlight w:val="white"/>
              </w:rPr>
            </w:r>
          </w:p>
        </w:tc>
      </w:tr>
    </w:tbl>
    <w:p>
      <w:pPr>
        <w:widowControl w:val="off"/>
        <w:spacing w:line="240" w:lineRule="auto"/>
        <w:ind w:hanging="284"/>
        <w:jc w:val="both"/>
      </w:pPr>
      <w:r>
        <w:rPr>
          <w:sz w:val="16"/>
          <w:szCs w:val="16"/>
          <w:highlight w:val="white"/>
        </w:rPr>
      </w:r>
      <w:bookmarkStart w:id="0" w:name="undefined"/>
      <w:r>
        <w:rPr>
          <w:sz w:val="16"/>
          <w:szCs w:val="16"/>
          <w:highlight w:val="white"/>
        </w:rPr>
      </w:r>
      <w:bookmarkEnd w:id="0"/>
      <w:r>
        <w:rPr>
          <w:sz w:val="16"/>
          <w:szCs w:val="16"/>
          <w:highlight w:val="white"/>
        </w:rPr>
        <w:t xml:space="preserve">* </w:t>
      </w:r>
      <w:r>
        <w:rPr>
          <w:sz w:val="16"/>
          <w:szCs w:val="16"/>
          <w:highlight w:val="white"/>
        </w:rPr>
        <w:t xml:space="preserve">Выделяется в целях реализации пункта 6 статьи 168 Налогового кодекса Росс</w:t>
      </w:r>
      <w:r>
        <w:rPr>
          <w:sz w:val="16"/>
          <w:szCs w:val="16"/>
          <w:highlight w:val="white"/>
        </w:rPr>
        <w:t xml:space="preserve">ийской Федерации (часть вторая).</w:t>
      </w:r>
      <w:r>
        <w:rPr>
          <w:sz w:val="12"/>
          <w:szCs w:val="12"/>
          <w:highlight w:val="white"/>
        </w:rPr>
      </w:r>
    </w:p>
    <w:p>
      <w:pPr>
        <w:widowControl w:val="off"/>
        <w:spacing w:line="240" w:lineRule="auto"/>
        <w:ind w:left="-283" w:right="0" w:hanging="1"/>
        <w:jc w:val="both"/>
      </w:pPr>
      <w:r>
        <w:rPr>
          <w:sz w:val="16"/>
          <w:szCs w:val="16"/>
          <w:highlight w:val="white"/>
        </w:rPr>
        <w:t xml:space="preserve">** П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рименяется упрощенная система налогообложения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в соответствии с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главой 26.2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Налогового кодекса Российской Федерации </w:t>
      </w:r>
      <w:r>
        <w:rPr>
          <w:sz w:val="16"/>
          <w:szCs w:val="16"/>
          <w:highlight w:val="white"/>
        </w:rPr>
        <w:t xml:space="preserve">(часть вторая)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.</w:t>
      </w:r>
      <w:r>
        <w:rPr>
          <w:sz w:val="16"/>
          <w:szCs w:val="16"/>
          <w:highlight w:val="white"/>
        </w:rPr>
        <w:t xml:space="preserve"> </w:t>
      </w:r>
      <w:r>
        <w:rPr>
          <w:sz w:val="16"/>
          <w:szCs w:val="16"/>
          <w:highlight w:val="white"/>
        </w:rPr>
        <w:t xml:space="preserve">Н</w:t>
      </w:r>
      <w:r>
        <w:rPr>
          <w:sz w:val="16"/>
          <w:szCs w:val="16"/>
          <w:highlight w:val="white"/>
        </w:rPr>
        <w:t xml:space="preserve">а основании пункта 1 статьи 145</w:t>
      </w:r>
      <w:r>
        <w:rPr>
          <w:sz w:val="16"/>
          <w:szCs w:val="16"/>
          <w:highlight w:val="white"/>
        </w:rPr>
        <w:t xml:space="preserve">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главы 21</w:t>
      </w:r>
      <w:r>
        <w:rPr>
          <w:sz w:val="16"/>
          <w:szCs w:val="16"/>
          <w:highlight w:val="white"/>
        </w:rPr>
        <w:t xml:space="preserve"> </w:t>
      </w:r>
      <w:r>
        <w:rPr>
          <w:sz w:val="16"/>
          <w:szCs w:val="16"/>
          <w:highlight w:val="white"/>
        </w:rPr>
        <w:t xml:space="preserve">Налогового кодекса Российской Федерации</w:t>
      </w:r>
      <w:r>
        <w:rPr>
          <w:sz w:val="16"/>
          <w:szCs w:val="16"/>
          <w:highlight w:val="white"/>
        </w:rPr>
        <w:t xml:space="preserve"> (часть вторая</w:t>
      </w:r>
      <w:r>
        <w:rPr>
          <w:sz w:val="16"/>
          <w:szCs w:val="16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white"/>
        </w:rPr>
        <w:t xml:space="preserve">освобождены от исполнения обязанностей налогоплательщика, связанных с исчислением и уплатой НДС</w:t>
      </w:r>
      <w:r>
        <w:rPr>
          <w:sz w:val="16"/>
          <w:szCs w:val="16"/>
          <w:highlight w:val="white"/>
        </w:rPr>
        <w:t xml:space="preserve">.</w:t>
      </w:r>
      <w:r>
        <w:rPr>
          <w:sz w:val="12"/>
          <w:szCs w:val="12"/>
          <w:highlight w:val="white"/>
        </w:rPr>
      </w:r>
    </w:p>
    <w:p>
      <w:pPr>
        <w:widowControl w:val="off"/>
        <w:spacing w:line="240" w:lineRule="auto"/>
        <w:ind w:left="-283" w:right="0" w:hanging="1"/>
        <w:jc w:val="both"/>
      </w:pPr>
      <w:r>
        <w:rPr>
          <w:sz w:val="15"/>
          <w:szCs w:val="15"/>
          <w:highlight w:val="yellow"/>
        </w:rPr>
      </w:r>
      <w:r>
        <w:rPr>
          <w:sz w:val="15"/>
          <w:szCs w:val="15"/>
          <w:highlight w:val="yellow"/>
        </w:rPr>
      </w:r>
    </w:p>
    <w:p>
      <w:pPr>
        <w:widowControl w:val="off"/>
        <w:spacing w:line="240" w:lineRule="auto"/>
        <w:ind w:left="-283" w:right="0" w:hanging="1"/>
        <w:jc w:val="both"/>
      </w:pPr>
      <w:r>
        <w:rPr>
          <w:sz w:val="15"/>
          <w:szCs w:val="15"/>
          <w:highlight w:val="yellow"/>
        </w:rPr>
      </w:r>
      <w:r>
        <w:rPr>
          <w:sz w:val="15"/>
          <w:szCs w:val="15"/>
          <w:highlight w:val="yellow"/>
        </w:rPr>
      </w:r>
    </w:p>
    <w:p>
      <w:pPr>
        <w:widowControl w:val="off"/>
        <w:spacing w:line="240" w:lineRule="auto"/>
        <w:ind w:left="-283" w:right="0" w:hanging="1"/>
        <w:jc w:val="both"/>
      </w:pPr>
      <w:r>
        <w:rPr>
          <w:sz w:val="15"/>
          <w:szCs w:val="15"/>
          <w:highlight w:val="yellow"/>
        </w:rPr>
      </w:r>
      <w:r>
        <w:rPr>
          <w:sz w:val="15"/>
          <w:szCs w:val="15"/>
          <w:highlight w:val="yellow"/>
        </w:rPr>
      </w:r>
    </w:p>
    <w:p>
      <w:pPr>
        <w:widowControl w:val="off"/>
        <w:spacing w:line="240" w:lineRule="auto"/>
        <w:ind w:left="-283" w:right="0" w:hanging="1"/>
        <w:jc w:val="both"/>
      </w:pPr>
      <w:r>
        <w:rPr>
          <w:sz w:val="15"/>
          <w:szCs w:val="15"/>
          <w:highlight w:val="yellow"/>
        </w:rPr>
      </w:r>
      <w:r>
        <w:rPr>
          <w:sz w:val="15"/>
          <w:szCs w:val="15"/>
          <w:highlight w:val="yellow"/>
        </w:rPr>
      </w:r>
    </w:p>
    <w:p>
      <w:pPr>
        <w:widowControl w:val="off"/>
        <w:spacing w:line="240" w:lineRule="auto"/>
        <w:ind w:left="-142" w:hanging="142"/>
        <w:jc w:val="both"/>
      </w:pPr>
      <w:r>
        <w:rPr>
          <w:sz w:val="16"/>
          <w:szCs w:val="16"/>
          <w:highlight w:val="white"/>
        </w:rPr>
        <w:t xml:space="preserve">Примечание:</w:t>
      </w:r>
      <w:r>
        <w:rPr>
          <w:sz w:val="16"/>
          <w:szCs w:val="16"/>
          <w:highlight w:val="white"/>
        </w:rPr>
      </w:r>
    </w:p>
    <w:p>
      <w:pPr>
        <w:widowControl w:val="off"/>
        <w:suppressLineNumbers w:val="0"/>
        <w:spacing w:line="240" w:lineRule="auto"/>
        <w:ind w:left="-284" w:firstLine="0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highlight w:val="white"/>
        </w:rPr>
      </w:pPr>
      <w:r>
        <w:rPr>
          <w:sz w:val="16"/>
          <w:szCs w:val="16"/>
          <w:highlight w:val="none"/>
        </w:rPr>
        <w:t xml:space="preserve">1. </w:t>
      </w:r>
      <w:r>
        <w:rPr>
          <w:sz w:val="16"/>
          <w:szCs w:val="16"/>
          <w:highlight w:val="white"/>
        </w:rPr>
        <w:t xml:space="preserve">Тариф </w:t>
      </w:r>
      <w:r>
        <w:rPr>
          <w:sz w:val="16"/>
          <w:szCs w:val="16"/>
          <w:highlight w:val="white"/>
        </w:rPr>
        <w:t xml:space="preserve">учитывает </w:t>
      </w:r>
      <w:r>
        <w:rPr>
          <w:sz w:val="16"/>
          <w:szCs w:val="16"/>
          <w:highlight w:val="white"/>
        </w:rPr>
        <w:t xml:space="preserve">следующие стадии технологического процесса: </w:t>
      </w:r>
      <w:r>
        <w:rPr>
          <w:sz w:val="16"/>
          <w:szCs w:val="16"/>
          <w:highlight w:val="white"/>
        </w:rPr>
        <w:t xml:space="preserve">подъем воды, водоподготовка, транспортировка</w:t>
      </w:r>
      <w:r>
        <w:rPr>
          <w:sz w:val="16"/>
          <w:szCs w:val="16"/>
          <w:highlight w:val="white"/>
        </w:rPr>
        <w:t xml:space="preserve"> воды </w:t>
      </w:r>
      <w:r>
        <w:rPr>
          <w:sz w:val="16"/>
          <w:szCs w:val="16"/>
          <w:highlight w:val="white"/>
        </w:rPr>
        <w:t xml:space="preserve">а</w:t>
      </w:r>
      <w:r>
        <w:rPr>
          <w:sz w:val="16"/>
          <w:szCs w:val="16"/>
          <w:highlight w:val="white"/>
        </w:rPr>
        <w:t xml:space="preserve">втомобильным транспортом.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whit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276" w:right="1134" w:bottom="1559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 xml:space="preserve">1</w:t>
    </w:r>
    <w:r>
      <w:rPr>
        <w:sz w:val="20"/>
      </w:rPr>
      <w:fldChar w:fldCharType="end"/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framePr w:wrap="around" w:vAnchor="text" w:hAnchor="margin" w:xAlign="center" w:y="1"/>
      <w:rPr>
        <w:rStyle w:val="925"/>
      </w:rPr>
    </w:pPr>
    <w:r>
      <w:rPr>
        <w:rStyle w:val="925"/>
      </w:rPr>
      <w:fldChar w:fldCharType="begin"/>
    </w:r>
    <w:r>
      <w:rPr>
        <w:rStyle w:val="925"/>
      </w:rPr>
      <w:instrText xml:space="preserve">PAGE  </w:instrText>
    </w:r>
    <w:r>
      <w:rPr>
        <w:rStyle w:val="925"/>
      </w:rPr>
      <w:fldChar w:fldCharType="end"/>
    </w:r>
    <w:r>
      <w:rPr>
        <w:rStyle w:val="925"/>
      </w:rPr>
    </w:r>
  </w:p>
  <w:p>
    <w:pPr>
      <w:pStyle w:val="92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center"/>
    </w:pPr>
  </w:p>
  <w:p>
    <w:pPr>
      <w:pStyle w:val="9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Heading 4 Char"/>
    <w:basedOn w:val="748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727">
    <w:name w:val="Heading 5 Char"/>
    <w:basedOn w:val="748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28">
    <w:name w:val="Heading 6 Char"/>
    <w:basedOn w:val="74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29">
    <w:name w:val="Heading 7 Char"/>
    <w:basedOn w:val="748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8 Char"/>
    <w:basedOn w:val="748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31">
    <w:name w:val="Heading 9 Char"/>
    <w:basedOn w:val="748"/>
    <w:link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32">
    <w:name w:val="Title Char"/>
    <w:basedOn w:val="748"/>
    <w:link w:val="760"/>
    <w:uiPriority w:val="10"/>
    <w:rPr>
      <w:sz w:val="48"/>
      <w:szCs w:val="48"/>
    </w:rPr>
  </w:style>
  <w:style w:type="character" w:styleId="733">
    <w:name w:val="Subtitle Char"/>
    <w:basedOn w:val="748"/>
    <w:link w:val="762"/>
    <w:uiPriority w:val="11"/>
    <w:rPr>
      <w:sz w:val="24"/>
      <w:szCs w:val="24"/>
    </w:rPr>
  </w:style>
  <w:style w:type="character" w:styleId="734">
    <w:name w:val="Quote Char"/>
    <w:link w:val="764"/>
    <w:uiPriority w:val="29"/>
    <w:rPr>
      <w:i/>
    </w:rPr>
  </w:style>
  <w:style w:type="character" w:styleId="735">
    <w:name w:val="Intense Quote Char"/>
    <w:link w:val="766"/>
    <w:uiPriority w:val="30"/>
    <w:rPr>
      <w:i/>
    </w:rPr>
  </w:style>
  <w:style w:type="character" w:styleId="736">
    <w:name w:val="Footnote Text Char"/>
    <w:link w:val="898"/>
    <w:uiPriority w:val="99"/>
    <w:rPr>
      <w:sz w:val="18"/>
    </w:rPr>
  </w:style>
  <w:style w:type="character" w:styleId="737">
    <w:name w:val="Endnote Text Char"/>
    <w:link w:val="901"/>
    <w:uiPriority w:val="99"/>
    <w:rPr>
      <w:sz w:val="20"/>
    </w:rPr>
  </w:style>
  <w:style w:type="paragraph" w:styleId="738" w:default="1">
    <w:name w:val="Normal"/>
    <w:qFormat/>
    <w:rPr>
      <w:rFonts w:ascii="Times New Roman" w:hAnsi="Times New Roman" w:eastAsia="Times New Roman"/>
      <w:sz w:val="28"/>
    </w:rPr>
  </w:style>
  <w:style w:type="paragraph" w:styleId="739">
    <w:name w:val="Heading 1"/>
    <w:basedOn w:val="738"/>
    <w:next w:val="738"/>
    <w:link w:val="921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40">
    <w:name w:val="Heading 2"/>
    <w:basedOn w:val="738"/>
    <w:next w:val="738"/>
    <w:link w:val="915"/>
    <w:qFormat/>
    <w:pPr>
      <w:keepNext/>
      <w:jc w:val="center"/>
      <w:outlineLvl w:val="1"/>
    </w:pPr>
    <w:rPr>
      <w:b/>
      <w:lang w:val="en-US"/>
    </w:rPr>
  </w:style>
  <w:style w:type="paragraph" w:styleId="741">
    <w:name w:val="Heading 3"/>
    <w:basedOn w:val="738"/>
    <w:next w:val="738"/>
    <w:link w:val="916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42">
    <w:name w:val="Heading 4"/>
    <w:basedOn w:val="738"/>
    <w:next w:val="738"/>
    <w:link w:val="75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38"/>
    <w:next w:val="738"/>
    <w:link w:val="75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738"/>
    <w:next w:val="738"/>
    <w:link w:val="75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738"/>
    <w:next w:val="738"/>
    <w:link w:val="75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738"/>
    <w:next w:val="738"/>
    <w:link w:val="75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738"/>
    <w:next w:val="738"/>
    <w:link w:val="759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character" w:styleId="751" w:customStyle="1">
    <w:name w:val="Heading 1 Char"/>
    <w:basedOn w:val="748"/>
    <w:uiPriority w:val="9"/>
    <w:rPr>
      <w:rFonts w:ascii="Arial" w:hAnsi="Arial" w:eastAsia="Arial" w:cs="Arial"/>
      <w:sz w:val="40"/>
      <w:szCs w:val="40"/>
    </w:rPr>
  </w:style>
  <w:style w:type="character" w:styleId="752" w:customStyle="1">
    <w:name w:val="Heading 2 Char"/>
    <w:basedOn w:val="748"/>
    <w:uiPriority w:val="9"/>
    <w:rPr>
      <w:rFonts w:ascii="Arial" w:hAnsi="Arial" w:eastAsia="Arial" w:cs="Arial"/>
      <w:sz w:val="34"/>
    </w:rPr>
  </w:style>
  <w:style w:type="character" w:styleId="753" w:customStyle="1">
    <w:name w:val="Heading 3 Char"/>
    <w:basedOn w:val="748"/>
    <w:uiPriority w:val="9"/>
    <w:rPr>
      <w:rFonts w:ascii="Arial" w:hAnsi="Arial" w:eastAsia="Arial" w:cs="Arial"/>
      <w:sz w:val="30"/>
      <w:szCs w:val="30"/>
    </w:rPr>
  </w:style>
  <w:style w:type="character" w:styleId="754" w:customStyle="1">
    <w:name w:val="Заголовок 4 Знак"/>
    <w:basedOn w:val="748"/>
    <w:link w:val="742"/>
    <w:uiPriority w:val="9"/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Заголовок 5 Знак"/>
    <w:basedOn w:val="748"/>
    <w:link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Заголовок 6 Знак"/>
    <w:basedOn w:val="748"/>
    <w:link w:val="744"/>
    <w:uiPriority w:val="9"/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Заголовок 7 Знак"/>
    <w:basedOn w:val="748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Заголовок 8 Знак"/>
    <w:basedOn w:val="748"/>
    <w:link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Заголовок 9 Знак"/>
    <w:basedOn w:val="748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Title"/>
    <w:basedOn w:val="738"/>
    <w:next w:val="738"/>
    <w:link w:val="76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61" w:customStyle="1">
    <w:name w:val="Название Знак"/>
    <w:basedOn w:val="748"/>
    <w:link w:val="760"/>
    <w:uiPriority w:val="10"/>
    <w:rPr>
      <w:sz w:val="48"/>
      <w:szCs w:val="48"/>
    </w:rPr>
  </w:style>
  <w:style w:type="paragraph" w:styleId="762">
    <w:name w:val="Subtitle"/>
    <w:basedOn w:val="738"/>
    <w:next w:val="738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 w:customStyle="1">
    <w:name w:val="Подзаголовок Знак"/>
    <w:basedOn w:val="748"/>
    <w:link w:val="762"/>
    <w:uiPriority w:val="11"/>
    <w:rPr>
      <w:sz w:val="24"/>
      <w:szCs w:val="24"/>
    </w:rPr>
  </w:style>
  <w:style w:type="paragraph" w:styleId="764">
    <w:name w:val="Quote"/>
    <w:basedOn w:val="738"/>
    <w:next w:val="738"/>
    <w:link w:val="765"/>
    <w:uiPriority w:val="29"/>
    <w:qFormat/>
    <w:pPr>
      <w:ind w:left="720" w:right="720"/>
    </w:pPr>
    <w:rPr>
      <w:i/>
    </w:rPr>
  </w:style>
  <w:style w:type="character" w:styleId="765" w:customStyle="1">
    <w:name w:val="Цитата 2 Знак"/>
    <w:link w:val="764"/>
    <w:uiPriority w:val="29"/>
    <w:rPr>
      <w:i/>
    </w:rPr>
  </w:style>
  <w:style w:type="paragraph" w:styleId="766">
    <w:name w:val="Intense Quote"/>
    <w:basedOn w:val="738"/>
    <w:next w:val="738"/>
    <w:link w:val="76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67" w:customStyle="1">
    <w:name w:val="Выделенная цитата Знак"/>
    <w:link w:val="766"/>
    <w:uiPriority w:val="30"/>
    <w:rPr>
      <w:i/>
    </w:rPr>
  </w:style>
  <w:style w:type="character" w:styleId="768" w:customStyle="1">
    <w:name w:val="Header Char"/>
    <w:basedOn w:val="748"/>
    <w:uiPriority w:val="99"/>
  </w:style>
  <w:style w:type="character" w:styleId="769" w:customStyle="1">
    <w:name w:val="Footer Char"/>
    <w:basedOn w:val="748"/>
    <w:uiPriority w:val="99"/>
  </w:style>
  <w:style w:type="paragraph" w:styleId="770">
    <w:name w:val="Caption"/>
    <w:basedOn w:val="738"/>
    <w:next w:val="73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1" w:customStyle="1">
    <w:name w:val="Caption Char"/>
    <w:uiPriority w:val="99"/>
  </w:style>
  <w:style w:type="table" w:styleId="772" w:customStyle="1">
    <w:name w:val="Table Grid Light"/>
    <w:basedOn w:val="749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749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749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74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74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74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8">
    <w:name w:val="Grid Table 1 Light"/>
    <w:basedOn w:val="749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1"/>
    <w:basedOn w:val="749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2"/>
    <w:basedOn w:val="749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3"/>
    <w:basedOn w:val="749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4"/>
    <w:basedOn w:val="749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5"/>
    <w:basedOn w:val="749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6"/>
    <w:basedOn w:val="749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749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6" w:customStyle="1">
    <w:name w:val="Grid Table 2 - Accent 1"/>
    <w:basedOn w:val="749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7" w:customStyle="1">
    <w:name w:val="Grid Table 2 - Accent 2"/>
    <w:basedOn w:val="749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8" w:customStyle="1">
    <w:name w:val="Grid Table 2 - Accent 3"/>
    <w:basedOn w:val="749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9" w:customStyle="1">
    <w:name w:val="Grid Table 2 - Accent 4"/>
    <w:basedOn w:val="749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0" w:customStyle="1">
    <w:name w:val="Grid Table 2 - Accent 5"/>
    <w:basedOn w:val="749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1" w:customStyle="1">
    <w:name w:val="Grid Table 2 - Accent 6"/>
    <w:basedOn w:val="749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2">
    <w:name w:val="Grid Table 3"/>
    <w:basedOn w:val="749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3" w:customStyle="1">
    <w:name w:val="Grid Table 3 - Accent 1"/>
    <w:basedOn w:val="749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4" w:customStyle="1">
    <w:name w:val="Grid Table 3 - Accent 2"/>
    <w:basedOn w:val="749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5" w:customStyle="1">
    <w:name w:val="Grid Table 3 - Accent 3"/>
    <w:basedOn w:val="749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6" w:customStyle="1">
    <w:name w:val="Grid Table 3 - Accent 4"/>
    <w:basedOn w:val="749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7" w:customStyle="1">
    <w:name w:val="Grid Table 3 - Accent 5"/>
    <w:basedOn w:val="749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8" w:customStyle="1">
    <w:name w:val="Grid Table 3 - Accent 6"/>
    <w:basedOn w:val="749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9">
    <w:name w:val="Grid Table 4"/>
    <w:basedOn w:val="749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 w:customStyle="1">
    <w:name w:val="Grid Table 4 - Accent 1"/>
    <w:basedOn w:val="749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1" w:customStyle="1">
    <w:name w:val="Grid Table 4 - Accent 2"/>
    <w:basedOn w:val="749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Grid Table 4 - Accent 3"/>
    <w:basedOn w:val="749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3" w:customStyle="1">
    <w:name w:val="Grid Table 4 - Accent 4"/>
    <w:basedOn w:val="749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Grid Table 4 - Accent 5"/>
    <w:basedOn w:val="749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5" w:customStyle="1">
    <w:name w:val="Grid Table 4 - Accent 6"/>
    <w:basedOn w:val="749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6">
    <w:name w:val="Grid Table 5 Dark"/>
    <w:basedOn w:val="74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07" w:customStyle="1">
    <w:name w:val="Grid Table 5 Dark- Accent 1"/>
    <w:basedOn w:val="74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808" w:customStyle="1">
    <w:name w:val="Grid Table 5 Dark - Accent 2"/>
    <w:basedOn w:val="74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809" w:customStyle="1">
    <w:name w:val="Grid Table 5 Dark - Accent 3"/>
    <w:basedOn w:val="74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810" w:customStyle="1">
    <w:name w:val="Grid Table 5 Dark- Accent 4"/>
    <w:basedOn w:val="74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811" w:customStyle="1">
    <w:name w:val="Grid Table 5 Dark - Accent 5"/>
    <w:basedOn w:val="74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812" w:customStyle="1">
    <w:name w:val="Grid Table 5 Dark - Accent 6"/>
    <w:basedOn w:val="74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813">
    <w:name w:val="Grid Table 6 Colorful"/>
    <w:basedOn w:val="74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4" w:customStyle="1">
    <w:name w:val="Grid Table 6 Colorful - Accent 1"/>
    <w:basedOn w:val="749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5" w:customStyle="1">
    <w:name w:val="Grid Table 6 Colorful - Accent 2"/>
    <w:basedOn w:val="749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6" w:customStyle="1">
    <w:name w:val="Grid Table 6 Colorful - Accent 3"/>
    <w:basedOn w:val="749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7" w:customStyle="1">
    <w:name w:val="Grid Table 6 Colorful - Accent 4"/>
    <w:basedOn w:val="749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8" w:customStyle="1">
    <w:name w:val="Grid Table 6 Colorful - Accent 5"/>
    <w:basedOn w:val="749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9" w:customStyle="1">
    <w:name w:val="Grid Table 6 Colorful - Accent 6"/>
    <w:basedOn w:val="749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0">
    <w:name w:val="Grid Table 7 Colorful"/>
    <w:basedOn w:val="749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1" w:customStyle="1">
    <w:name w:val="Grid Table 7 Colorful - Accent 1"/>
    <w:basedOn w:val="749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2" w:customStyle="1">
    <w:name w:val="Grid Table 7 Colorful - Accent 2"/>
    <w:basedOn w:val="749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3" w:customStyle="1">
    <w:name w:val="Grid Table 7 Colorful - Accent 3"/>
    <w:basedOn w:val="749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4" w:customStyle="1">
    <w:name w:val="Grid Table 7 Colorful - Accent 4"/>
    <w:basedOn w:val="749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5" w:customStyle="1">
    <w:name w:val="Grid Table 7 Colorful - Accent 5"/>
    <w:basedOn w:val="749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6" w:customStyle="1">
    <w:name w:val="Grid Table 7 Colorful - Accent 6"/>
    <w:basedOn w:val="749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27">
    <w:name w:val="List Table 1 Light"/>
    <w:basedOn w:val="74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1"/>
    <w:basedOn w:val="74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2"/>
    <w:basedOn w:val="74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3"/>
    <w:basedOn w:val="74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4"/>
    <w:basedOn w:val="74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5"/>
    <w:basedOn w:val="74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6"/>
    <w:basedOn w:val="74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749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1"/>
    <w:basedOn w:val="749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2"/>
    <w:basedOn w:val="749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3"/>
    <w:basedOn w:val="749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4"/>
    <w:basedOn w:val="749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5"/>
    <w:basedOn w:val="749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6"/>
    <w:basedOn w:val="749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749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1"/>
    <w:basedOn w:val="749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2"/>
    <w:basedOn w:val="749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3"/>
    <w:basedOn w:val="749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4"/>
    <w:basedOn w:val="749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5"/>
    <w:basedOn w:val="749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6"/>
    <w:basedOn w:val="749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749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1"/>
    <w:basedOn w:val="749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2"/>
    <w:basedOn w:val="749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3"/>
    <w:basedOn w:val="749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4"/>
    <w:basedOn w:val="749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5"/>
    <w:basedOn w:val="749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6"/>
    <w:basedOn w:val="749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74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1"/>
    <w:basedOn w:val="749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2"/>
    <w:basedOn w:val="749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3"/>
    <w:basedOn w:val="749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4"/>
    <w:basedOn w:val="749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5"/>
    <w:basedOn w:val="749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6"/>
    <w:basedOn w:val="749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>
    <w:name w:val="List Table 6 Colorful"/>
    <w:basedOn w:val="74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3" w:customStyle="1">
    <w:name w:val="List Table 6 Colorful - Accent 1"/>
    <w:basedOn w:val="749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4" w:customStyle="1">
    <w:name w:val="List Table 6 Colorful - Accent 2"/>
    <w:basedOn w:val="749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5" w:customStyle="1">
    <w:name w:val="List Table 6 Colorful - Accent 3"/>
    <w:basedOn w:val="749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6" w:customStyle="1">
    <w:name w:val="List Table 6 Colorful - Accent 4"/>
    <w:basedOn w:val="749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7" w:customStyle="1">
    <w:name w:val="List Table 6 Colorful - Accent 5"/>
    <w:basedOn w:val="749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8" w:customStyle="1">
    <w:name w:val="List Table 6 Colorful - Accent 6"/>
    <w:basedOn w:val="749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9">
    <w:name w:val="List Table 7 Colorful"/>
    <w:basedOn w:val="749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0" w:customStyle="1">
    <w:name w:val="List Table 7 Colorful - Accent 1"/>
    <w:basedOn w:val="749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1" w:customStyle="1">
    <w:name w:val="List Table 7 Colorful - Accent 2"/>
    <w:basedOn w:val="749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2" w:customStyle="1">
    <w:name w:val="List Table 7 Colorful - Accent 3"/>
    <w:basedOn w:val="749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3" w:customStyle="1">
    <w:name w:val="List Table 7 Colorful - Accent 4"/>
    <w:basedOn w:val="749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4" w:customStyle="1">
    <w:name w:val="List Table 7 Colorful - Accent 5"/>
    <w:basedOn w:val="749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5" w:customStyle="1">
    <w:name w:val="List Table 7 Colorful - Accent 6"/>
    <w:basedOn w:val="749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76" w:customStyle="1">
    <w:name w:val="Lined - Accent"/>
    <w:basedOn w:val="74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Lined - Accent 1"/>
    <w:basedOn w:val="74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8" w:customStyle="1">
    <w:name w:val="Lined - Accent 2"/>
    <w:basedOn w:val="74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9" w:customStyle="1">
    <w:name w:val="Lined - Accent 3"/>
    <w:basedOn w:val="74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0" w:customStyle="1">
    <w:name w:val="Lined - Accent 4"/>
    <w:basedOn w:val="74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1" w:customStyle="1">
    <w:name w:val="Lined - Accent 5"/>
    <w:basedOn w:val="74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2" w:customStyle="1">
    <w:name w:val="Lined - Accent 6"/>
    <w:basedOn w:val="74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3" w:customStyle="1">
    <w:name w:val="Bordered &amp; Lined - Accent"/>
    <w:basedOn w:val="74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4" w:customStyle="1">
    <w:name w:val="Bordered &amp; Lined - Accent 1"/>
    <w:basedOn w:val="74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5" w:customStyle="1">
    <w:name w:val="Bordered &amp; Lined - Accent 2"/>
    <w:basedOn w:val="74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6" w:customStyle="1">
    <w:name w:val="Bordered &amp; Lined - Accent 3"/>
    <w:basedOn w:val="74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7" w:customStyle="1">
    <w:name w:val="Bordered &amp; Lined - Accent 4"/>
    <w:basedOn w:val="74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8" w:customStyle="1">
    <w:name w:val="Bordered &amp; Lined - Accent 5"/>
    <w:basedOn w:val="74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9" w:customStyle="1">
    <w:name w:val="Bordered &amp; Lined - Accent 6"/>
    <w:basedOn w:val="74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0" w:customStyle="1">
    <w:name w:val="Bordered"/>
    <w:basedOn w:val="749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1" w:customStyle="1">
    <w:name w:val="Bordered - Accent 1"/>
    <w:basedOn w:val="749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2" w:customStyle="1">
    <w:name w:val="Bordered - Accent 2"/>
    <w:basedOn w:val="749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3" w:customStyle="1">
    <w:name w:val="Bordered - Accent 3"/>
    <w:basedOn w:val="749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4" w:customStyle="1">
    <w:name w:val="Bordered - Accent 4"/>
    <w:basedOn w:val="749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5" w:customStyle="1">
    <w:name w:val="Bordered - Accent 5"/>
    <w:basedOn w:val="749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6" w:customStyle="1">
    <w:name w:val="Bordered - Accent 6"/>
    <w:basedOn w:val="749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7">
    <w:name w:val="Hyperlink"/>
    <w:uiPriority w:val="99"/>
    <w:unhideWhenUsed/>
    <w:rPr>
      <w:color w:val="0563c1" w:themeColor="hyperlink"/>
      <w:u w:val="single"/>
    </w:rPr>
  </w:style>
  <w:style w:type="paragraph" w:styleId="898">
    <w:name w:val="footnote text"/>
    <w:basedOn w:val="738"/>
    <w:link w:val="899"/>
    <w:uiPriority w:val="99"/>
    <w:semiHidden/>
    <w:unhideWhenUsed/>
    <w:pPr>
      <w:spacing w:after="40"/>
    </w:pPr>
    <w:rPr>
      <w:sz w:val="18"/>
    </w:rPr>
  </w:style>
  <w:style w:type="character" w:styleId="899" w:customStyle="1">
    <w:name w:val="Текст сноски Знак"/>
    <w:link w:val="898"/>
    <w:uiPriority w:val="99"/>
    <w:rPr>
      <w:sz w:val="18"/>
    </w:rPr>
  </w:style>
  <w:style w:type="character" w:styleId="900">
    <w:name w:val="footnote reference"/>
    <w:basedOn w:val="748"/>
    <w:uiPriority w:val="99"/>
    <w:unhideWhenUsed/>
    <w:rPr>
      <w:vertAlign w:val="superscript"/>
    </w:rPr>
  </w:style>
  <w:style w:type="paragraph" w:styleId="901">
    <w:name w:val="endnote text"/>
    <w:basedOn w:val="738"/>
    <w:link w:val="902"/>
    <w:uiPriority w:val="99"/>
    <w:semiHidden/>
    <w:unhideWhenUsed/>
    <w:rPr>
      <w:sz w:val="20"/>
    </w:rPr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basedOn w:val="748"/>
    <w:uiPriority w:val="99"/>
    <w:semiHidden/>
    <w:unhideWhenUsed/>
    <w:rPr>
      <w:vertAlign w:val="superscript"/>
    </w:rPr>
  </w:style>
  <w:style w:type="paragraph" w:styleId="904">
    <w:name w:val="toc 1"/>
    <w:basedOn w:val="738"/>
    <w:next w:val="738"/>
    <w:uiPriority w:val="39"/>
    <w:unhideWhenUsed/>
    <w:pPr>
      <w:spacing w:after="57"/>
    </w:pPr>
  </w:style>
  <w:style w:type="paragraph" w:styleId="905">
    <w:name w:val="toc 2"/>
    <w:basedOn w:val="738"/>
    <w:next w:val="738"/>
    <w:uiPriority w:val="39"/>
    <w:unhideWhenUsed/>
    <w:pPr>
      <w:spacing w:after="57"/>
      <w:ind w:left="283"/>
    </w:pPr>
  </w:style>
  <w:style w:type="paragraph" w:styleId="906">
    <w:name w:val="toc 3"/>
    <w:basedOn w:val="738"/>
    <w:next w:val="738"/>
    <w:uiPriority w:val="39"/>
    <w:unhideWhenUsed/>
    <w:pPr>
      <w:spacing w:after="57"/>
      <w:ind w:left="567"/>
    </w:pPr>
  </w:style>
  <w:style w:type="paragraph" w:styleId="907">
    <w:name w:val="toc 4"/>
    <w:basedOn w:val="738"/>
    <w:next w:val="738"/>
    <w:uiPriority w:val="39"/>
    <w:unhideWhenUsed/>
    <w:pPr>
      <w:spacing w:after="57"/>
      <w:ind w:left="850"/>
    </w:pPr>
  </w:style>
  <w:style w:type="paragraph" w:styleId="908">
    <w:name w:val="toc 5"/>
    <w:basedOn w:val="738"/>
    <w:next w:val="738"/>
    <w:uiPriority w:val="39"/>
    <w:unhideWhenUsed/>
    <w:pPr>
      <w:spacing w:after="57"/>
      <w:ind w:left="1134"/>
    </w:pPr>
  </w:style>
  <w:style w:type="paragraph" w:styleId="909">
    <w:name w:val="toc 6"/>
    <w:basedOn w:val="738"/>
    <w:next w:val="738"/>
    <w:uiPriority w:val="39"/>
    <w:unhideWhenUsed/>
    <w:pPr>
      <w:spacing w:after="57"/>
      <w:ind w:left="1417"/>
    </w:pPr>
  </w:style>
  <w:style w:type="paragraph" w:styleId="910">
    <w:name w:val="toc 7"/>
    <w:basedOn w:val="738"/>
    <w:next w:val="738"/>
    <w:uiPriority w:val="39"/>
    <w:unhideWhenUsed/>
    <w:pPr>
      <w:spacing w:after="57"/>
      <w:ind w:left="1701"/>
    </w:pPr>
  </w:style>
  <w:style w:type="paragraph" w:styleId="911">
    <w:name w:val="toc 8"/>
    <w:basedOn w:val="738"/>
    <w:next w:val="738"/>
    <w:uiPriority w:val="39"/>
    <w:unhideWhenUsed/>
    <w:pPr>
      <w:spacing w:after="57"/>
      <w:ind w:left="1984"/>
    </w:pPr>
  </w:style>
  <w:style w:type="paragraph" w:styleId="912">
    <w:name w:val="toc 9"/>
    <w:basedOn w:val="738"/>
    <w:next w:val="738"/>
    <w:uiPriority w:val="39"/>
    <w:unhideWhenUsed/>
    <w:pPr>
      <w:spacing w:after="57"/>
      <w:ind w:left="2268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738"/>
    <w:next w:val="738"/>
    <w:uiPriority w:val="99"/>
    <w:unhideWhenUsed/>
  </w:style>
  <w:style w:type="character" w:styleId="915" w:customStyle="1">
    <w:name w:val="Заголовок 2 Знак"/>
    <w:link w:val="740"/>
    <w:rPr>
      <w:rFonts w:ascii="Times New Roman" w:hAnsi="Times New Roman" w:eastAsia="Times New Roman" w:cs="Times New Roman"/>
      <w:b/>
      <w:sz w:val="28"/>
      <w:szCs w:val="20"/>
      <w:lang w:val="en-US" w:eastAsia="ru-RU"/>
    </w:rPr>
  </w:style>
  <w:style w:type="character" w:styleId="916" w:customStyle="1">
    <w:name w:val="Заголовок 3 Знак"/>
    <w:link w:val="741"/>
    <w:uiPriority w:val="9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917">
    <w:name w:val="Balloon Text"/>
    <w:basedOn w:val="738"/>
    <w:link w:val="918"/>
    <w:uiPriority w:val="99"/>
    <w:semiHidden/>
    <w:unhideWhenUsed/>
    <w:rPr>
      <w:rFonts w:ascii="Tahoma" w:hAnsi="Tahoma"/>
      <w:sz w:val="16"/>
      <w:szCs w:val="16"/>
    </w:rPr>
  </w:style>
  <w:style w:type="character" w:styleId="918" w:customStyle="1">
    <w:name w:val="Текст выноски Знак"/>
    <w:link w:val="91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19">
    <w:name w:val="Body Text"/>
    <w:basedOn w:val="738"/>
    <w:link w:val="929"/>
    <w:pPr>
      <w:jc w:val="both"/>
    </w:pPr>
    <w:rPr>
      <w:lang w:val="en-US"/>
    </w:rPr>
  </w:style>
  <w:style w:type="paragraph" w:styleId="920" w:customStyle="1">
    <w:name w:val="Знак"/>
    <w:basedOn w:val="73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921" w:customStyle="1">
    <w:name w:val="Заголовок 1 Знак"/>
    <w:link w:val="739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922">
    <w:name w:val="Body Text 2"/>
    <w:basedOn w:val="738"/>
    <w:link w:val="923"/>
    <w:uiPriority w:val="99"/>
    <w:unhideWhenUsed/>
    <w:pPr>
      <w:spacing w:after="120" w:line="480" w:lineRule="auto"/>
    </w:pPr>
  </w:style>
  <w:style w:type="character" w:styleId="923" w:customStyle="1">
    <w:name w:val="Основной текст 2 Знак"/>
    <w:link w:val="922"/>
    <w:uiPriority w:val="99"/>
    <w:rPr>
      <w:rFonts w:ascii="Times New Roman" w:hAnsi="Times New Roman" w:eastAsia="Times New Roman"/>
      <w:sz w:val="28"/>
    </w:rPr>
  </w:style>
  <w:style w:type="paragraph" w:styleId="924">
    <w:name w:val="Header"/>
    <w:basedOn w:val="738"/>
    <w:link w:val="930"/>
    <w:uiPriority w:val="99"/>
    <w:pPr>
      <w:tabs>
        <w:tab w:val="center" w:pos="4677" w:leader="none"/>
        <w:tab w:val="right" w:pos="9355" w:leader="none"/>
      </w:tabs>
    </w:pPr>
  </w:style>
  <w:style w:type="character" w:styleId="925">
    <w:name w:val="page number"/>
    <w:basedOn w:val="748"/>
  </w:style>
  <w:style w:type="paragraph" w:styleId="926" w:customStyle="1">
    <w:name w:val="Char Char"/>
    <w:basedOn w:val="738"/>
    <w:pPr>
      <w:spacing w:after="160" w:line="240" w:lineRule="exact"/>
    </w:pPr>
    <w:rPr>
      <w:lang w:val="en-US" w:eastAsia="en-US"/>
    </w:rPr>
  </w:style>
  <w:style w:type="paragraph" w:styleId="927">
    <w:name w:val="Body Text Indent"/>
    <w:basedOn w:val="738"/>
    <w:link w:val="935"/>
    <w:pPr>
      <w:spacing w:after="120"/>
      <w:ind w:left="283"/>
    </w:pPr>
    <w:rPr>
      <w:sz w:val="24"/>
      <w:szCs w:val="24"/>
    </w:rPr>
  </w:style>
  <w:style w:type="table" w:styleId="928">
    <w:name w:val="Table Grid"/>
    <w:basedOn w:val="74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29" w:customStyle="1">
    <w:name w:val="Основной текст Знак"/>
    <w:link w:val="919"/>
    <w:rPr>
      <w:rFonts w:ascii="Times New Roman" w:hAnsi="Times New Roman" w:eastAsia="Times New Roman"/>
      <w:sz w:val="28"/>
      <w:lang w:val="en-US"/>
    </w:rPr>
  </w:style>
  <w:style w:type="character" w:styleId="930" w:customStyle="1">
    <w:name w:val="Верхний колонтитул Знак"/>
    <w:link w:val="924"/>
    <w:uiPriority w:val="99"/>
    <w:rPr>
      <w:rFonts w:ascii="Times New Roman" w:hAnsi="Times New Roman" w:eastAsia="Times New Roman"/>
      <w:sz w:val="28"/>
    </w:rPr>
  </w:style>
  <w:style w:type="paragraph" w:styleId="931">
    <w:name w:val="Normal (Web)"/>
    <w:basedOn w:val="73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32">
    <w:name w:val="Strong"/>
    <w:uiPriority w:val="22"/>
    <w:qFormat/>
    <w:rPr>
      <w:b/>
      <w:bCs/>
    </w:rPr>
  </w:style>
  <w:style w:type="paragraph" w:styleId="933" w:customStyle="1">
    <w:name w:val="ConsPlusNormal"/>
    <w:pPr>
      <w:widowControl w:val="off"/>
      <w:ind w:firstLine="720"/>
    </w:pPr>
    <w:rPr>
      <w:rFonts w:ascii="Arial" w:hAnsi="Arial" w:eastAsia="Times New Roman" w:cs="Arial"/>
    </w:rPr>
  </w:style>
  <w:style w:type="paragraph" w:styleId="934">
    <w:name w:val="No Spacing"/>
    <w:uiPriority w:val="1"/>
    <w:qFormat/>
    <w:rPr>
      <w:rFonts w:ascii="Times New Roman" w:hAnsi="Times New Roman" w:eastAsia="Times New Roman"/>
      <w:sz w:val="28"/>
    </w:rPr>
  </w:style>
  <w:style w:type="character" w:styleId="935" w:customStyle="1">
    <w:name w:val="Основной текст с отступом Знак"/>
    <w:basedOn w:val="748"/>
    <w:link w:val="927"/>
    <w:rPr>
      <w:rFonts w:ascii="Times New Roman" w:hAnsi="Times New Roman" w:eastAsia="Times New Roman"/>
      <w:sz w:val="24"/>
      <w:szCs w:val="24"/>
    </w:rPr>
  </w:style>
  <w:style w:type="paragraph" w:styleId="936">
    <w:name w:val="Footer"/>
    <w:basedOn w:val="738"/>
    <w:link w:val="93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7" w:customStyle="1">
    <w:name w:val="Нижний колонтитул Знак"/>
    <w:basedOn w:val="748"/>
    <w:link w:val="936"/>
    <w:uiPriority w:val="99"/>
    <w:rPr>
      <w:rFonts w:ascii="Times New Roman" w:hAnsi="Times New Roman" w:eastAsia="Times New Roman"/>
      <w:sz w:val="28"/>
    </w:rPr>
  </w:style>
  <w:style w:type="paragraph" w:styleId="938">
    <w:name w:val="List Paragraph"/>
    <w:basedOn w:val="738"/>
    <w:uiPriority w:val="34"/>
    <w:qFormat/>
    <w:pPr>
      <w:ind w:left="720"/>
      <w:contextualSpacing/>
    </w:pPr>
  </w:style>
  <w:style w:type="paragraph" w:styleId="939" w:customStyle="1">
    <w:name w:val="ConsPlusNonformat"/>
    <w:uiPriority w:val="99"/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EA84-C06A-4A1C-A066-E86460B7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NeustroevEA</dc:creator>
  <cp:lastModifiedBy>kozirchikovaoa</cp:lastModifiedBy>
  <cp:revision>15</cp:revision>
  <dcterms:created xsi:type="dcterms:W3CDTF">2025-06-06T07:29:00Z</dcterms:created>
  <dcterms:modified xsi:type="dcterms:W3CDTF">2025-07-11T10:02:12Z</dcterms:modified>
</cp:coreProperties>
</file>