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AF" w:rsidRDefault="00D540A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540AF" w:rsidRDefault="00D540AF">
      <w:pPr>
        <w:pStyle w:val="ConsPlusNormal"/>
        <w:outlineLvl w:val="0"/>
      </w:pPr>
    </w:p>
    <w:p w:rsidR="00D540AF" w:rsidRDefault="00D540AF">
      <w:pPr>
        <w:pStyle w:val="ConsPlusTitle"/>
        <w:jc w:val="center"/>
        <w:outlineLvl w:val="0"/>
      </w:pPr>
      <w:r>
        <w:t>РЕГИОНАЛЬНАЯ СЛУЖБА ПО ТАРИФАМ</w:t>
      </w:r>
    </w:p>
    <w:p w:rsidR="00D540AF" w:rsidRDefault="00D540AF">
      <w:pPr>
        <w:pStyle w:val="ConsPlusTitle"/>
        <w:jc w:val="center"/>
      </w:pPr>
      <w:r>
        <w:t>ХАНТЫ-МАНСИЙСКОГО АВТОНОМНОГО ОКРУГА - ЮГРЫ</w:t>
      </w:r>
    </w:p>
    <w:p w:rsidR="00D540AF" w:rsidRDefault="00D540AF">
      <w:pPr>
        <w:pStyle w:val="ConsPlusTitle"/>
        <w:jc w:val="center"/>
      </w:pPr>
      <w:r>
        <w:t>(РСТ ЮГРЫ)</w:t>
      </w:r>
    </w:p>
    <w:p w:rsidR="00D540AF" w:rsidRDefault="00D540AF">
      <w:pPr>
        <w:pStyle w:val="ConsPlusTitle"/>
        <w:jc w:val="center"/>
      </w:pPr>
    </w:p>
    <w:p w:rsidR="00D540AF" w:rsidRDefault="00D540AF">
      <w:pPr>
        <w:pStyle w:val="ConsPlusTitle"/>
        <w:jc w:val="center"/>
      </w:pPr>
      <w:r>
        <w:t>ПРИКАЗ</w:t>
      </w:r>
    </w:p>
    <w:p w:rsidR="00D540AF" w:rsidRDefault="00D540AF">
      <w:pPr>
        <w:pStyle w:val="ConsPlusTitle"/>
        <w:jc w:val="center"/>
      </w:pPr>
      <w:r>
        <w:t>от 7 декабря 2023 г. N 104-нп</w:t>
      </w:r>
    </w:p>
    <w:p w:rsidR="00D540AF" w:rsidRDefault="00D540AF">
      <w:pPr>
        <w:pStyle w:val="ConsPlusTitle"/>
        <w:jc w:val="center"/>
      </w:pPr>
    </w:p>
    <w:p w:rsidR="00D540AF" w:rsidRDefault="00D540AF">
      <w:pPr>
        <w:pStyle w:val="ConsPlusTitle"/>
        <w:jc w:val="center"/>
      </w:pPr>
      <w:r>
        <w:t>ОБ УСТАНОВЛЕНИИ ТАРИФОВ В СФЕРЕ ХОЛОДНОГО ВОДОСНАБЖЕНИЯ</w:t>
      </w:r>
    </w:p>
    <w:p w:rsidR="00D540AF" w:rsidRDefault="00D540AF">
      <w:pPr>
        <w:pStyle w:val="ConsPlusTitle"/>
        <w:jc w:val="center"/>
      </w:pPr>
      <w:r>
        <w:t>И ВОДООТВЕДЕНИЯ ДЛЯ ОРГАНИЗАЦИЙ, ОСУЩЕСТВЛЯЮЩИХ ХОЛОДНОЕ</w:t>
      </w:r>
    </w:p>
    <w:p w:rsidR="00D540AF" w:rsidRDefault="00D540AF">
      <w:pPr>
        <w:pStyle w:val="ConsPlusTitle"/>
        <w:jc w:val="center"/>
      </w:pPr>
      <w:r>
        <w:t>ВОДОСНАБЖЕНИЕ И ВОДООТВЕДЕНИЕ</w:t>
      </w:r>
    </w:p>
    <w:p w:rsidR="00D540AF" w:rsidRDefault="00D54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4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5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 xml:space="preserve"> (ред. 27.12.2024), от 27.12.2024 </w:t>
            </w:r>
            <w:hyperlink r:id="rId6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</w:tr>
    </w:tbl>
    <w:p w:rsidR="00D540AF" w:rsidRDefault="00D540AF">
      <w:pPr>
        <w:pStyle w:val="ConsPlusNormal"/>
        <w:ind w:firstLine="540"/>
        <w:jc w:val="both"/>
      </w:pPr>
    </w:p>
    <w:p w:rsidR="00D540AF" w:rsidRDefault="00D540A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9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водоотведения", на основании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7 декабря 2023 года N 55 приказываю: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 xml:space="preserve">1.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35">
        <w:r>
          <w:rPr>
            <w:color w:val="0000FF"/>
          </w:rPr>
          <w:t>тарифы</w:t>
        </w:r>
      </w:hyperlink>
      <w:r>
        <w:t xml:space="preserve"> в сфере холодного водоснабжения для организаций, осуществляющих холодное водоснабжение, на период с 1 января 2024 года по 31 декабря 2028 года согласно приложению 1 к настоящему приказу.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 xml:space="preserve">2.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262">
        <w:r>
          <w:rPr>
            <w:color w:val="0000FF"/>
          </w:rPr>
          <w:t>тарифы</w:t>
        </w:r>
      </w:hyperlink>
      <w:r>
        <w:t xml:space="preserve"> в сфере водоотведения для организаций, осуществляющих водоотведение, на период с 1 января 2024 года по 31 декабря 2028 года согласно приложению 2 к настоящему приказу.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 xml:space="preserve">3. Установить долгосрочные </w:t>
      </w:r>
      <w:hyperlink w:anchor="P411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холодного водоснабжения с использованием метода индексации, для организаций, осуществляющих холодное водоснабжение, на 2024 - 2028 годы согласно приложению 3 к настоящему приказу.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 xml:space="preserve">4. Установить долгосрочные </w:t>
      </w:r>
      <w:hyperlink w:anchor="P639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водоотведения с использованием метода индексации, для организаций, осуществляющих водоотведение, на 2024 - 2028 годы согласно приложению 4 к настоящему приказу.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>5. Настоящий приказ вступает в силу с 1 января 2024 года.</w:t>
      </w:r>
    </w:p>
    <w:p w:rsidR="00D540AF" w:rsidRDefault="00D540AF">
      <w:pPr>
        <w:pStyle w:val="ConsPlusNormal"/>
        <w:ind w:firstLine="540"/>
        <w:jc w:val="both"/>
      </w:pPr>
    </w:p>
    <w:p w:rsidR="00D540AF" w:rsidRDefault="00D540AF">
      <w:pPr>
        <w:pStyle w:val="ConsPlusNormal"/>
        <w:jc w:val="right"/>
      </w:pPr>
      <w:r>
        <w:t>Руководитель службы</w:t>
      </w:r>
    </w:p>
    <w:p w:rsidR="00D540AF" w:rsidRDefault="00D540AF">
      <w:pPr>
        <w:pStyle w:val="ConsPlusNormal"/>
        <w:jc w:val="right"/>
      </w:pPr>
      <w:r>
        <w:t>А.А.БЕРЕЗОВСКИЙ</w:t>
      </w: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  <w:jc w:val="right"/>
        <w:outlineLvl w:val="0"/>
      </w:pPr>
      <w:r>
        <w:t>Приложение 1</w:t>
      </w:r>
    </w:p>
    <w:p w:rsidR="00D540AF" w:rsidRDefault="00D540AF">
      <w:pPr>
        <w:pStyle w:val="ConsPlusNormal"/>
        <w:jc w:val="right"/>
      </w:pPr>
      <w:r>
        <w:t>к приказу Региональной службы</w:t>
      </w:r>
    </w:p>
    <w:p w:rsidR="00D540AF" w:rsidRDefault="00D540AF">
      <w:pPr>
        <w:pStyle w:val="ConsPlusNormal"/>
        <w:jc w:val="right"/>
      </w:pPr>
      <w:r>
        <w:t>по тарифам Ханты-Мансийского</w:t>
      </w:r>
    </w:p>
    <w:p w:rsidR="00D540AF" w:rsidRDefault="00D540AF">
      <w:pPr>
        <w:pStyle w:val="ConsPlusNormal"/>
        <w:jc w:val="right"/>
      </w:pPr>
      <w:r>
        <w:t>автономного округа - Югры</w:t>
      </w:r>
    </w:p>
    <w:p w:rsidR="00D540AF" w:rsidRDefault="00D540AF">
      <w:pPr>
        <w:pStyle w:val="ConsPlusNormal"/>
        <w:jc w:val="right"/>
      </w:pPr>
      <w:r>
        <w:t>от 7 декабря 2023 года N 104-нп</w:t>
      </w:r>
    </w:p>
    <w:p w:rsidR="00D540AF" w:rsidRDefault="00D540AF">
      <w:pPr>
        <w:pStyle w:val="ConsPlusNormal"/>
      </w:pPr>
    </w:p>
    <w:p w:rsidR="00D540AF" w:rsidRDefault="00D540AF">
      <w:pPr>
        <w:pStyle w:val="ConsPlusTitle"/>
        <w:jc w:val="center"/>
      </w:pPr>
      <w:bookmarkStart w:id="0" w:name="P35"/>
      <w:bookmarkEnd w:id="0"/>
      <w:r>
        <w:t>ОДНОСТАВОЧНЫЕ ТАРИФЫ</w:t>
      </w:r>
    </w:p>
    <w:p w:rsidR="00D540AF" w:rsidRDefault="00D540AF">
      <w:pPr>
        <w:pStyle w:val="ConsPlusTitle"/>
        <w:jc w:val="center"/>
      </w:pPr>
      <w:r>
        <w:t>В СФЕРЕ ХОЛОДНОГО ВОДОСНАБЖЕНИЯ ДЛЯ ОРГАНИЗАЦИЙ,</w:t>
      </w:r>
    </w:p>
    <w:p w:rsidR="00D540AF" w:rsidRDefault="00D540AF">
      <w:pPr>
        <w:pStyle w:val="ConsPlusTitle"/>
        <w:jc w:val="center"/>
      </w:pPr>
      <w:r>
        <w:t>ОСУЩЕСТВЛЯЮЩИХ ХОЛОДНОЕ ВОДОСНАБЖЕНИЕ</w:t>
      </w:r>
    </w:p>
    <w:p w:rsidR="00D540AF" w:rsidRDefault="00D54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4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11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 xml:space="preserve"> (ред. 27.12.2024), от 27.12.2024 </w:t>
            </w:r>
            <w:hyperlink r:id="rId12">
              <w:r>
                <w:rPr>
                  <w:color w:val="0000FF"/>
                </w:rPr>
                <w:t>N 138-нп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</w:tr>
    </w:tbl>
    <w:p w:rsidR="00D540AF" w:rsidRDefault="00D540AF">
      <w:pPr>
        <w:pStyle w:val="ConsPlusNormal"/>
      </w:pPr>
    </w:p>
    <w:p w:rsidR="00D540AF" w:rsidRDefault="00D540AF">
      <w:pPr>
        <w:pStyle w:val="ConsPlusNormal"/>
        <w:sectPr w:rsidR="00D540AF" w:rsidSect="00D205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09"/>
        <w:gridCol w:w="2694"/>
        <w:gridCol w:w="1276"/>
        <w:gridCol w:w="1417"/>
        <w:gridCol w:w="814"/>
        <w:gridCol w:w="904"/>
        <w:gridCol w:w="814"/>
        <w:gridCol w:w="904"/>
        <w:gridCol w:w="814"/>
        <w:gridCol w:w="904"/>
        <w:gridCol w:w="814"/>
        <w:gridCol w:w="904"/>
        <w:gridCol w:w="814"/>
        <w:gridCol w:w="904"/>
      </w:tblGrid>
      <w:tr w:rsidR="00D540AF" w:rsidTr="00D540AF">
        <w:tc>
          <w:tcPr>
            <w:tcW w:w="16240" w:type="dxa"/>
            <w:gridSpan w:val="15"/>
          </w:tcPr>
          <w:p w:rsidR="00D540AF" w:rsidRDefault="00D540AF">
            <w:pPr>
              <w:pStyle w:val="ConsPlusNormal"/>
              <w:jc w:val="center"/>
            </w:pPr>
            <w:r>
              <w:lastRenderedPageBreak/>
              <w:t>На период с 1 января 2024 года по 31 декабря 2028 года</w:t>
            </w:r>
          </w:p>
        </w:tc>
      </w:tr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09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Наименование организации, осуществляющей холодное водоснабжение</w:t>
            </w:r>
          </w:p>
        </w:tc>
        <w:tc>
          <w:tcPr>
            <w:tcW w:w="2694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276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417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8590" w:type="dxa"/>
            <w:gridSpan w:val="10"/>
          </w:tcPr>
          <w:p w:rsidR="00D540AF" w:rsidRDefault="00D540AF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холодного водоснабжения, руб. куб. м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809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269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417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718" w:type="dxa"/>
            <w:gridSpan w:val="2"/>
          </w:tcPr>
          <w:p w:rsidR="00D540AF" w:rsidRDefault="00D540A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18" w:type="dxa"/>
            <w:gridSpan w:val="2"/>
          </w:tcPr>
          <w:p w:rsidR="00D540AF" w:rsidRDefault="00D540A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18" w:type="dxa"/>
            <w:gridSpan w:val="2"/>
          </w:tcPr>
          <w:p w:rsidR="00D540AF" w:rsidRDefault="00D540A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18" w:type="dxa"/>
            <w:gridSpan w:val="2"/>
          </w:tcPr>
          <w:p w:rsidR="00D540AF" w:rsidRDefault="00D540A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718" w:type="dxa"/>
            <w:gridSpan w:val="2"/>
          </w:tcPr>
          <w:p w:rsidR="00D540AF" w:rsidRDefault="00D540AF">
            <w:pPr>
              <w:pStyle w:val="ConsPlusNormal"/>
              <w:jc w:val="center"/>
            </w:pPr>
            <w:r>
              <w:t>2028 год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809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269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417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814" w:type="dxa"/>
          </w:tcPr>
          <w:p w:rsidR="00D540AF" w:rsidRDefault="00D540AF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D540AF" w:rsidTr="00D540AF">
        <w:tc>
          <w:tcPr>
            <w:tcW w:w="45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</w:t>
            </w:r>
          </w:p>
        </w:tc>
        <w:tc>
          <w:tcPr>
            <w:tcW w:w="1809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Энергонефть</w:t>
            </w:r>
            <w:proofErr w:type="spellEnd"/>
            <w:r>
              <w:t xml:space="preserve"> Томск"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276" w:type="dxa"/>
          </w:tcPr>
          <w:p w:rsidR="00D540AF" w:rsidRDefault="00D540AF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252,85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324,87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309,58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309,58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309,58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330,46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329,07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329,07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329,07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339,00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техническая вода &lt;2&gt;</w:t>
            </w:r>
          </w:p>
        </w:tc>
        <w:tc>
          <w:tcPr>
            <w:tcW w:w="1417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50,57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60,97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59,55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59,55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59,55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60,77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60,77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91,85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63,90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63,90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16240" w:type="dxa"/>
            <w:gridSpan w:val="15"/>
            <w:tcBorders>
              <w:top w:val="nil"/>
            </w:tcBorders>
          </w:tcPr>
          <w:p w:rsidR="00D540AF" w:rsidRDefault="00D540AF">
            <w:pPr>
              <w:pStyle w:val="ConsPlusNormal"/>
              <w:jc w:val="both"/>
            </w:pPr>
            <w:r>
              <w:t xml:space="preserve">(п. 1 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D540AF" w:rsidRDefault="00D540AF">
            <w:pPr>
              <w:pStyle w:val="ConsPlusNormal"/>
              <w:jc w:val="both"/>
            </w:pPr>
            <w:r>
              <w:t>N 138-нп)</w:t>
            </w:r>
          </w:p>
        </w:tc>
      </w:tr>
      <w:tr w:rsidR="00D540AF" w:rsidTr="00D540AF">
        <w:tc>
          <w:tcPr>
            <w:tcW w:w="45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</w:t>
            </w:r>
          </w:p>
        </w:tc>
        <w:tc>
          <w:tcPr>
            <w:tcW w:w="1809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Нижневартовские</w:t>
            </w:r>
            <w:proofErr w:type="spellEnd"/>
            <w:r>
              <w:t xml:space="preserve"> коммунальные системы"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городской округ Нижневартовск Ханты-Мансийского автономного округа - Югры</w:t>
            </w:r>
          </w:p>
        </w:tc>
        <w:tc>
          <w:tcPr>
            <w:tcW w:w="1276" w:type="dxa"/>
            <w:vMerge w:val="restart"/>
          </w:tcPr>
          <w:p w:rsidR="00D540AF" w:rsidRDefault="00D540AF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42,99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47,12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47,12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51,36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51,36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53,29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53,29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54,22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54,22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54,82</w:t>
            </w:r>
          </w:p>
        </w:tc>
      </w:tr>
      <w:tr w:rsidR="00D540AF" w:rsidTr="00D540AF"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 xml:space="preserve">для населения (с учетом НДС) </w:t>
            </w:r>
            <w:proofErr w:type="gramStart"/>
            <w:r>
              <w:t>&lt; &lt;</w:t>
            </w:r>
            <w:proofErr w:type="gramEnd"/>
            <w:r>
              <w:t>*&gt;&gt;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51,59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56,54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56,54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61,63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61,63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63,95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63,95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65,06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65,06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65,78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 xml:space="preserve">техническая </w:t>
            </w:r>
            <w:r>
              <w:lastRenderedPageBreak/>
              <w:t>вода &lt;3&gt;</w:t>
            </w:r>
          </w:p>
        </w:tc>
        <w:tc>
          <w:tcPr>
            <w:tcW w:w="1417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lastRenderedPageBreak/>
              <w:t xml:space="preserve">для прочих </w:t>
            </w:r>
            <w:r>
              <w:lastRenderedPageBreak/>
              <w:t>потребителей (без учета НДС)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lastRenderedPageBreak/>
              <w:t>14,36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15,74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15,74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17,80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17,80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17,85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17,85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18,46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18,46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18,70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16240" w:type="dxa"/>
            <w:gridSpan w:val="15"/>
            <w:tcBorders>
              <w:top w:val="nil"/>
            </w:tcBorders>
          </w:tcPr>
          <w:p w:rsidR="00D540AF" w:rsidRDefault="00D540AF">
            <w:pPr>
              <w:pStyle w:val="ConsPlusNormal"/>
              <w:jc w:val="both"/>
            </w:pPr>
            <w:r>
              <w:t xml:space="preserve">(п. 2 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D540AF" w:rsidRDefault="00D540AF">
            <w:pPr>
              <w:pStyle w:val="ConsPlusNormal"/>
              <w:jc w:val="both"/>
            </w:pPr>
            <w:r>
              <w:t>N 138-нп)</w:t>
            </w:r>
          </w:p>
        </w:tc>
      </w:tr>
      <w:tr w:rsidR="00D540AF" w:rsidTr="00D540AF">
        <w:tc>
          <w:tcPr>
            <w:tcW w:w="45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3</w:t>
            </w:r>
          </w:p>
        </w:tc>
        <w:tc>
          <w:tcPr>
            <w:tcW w:w="1809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Фёдоровское</w:t>
            </w:r>
            <w:proofErr w:type="spellEnd"/>
            <w:r>
              <w:t xml:space="preserve"> жилищно-коммунальное хозяйство"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 xml:space="preserve">городское поселение Федоровский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54,05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59,23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59,23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64,55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64,55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68,03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68,03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71,29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71,29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74,70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64,86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71,08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71,08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77,46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77,46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81,64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81,64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85,55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85,55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89,64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16240" w:type="dxa"/>
            <w:gridSpan w:val="15"/>
            <w:tcBorders>
              <w:top w:val="nil"/>
            </w:tcBorders>
          </w:tcPr>
          <w:p w:rsidR="00D540AF" w:rsidRDefault="00D540AF">
            <w:pPr>
              <w:pStyle w:val="ConsPlusNormal"/>
              <w:jc w:val="both"/>
            </w:pPr>
            <w:r>
              <w:t xml:space="preserve">(п. 3 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D540AF" w:rsidRDefault="00D540AF">
            <w:pPr>
              <w:pStyle w:val="ConsPlusNormal"/>
              <w:jc w:val="both"/>
            </w:pPr>
            <w:r>
              <w:t>N 138-нп)</w:t>
            </w:r>
          </w:p>
        </w:tc>
      </w:tr>
      <w:tr w:rsidR="00D540AF" w:rsidTr="00D540AF">
        <w:tc>
          <w:tcPr>
            <w:tcW w:w="45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</w:t>
            </w:r>
          </w:p>
        </w:tc>
        <w:tc>
          <w:tcPr>
            <w:tcW w:w="1809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 xml:space="preserve">Муниципальное унитарное предприятие "Советский </w:t>
            </w:r>
            <w:proofErr w:type="spellStart"/>
            <w:r>
              <w:t>Тепловодоканал</w:t>
            </w:r>
            <w:proofErr w:type="spellEnd"/>
            <w:r>
              <w:t>"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Советский муниципальный район Ханты-Мансийского автономного округа - Югры</w:t>
            </w:r>
          </w:p>
        </w:tc>
        <w:tc>
          <w:tcPr>
            <w:tcW w:w="1276" w:type="dxa"/>
            <w:vMerge w:val="restart"/>
          </w:tcPr>
          <w:p w:rsidR="00D540AF" w:rsidRDefault="00D540AF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70,60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77,37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77,37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84,32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84,32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86,94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86,94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90,39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90,39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92,67</w:t>
            </w:r>
          </w:p>
        </w:tc>
      </w:tr>
      <w:tr w:rsidR="00D540AF" w:rsidTr="00D540AF"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84,72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92,84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92,84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101,18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101,18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104,33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104,33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108,47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108,47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111,20</w:t>
            </w:r>
          </w:p>
        </w:tc>
      </w:tr>
      <w:tr w:rsidR="00D540AF" w:rsidTr="00D540AF"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питьевая вода &lt;4&gt;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53,38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57,99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57,99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63,18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63,18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65,63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65,63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67,87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67,87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70,08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64,06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69,59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69,59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75,82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75,82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78,76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78,76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81,44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81,44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84,10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16240" w:type="dxa"/>
            <w:gridSpan w:val="15"/>
            <w:tcBorders>
              <w:top w:val="nil"/>
            </w:tcBorders>
          </w:tcPr>
          <w:p w:rsidR="00D540AF" w:rsidRDefault="00D540AF">
            <w:pPr>
              <w:pStyle w:val="ConsPlusNormal"/>
              <w:jc w:val="both"/>
            </w:pPr>
            <w:r>
              <w:t xml:space="preserve">(п. 4 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D540AF" w:rsidRDefault="00D540AF">
            <w:pPr>
              <w:pStyle w:val="ConsPlusNormal"/>
              <w:jc w:val="both"/>
            </w:pPr>
            <w:r>
              <w:t>N 138-нп)</w:t>
            </w:r>
          </w:p>
        </w:tc>
      </w:tr>
      <w:tr w:rsidR="00D540AF" w:rsidTr="00D540AF">
        <w:tc>
          <w:tcPr>
            <w:tcW w:w="45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5</w:t>
            </w:r>
          </w:p>
        </w:tc>
        <w:tc>
          <w:tcPr>
            <w:tcW w:w="1809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Общество с ограниченной ответственностью "ЛУКОЙЛ-ЭНЕРГОСЕТИ"</w:t>
            </w:r>
          </w:p>
        </w:tc>
        <w:tc>
          <w:tcPr>
            <w:tcW w:w="2694" w:type="dxa"/>
          </w:tcPr>
          <w:p w:rsidR="00D540AF" w:rsidRDefault="00D540AF">
            <w:pPr>
              <w:pStyle w:val="ConsPlusNormal"/>
            </w:pPr>
            <w:r>
              <w:t xml:space="preserve">городской округ Лангепас Ханты-Мансийского автономного округа - Югры, </w:t>
            </w:r>
            <w:proofErr w:type="spellStart"/>
            <w:r>
              <w:t>Кондинский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Югры, Октябрьский муниципальный район Ханты-Мансийского автономного округа - Югры, Советский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Ханты-Мансийский муниципальный район Ханты-Мансийского </w:t>
            </w:r>
            <w:r>
              <w:lastRenderedPageBreak/>
              <w:t>автономного округа - Югры</w:t>
            </w:r>
          </w:p>
        </w:tc>
        <w:tc>
          <w:tcPr>
            <w:tcW w:w="1276" w:type="dxa"/>
          </w:tcPr>
          <w:p w:rsidR="00D540AF" w:rsidRDefault="00D540AF">
            <w:pPr>
              <w:pStyle w:val="ConsPlusNormal"/>
            </w:pPr>
            <w:r>
              <w:lastRenderedPageBreak/>
              <w:t>питьевая вода &lt;1&gt;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54,37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211,62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173,85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173,85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160,21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160,21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160,21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168,98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165,07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165,07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69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 xml:space="preserve">городской округ Лангепас Ханты-Мансийского автономного округа - Югры, </w:t>
            </w:r>
            <w:proofErr w:type="spellStart"/>
            <w:r>
              <w:t>Кондинский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276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техническая вода &lt;2&gt;</w:t>
            </w:r>
          </w:p>
        </w:tc>
        <w:tc>
          <w:tcPr>
            <w:tcW w:w="1417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33,78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86,94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80,87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80,87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74,89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74,89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74,89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78,68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76,97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76,97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16240" w:type="dxa"/>
            <w:gridSpan w:val="15"/>
            <w:tcBorders>
              <w:top w:val="nil"/>
            </w:tcBorders>
          </w:tcPr>
          <w:p w:rsidR="00D540AF" w:rsidRDefault="00D540AF">
            <w:pPr>
              <w:pStyle w:val="ConsPlusNormal"/>
              <w:jc w:val="both"/>
            </w:pPr>
            <w:r>
              <w:t xml:space="preserve">(п. 5 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D540AF" w:rsidRDefault="00D540AF">
            <w:pPr>
              <w:pStyle w:val="ConsPlusNormal"/>
              <w:jc w:val="both"/>
            </w:pPr>
            <w:r>
              <w:t>N 138-нп)</w:t>
            </w:r>
          </w:p>
        </w:tc>
      </w:tr>
    </w:tbl>
    <w:p w:rsidR="00D540AF" w:rsidRDefault="00D540AF">
      <w:pPr>
        <w:pStyle w:val="ConsPlusNormal"/>
        <w:sectPr w:rsidR="00D540A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540AF" w:rsidRDefault="00D540AF">
      <w:pPr>
        <w:pStyle w:val="ConsPlusNormal"/>
        <w:ind w:firstLine="540"/>
        <w:jc w:val="both"/>
      </w:pPr>
    </w:p>
    <w:p w:rsidR="00D540AF" w:rsidRDefault="00D540AF">
      <w:pPr>
        <w:pStyle w:val="ConsPlusNormal"/>
        <w:ind w:firstLine="540"/>
        <w:jc w:val="both"/>
      </w:pPr>
      <w:r>
        <w:t>--------------------------------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8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D540AF" w:rsidRDefault="00D540AF">
      <w:pPr>
        <w:pStyle w:val="ConsPlusNormal"/>
        <w:ind w:firstLine="540"/>
        <w:jc w:val="both"/>
      </w:pPr>
    </w:p>
    <w:p w:rsidR="00D540AF" w:rsidRDefault="00D540AF">
      <w:pPr>
        <w:pStyle w:val="ConsPlusNormal"/>
        <w:ind w:firstLine="540"/>
        <w:jc w:val="both"/>
      </w:pPr>
      <w:r>
        <w:t>Примечания: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подъем воды, водоподготовка, транспортировка воды.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>&lt;2&gt; Тариф учитывает следующие стадии технологического процесса: подъем воды, транспортировка воды.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>&lt;3&gt; Тариф учитывает следующие стадии технологического процесса: подъем воды.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>&lt;4&gt; Тариф учитывает следующие стадии технологического процесса: подъем воды, водоподготовка.</w:t>
      </w: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  <w:jc w:val="right"/>
        <w:outlineLvl w:val="0"/>
      </w:pPr>
      <w:r>
        <w:t>Приложение 2</w:t>
      </w:r>
    </w:p>
    <w:p w:rsidR="00D540AF" w:rsidRDefault="00D540AF">
      <w:pPr>
        <w:pStyle w:val="ConsPlusNormal"/>
        <w:jc w:val="right"/>
      </w:pPr>
      <w:r>
        <w:t>к приказу Региональной службы</w:t>
      </w:r>
    </w:p>
    <w:p w:rsidR="00D540AF" w:rsidRDefault="00D540AF">
      <w:pPr>
        <w:pStyle w:val="ConsPlusNormal"/>
        <w:jc w:val="right"/>
      </w:pPr>
      <w:r>
        <w:t>по тарифам Ханты-Мансийского</w:t>
      </w:r>
    </w:p>
    <w:p w:rsidR="00D540AF" w:rsidRDefault="00D540AF">
      <w:pPr>
        <w:pStyle w:val="ConsPlusNormal"/>
        <w:jc w:val="right"/>
      </w:pPr>
      <w:r>
        <w:t>автономного округа - Югры</w:t>
      </w:r>
    </w:p>
    <w:p w:rsidR="00D540AF" w:rsidRDefault="00D540AF">
      <w:pPr>
        <w:pStyle w:val="ConsPlusNormal"/>
        <w:jc w:val="right"/>
      </w:pPr>
      <w:r>
        <w:t>от 7 декабря 2023 года N 104-нп</w:t>
      </w:r>
    </w:p>
    <w:p w:rsidR="00D540AF" w:rsidRDefault="00D540AF">
      <w:pPr>
        <w:pStyle w:val="ConsPlusNormal"/>
      </w:pPr>
    </w:p>
    <w:p w:rsidR="00D540AF" w:rsidRDefault="00D540AF">
      <w:pPr>
        <w:pStyle w:val="ConsPlusTitle"/>
        <w:jc w:val="center"/>
      </w:pPr>
      <w:bookmarkStart w:id="1" w:name="P262"/>
      <w:bookmarkEnd w:id="1"/>
      <w:r>
        <w:t>ОДНОСТАВОЧНЫЕ ТАРИФЫ</w:t>
      </w:r>
    </w:p>
    <w:p w:rsidR="00D540AF" w:rsidRDefault="00D540AF">
      <w:pPr>
        <w:pStyle w:val="ConsPlusTitle"/>
        <w:jc w:val="center"/>
      </w:pPr>
      <w:r>
        <w:t>В СФЕРЕ ВОДООТВЕДЕНИЯ ДЛЯ ОРГАНИЗАЦИЙ, ОСУЩЕСТВЛЯЮЩИХ</w:t>
      </w:r>
    </w:p>
    <w:p w:rsidR="00D540AF" w:rsidRDefault="00D540AF">
      <w:pPr>
        <w:pStyle w:val="ConsPlusTitle"/>
        <w:jc w:val="center"/>
      </w:pPr>
      <w:r>
        <w:t>ВОДООТВЕДЕНИЕ</w:t>
      </w:r>
    </w:p>
    <w:p w:rsidR="00D540AF" w:rsidRDefault="00D54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D54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>от 05.12.2024 N 100-нп (ред. 27.12.2024))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</w:tr>
    </w:tbl>
    <w:p w:rsidR="00D540AF" w:rsidRDefault="00D540AF">
      <w:pPr>
        <w:pStyle w:val="ConsPlusNormal"/>
      </w:pPr>
    </w:p>
    <w:p w:rsidR="00D540AF" w:rsidRDefault="00D540AF">
      <w:pPr>
        <w:pStyle w:val="ConsPlusNormal"/>
        <w:sectPr w:rsidR="00D540A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35"/>
        <w:gridCol w:w="2409"/>
        <w:gridCol w:w="1006"/>
        <w:gridCol w:w="1276"/>
        <w:gridCol w:w="814"/>
        <w:gridCol w:w="904"/>
        <w:gridCol w:w="814"/>
        <w:gridCol w:w="904"/>
        <w:gridCol w:w="814"/>
        <w:gridCol w:w="904"/>
        <w:gridCol w:w="814"/>
        <w:gridCol w:w="904"/>
        <w:gridCol w:w="814"/>
        <w:gridCol w:w="904"/>
      </w:tblGrid>
      <w:tr w:rsidR="00D540AF" w:rsidTr="00D540AF">
        <w:tc>
          <w:tcPr>
            <w:tcW w:w="15970" w:type="dxa"/>
            <w:gridSpan w:val="15"/>
          </w:tcPr>
          <w:p w:rsidR="00D540AF" w:rsidRDefault="00D540AF">
            <w:pPr>
              <w:pStyle w:val="ConsPlusNormal"/>
              <w:jc w:val="center"/>
            </w:pPr>
            <w:r>
              <w:lastRenderedPageBreak/>
              <w:t>На период с 1 января 2024 года по 31 декабря 2028 года</w:t>
            </w:r>
          </w:p>
        </w:tc>
      </w:tr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35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Наименование организации, осуществляющей водоотведение</w:t>
            </w:r>
          </w:p>
        </w:tc>
        <w:tc>
          <w:tcPr>
            <w:tcW w:w="2409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006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276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8590" w:type="dxa"/>
            <w:gridSpan w:val="10"/>
          </w:tcPr>
          <w:p w:rsidR="00D540AF" w:rsidRDefault="00D540AF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водоотведения, руб. куб. м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2235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2409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006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718" w:type="dxa"/>
            <w:gridSpan w:val="2"/>
          </w:tcPr>
          <w:p w:rsidR="00D540AF" w:rsidRDefault="00D540A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18" w:type="dxa"/>
            <w:gridSpan w:val="2"/>
          </w:tcPr>
          <w:p w:rsidR="00D540AF" w:rsidRDefault="00D540A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18" w:type="dxa"/>
            <w:gridSpan w:val="2"/>
          </w:tcPr>
          <w:p w:rsidR="00D540AF" w:rsidRDefault="00D540A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18" w:type="dxa"/>
            <w:gridSpan w:val="2"/>
          </w:tcPr>
          <w:p w:rsidR="00D540AF" w:rsidRDefault="00D540A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718" w:type="dxa"/>
            <w:gridSpan w:val="2"/>
          </w:tcPr>
          <w:p w:rsidR="00D540AF" w:rsidRDefault="00D540AF">
            <w:pPr>
              <w:pStyle w:val="ConsPlusNormal"/>
              <w:jc w:val="center"/>
            </w:pPr>
            <w:r>
              <w:t>2028 год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2235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2409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006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814" w:type="dxa"/>
          </w:tcPr>
          <w:p w:rsidR="00D540AF" w:rsidRDefault="00D540AF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</w:t>
            </w:r>
          </w:p>
        </w:tc>
        <w:tc>
          <w:tcPr>
            <w:tcW w:w="2235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Энергонефть</w:t>
            </w:r>
            <w:proofErr w:type="spellEnd"/>
            <w:r>
              <w:t xml:space="preserve"> Томск"</w:t>
            </w:r>
          </w:p>
        </w:tc>
        <w:tc>
          <w:tcPr>
            <w:tcW w:w="2409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006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276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287,49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560,36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466,51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466,51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466,51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486,06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450,81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450,78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450,78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560,31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15970" w:type="dxa"/>
            <w:gridSpan w:val="15"/>
            <w:tcBorders>
              <w:top w:val="nil"/>
            </w:tcBorders>
          </w:tcPr>
          <w:p w:rsidR="00D540AF" w:rsidRDefault="00D540AF">
            <w:pPr>
              <w:pStyle w:val="ConsPlusNormal"/>
              <w:jc w:val="both"/>
            </w:pPr>
            <w:r>
              <w:t xml:space="preserve">(п. 1 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D540AF" w:rsidRDefault="00D540AF">
            <w:pPr>
              <w:pStyle w:val="ConsPlusNormal"/>
              <w:jc w:val="both"/>
            </w:pPr>
            <w:r>
              <w:t>N 100-нп)</w:t>
            </w:r>
          </w:p>
        </w:tc>
      </w:tr>
      <w:tr w:rsidR="00D540AF" w:rsidTr="00D540AF">
        <w:tc>
          <w:tcPr>
            <w:tcW w:w="45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</w:t>
            </w:r>
          </w:p>
        </w:tc>
        <w:tc>
          <w:tcPr>
            <w:tcW w:w="2235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Нижневартовские</w:t>
            </w:r>
            <w:proofErr w:type="spellEnd"/>
            <w:r>
              <w:t xml:space="preserve"> коммунальные системы"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городской округ Нижневартовск Ханты-Мансийского автономного округа - Югры</w:t>
            </w:r>
          </w:p>
        </w:tc>
        <w:tc>
          <w:tcPr>
            <w:tcW w:w="1006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276" w:type="dxa"/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46,65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51,12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51,12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55,72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55,72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58,71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58,71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58,80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58,80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54,32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235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006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55,98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61,34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61,34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66,86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66,86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70,45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70,45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70,56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70,56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65,18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15970" w:type="dxa"/>
            <w:gridSpan w:val="15"/>
            <w:tcBorders>
              <w:top w:val="nil"/>
            </w:tcBorders>
          </w:tcPr>
          <w:p w:rsidR="00D540AF" w:rsidRDefault="00D540AF">
            <w:pPr>
              <w:pStyle w:val="ConsPlusNormal"/>
              <w:jc w:val="both"/>
            </w:pPr>
            <w:r>
              <w:t xml:space="preserve">(п. 2 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D540AF" w:rsidRDefault="00D540AF">
            <w:pPr>
              <w:pStyle w:val="ConsPlusNormal"/>
              <w:jc w:val="both"/>
            </w:pPr>
            <w:r>
              <w:t>N 100-нп)</w:t>
            </w:r>
          </w:p>
        </w:tc>
      </w:tr>
      <w:tr w:rsidR="00D540AF" w:rsidTr="00D540AF">
        <w:tc>
          <w:tcPr>
            <w:tcW w:w="45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3</w:t>
            </w:r>
          </w:p>
        </w:tc>
        <w:tc>
          <w:tcPr>
            <w:tcW w:w="2235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 xml:space="preserve">Муниципальное унитарное </w:t>
            </w:r>
            <w:r>
              <w:lastRenderedPageBreak/>
              <w:t xml:space="preserve">предприятие "Советский </w:t>
            </w:r>
            <w:proofErr w:type="spellStart"/>
            <w:r>
              <w:t>Тепловодоканал</w:t>
            </w:r>
            <w:proofErr w:type="spellEnd"/>
            <w:r>
              <w:t>"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lastRenderedPageBreak/>
              <w:t xml:space="preserve">городское поселение Таежный Советского </w:t>
            </w:r>
            <w:r>
              <w:lastRenderedPageBreak/>
              <w:t xml:space="preserve">муниципального района Ханты-Мансийского автономного округа - Югры, городское поселение </w:t>
            </w:r>
            <w:proofErr w:type="spellStart"/>
            <w:r>
              <w:t>Агириш</w:t>
            </w:r>
            <w:proofErr w:type="spellEnd"/>
            <w:r>
              <w:t xml:space="preserve"> Советского муниципального района Ханты-Мансийского автономного округа - Югры, городское поселение Пионерский Советского муниципального района Ханты-Мансийского автономного округа - Югры, городское поселение Советский Советского муниципального района Ханты-Мансийского автономного округа - Югры, городское поселение Малиновский Советского муниципального района Ханты-Мансийского автономного округа - Югры, сельское </w:t>
            </w:r>
            <w:r>
              <w:lastRenderedPageBreak/>
              <w:t xml:space="preserve">поселение </w:t>
            </w:r>
            <w:proofErr w:type="spellStart"/>
            <w:r>
              <w:t>Алябьевский</w:t>
            </w:r>
            <w:proofErr w:type="spellEnd"/>
            <w:r>
              <w:t xml:space="preserve"> Советского муниципального района Ханты-Мансийского автономного округа - Югры</w:t>
            </w:r>
          </w:p>
        </w:tc>
        <w:tc>
          <w:tcPr>
            <w:tcW w:w="1006" w:type="dxa"/>
            <w:vMerge w:val="restart"/>
          </w:tcPr>
          <w:p w:rsidR="00D540AF" w:rsidRDefault="00D540AF">
            <w:pPr>
              <w:pStyle w:val="ConsPlusNormal"/>
            </w:pPr>
            <w:r>
              <w:lastRenderedPageBreak/>
              <w:t xml:space="preserve">водоотведение </w:t>
            </w:r>
            <w:r>
              <w:lastRenderedPageBreak/>
              <w:t>&lt;1&gt;</w:t>
            </w:r>
          </w:p>
        </w:tc>
        <w:tc>
          <w:tcPr>
            <w:tcW w:w="1276" w:type="dxa"/>
          </w:tcPr>
          <w:p w:rsidR="00D540AF" w:rsidRDefault="00D540AF">
            <w:pPr>
              <w:pStyle w:val="ConsPlusNormal"/>
            </w:pPr>
            <w:r>
              <w:lastRenderedPageBreak/>
              <w:t>для прочих потребител</w:t>
            </w:r>
            <w:r>
              <w:lastRenderedPageBreak/>
              <w:t>ей (без учета НДС)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lastRenderedPageBreak/>
              <w:t>61,95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67,89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67,89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74,00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74,00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76,17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76,17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78,69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78,69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81,02</w:t>
            </w:r>
          </w:p>
        </w:tc>
      </w:tr>
      <w:tr w:rsidR="00D540AF" w:rsidTr="00D540AF"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235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006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276" w:type="dxa"/>
          </w:tcPr>
          <w:p w:rsidR="00D540AF" w:rsidRDefault="00D540AF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74,34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81,47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81,47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88,80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88,80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91,40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91,40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94,43</w:t>
            </w:r>
          </w:p>
        </w:tc>
        <w:tc>
          <w:tcPr>
            <w:tcW w:w="814" w:type="dxa"/>
          </w:tcPr>
          <w:p w:rsidR="00D540AF" w:rsidRDefault="00D540AF">
            <w:pPr>
              <w:pStyle w:val="ConsPlusNormal"/>
            </w:pPr>
            <w:r>
              <w:t>94,43</w:t>
            </w:r>
          </w:p>
        </w:tc>
        <w:tc>
          <w:tcPr>
            <w:tcW w:w="904" w:type="dxa"/>
          </w:tcPr>
          <w:p w:rsidR="00D540AF" w:rsidRDefault="00D540AF">
            <w:pPr>
              <w:pStyle w:val="ConsPlusNormal"/>
            </w:pPr>
            <w:r>
              <w:t>97,22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235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1006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276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35,55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38,54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38,54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41,94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41,94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43,09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43,09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44,60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44,60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45,83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15970" w:type="dxa"/>
            <w:gridSpan w:val="15"/>
            <w:tcBorders>
              <w:top w:val="nil"/>
            </w:tcBorders>
          </w:tcPr>
          <w:p w:rsidR="00D540AF" w:rsidRDefault="00D540AF">
            <w:pPr>
              <w:pStyle w:val="ConsPlusNormal"/>
              <w:jc w:val="both"/>
            </w:pPr>
            <w:r>
              <w:t xml:space="preserve">(п. 3 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D540AF" w:rsidRDefault="00D540AF">
            <w:pPr>
              <w:pStyle w:val="ConsPlusNormal"/>
              <w:jc w:val="both"/>
            </w:pPr>
            <w:r>
              <w:t>N 100-нп)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4</w:t>
            </w:r>
          </w:p>
        </w:tc>
        <w:tc>
          <w:tcPr>
            <w:tcW w:w="2235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Общество с ограниченной ответственностью "ЛУКОЙЛ-ЭНЕРГОСЕТИ"</w:t>
            </w:r>
          </w:p>
        </w:tc>
        <w:tc>
          <w:tcPr>
            <w:tcW w:w="2409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 xml:space="preserve">городской округ Лангепас Ханты-Мансийского автономного округа - Югры, </w:t>
            </w:r>
            <w:proofErr w:type="spellStart"/>
            <w:r>
              <w:t>Кондинский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Югры, Октябрьский муниципальный район Ханты-Мансийского автономного округа - Югры, Советский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</w:t>
            </w:r>
            <w:r>
              <w:lastRenderedPageBreak/>
              <w:t>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1006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lastRenderedPageBreak/>
              <w:t>водоотведение &lt;1&gt;</w:t>
            </w:r>
          </w:p>
        </w:tc>
        <w:tc>
          <w:tcPr>
            <w:tcW w:w="1276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140,90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205,98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205,98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229,86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200,62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200,62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200,62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211,05</w:t>
            </w:r>
          </w:p>
        </w:tc>
        <w:tc>
          <w:tcPr>
            <w:tcW w:w="81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211,05</w:t>
            </w:r>
          </w:p>
        </w:tc>
        <w:tc>
          <w:tcPr>
            <w:tcW w:w="90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211,66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15970" w:type="dxa"/>
            <w:gridSpan w:val="15"/>
            <w:tcBorders>
              <w:top w:val="nil"/>
            </w:tcBorders>
          </w:tcPr>
          <w:p w:rsidR="00D540AF" w:rsidRDefault="00D540AF">
            <w:pPr>
              <w:pStyle w:val="ConsPlusNormal"/>
              <w:jc w:val="both"/>
            </w:pPr>
            <w:r>
              <w:t xml:space="preserve">(п. 4 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D540AF" w:rsidRDefault="00D540AF">
            <w:pPr>
              <w:pStyle w:val="ConsPlusNormal"/>
              <w:jc w:val="both"/>
            </w:pPr>
            <w:r>
              <w:t>N 100-нп)</w:t>
            </w:r>
          </w:p>
        </w:tc>
      </w:tr>
    </w:tbl>
    <w:p w:rsidR="00D540AF" w:rsidRDefault="00D540AF">
      <w:pPr>
        <w:pStyle w:val="ConsPlusNormal"/>
        <w:sectPr w:rsidR="00D540A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540AF" w:rsidRDefault="00D540AF">
      <w:pPr>
        <w:pStyle w:val="ConsPlusNormal"/>
        <w:ind w:firstLine="540"/>
        <w:jc w:val="both"/>
      </w:pPr>
    </w:p>
    <w:p w:rsidR="00D540AF" w:rsidRDefault="00D540AF">
      <w:pPr>
        <w:pStyle w:val="ConsPlusNormal"/>
        <w:ind w:firstLine="540"/>
        <w:jc w:val="both"/>
      </w:pPr>
      <w:r>
        <w:t>--------------------------------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4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D540AF" w:rsidRDefault="00D540AF">
      <w:pPr>
        <w:pStyle w:val="ConsPlusNormal"/>
        <w:ind w:firstLine="540"/>
        <w:jc w:val="both"/>
      </w:pPr>
    </w:p>
    <w:p w:rsidR="00D540AF" w:rsidRDefault="00D540AF">
      <w:pPr>
        <w:pStyle w:val="ConsPlusNormal"/>
        <w:ind w:firstLine="540"/>
        <w:jc w:val="both"/>
      </w:pPr>
      <w:r>
        <w:t>Примечания: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прием сточных вод, транспортировка сточных вод, очистка сточных вод.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>&lt;2&gt; Тариф учитывает следующую стадию технологического процесса: очистка сточных вод.</w:t>
      </w: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  <w:jc w:val="right"/>
        <w:outlineLvl w:val="0"/>
      </w:pPr>
      <w:r>
        <w:t>Приложение 3</w:t>
      </w:r>
    </w:p>
    <w:p w:rsidR="00D540AF" w:rsidRDefault="00D540AF">
      <w:pPr>
        <w:pStyle w:val="ConsPlusNormal"/>
        <w:jc w:val="right"/>
      </w:pPr>
      <w:r>
        <w:t>к приказу Региональной службы</w:t>
      </w:r>
    </w:p>
    <w:p w:rsidR="00D540AF" w:rsidRDefault="00D540AF">
      <w:pPr>
        <w:pStyle w:val="ConsPlusNormal"/>
        <w:jc w:val="right"/>
      </w:pPr>
      <w:r>
        <w:t>по тарифам Ханты-Мансийского</w:t>
      </w:r>
    </w:p>
    <w:p w:rsidR="00D540AF" w:rsidRDefault="00D540AF">
      <w:pPr>
        <w:pStyle w:val="ConsPlusNormal"/>
        <w:jc w:val="right"/>
      </w:pPr>
      <w:r>
        <w:t>автономного округа - Югры</w:t>
      </w:r>
    </w:p>
    <w:p w:rsidR="00D540AF" w:rsidRDefault="00D540AF">
      <w:pPr>
        <w:pStyle w:val="ConsPlusNormal"/>
        <w:jc w:val="right"/>
      </w:pPr>
      <w:r>
        <w:t>от 7 декабря 2023 года N 104-нп</w:t>
      </w:r>
    </w:p>
    <w:p w:rsidR="00D540AF" w:rsidRDefault="00D540AF">
      <w:pPr>
        <w:pStyle w:val="ConsPlusNormal"/>
      </w:pPr>
    </w:p>
    <w:p w:rsidR="00D540AF" w:rsidRDefault="00D540AF">
      <w:pPr>
        <w:pStyle w:val="ConsPlusTitle"/>
        <w:jc w:val="center"/>
      </w:pPr>
      <w:bookmarkStart w:id="2" w:name="P411"/>
      <w:bookmarkEnd w:id="2"/>
      <w:r>
        <w:t>ДОЛГОСРОЧНЫЕ ПАРАМЕТРЫ</w:t>
      </w:r>
    </w:p>
    <w:p w:rsidR="00D540AF" w:rsidRDefault="00D540AF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D540AF" w:rsidRDefault="00D540AF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D540AF" w:rsidRDefault="00D540AF">
      <w:pPr>
        <w:pStyle w:val="ConsPlusTitle"/>
        <w:jc w:val="center"/>
      </w:pPr>
      <w:r>
        <w:t>ХОЛОДНОГО ВОДОСНАБЖЕНИЯ С ИСПОЛЬЗОВАНИЕМ МЕТОДА ИНДЕКСАЦИИ,</w:t>
      </w:r>
    </w:p>
    <w:p w:rsidR="00D540AF" w:rsidRDefault="00D540AF">
      <w:pPr>
        <w:pStyle w:val="ConsPlusTitle"/>
        <w:jc w:val="center"/>
      </w:pPr>
      <w:r>
        <w:t>ДЛЯ ОРГАНИЗАЦИЙ, ОСУЩЕСТВЛЯЮЩИХ ХОЛОДНОЕ ВОДОСНАБЖЕНИЕ,</w:t>
      </w:r>
    </w:p>
    <w:p w:rsidR="00D540AF" w:rsidRDefault="00D540AF">
      <w:pPr>
        <w:pStyle w:val="ConsPlusTitle"/>
        <w:jc w:val="center"/>
      </w:pPr>
      <w:r>
        <w:t>НА 2024 - 2028 ГОДЫ</w:t>
      </w:r>
    </w:p>
    <w:p w:rsidR="00D540AF" w:rsidRDefault="00D54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D54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D540AF" w:rsidRDefault="00D540AF">
            <w:pPr>
              <w:pStyle w:val="ConsPlusNormal"/>
              <w:jc w:val="center"/>
            </w:pPr>
            <w:r>
              <w:rPr>
                <w:color w:val="392C69"/>
              </w:rPr>
              <w:t>от 27.12.2024 N 138-нп)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0AF" w:rsidRDefault="00D540AF">
            <w:pPr>
              <w:pStyle w:val="ConsPlusNormal"/>
            </w:pPr>
          </w:p>
        </w:tc>
      </w:tr>
    </w:tbl>
    <w:p w:rsidR="00D540AF" w:rsidRDefault="00D540AF">
      <w:pPr>
        <w:pStyle w:val="ConsPlusNormal"/>
      </w:pPr>
    </w:p>
    <w:p w:rsidR="00D540AF" w:rsidRDefault="00D540AF">
      <w:pPr>
        <w:pStyle w:val="ConsPlusNormal"/>
        <w:sectPr w:rsidR="00D540A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72"/>
        <w:gridCol w:w="664"/>
        <w:gridCol w:w="1542"/>
        <w:gridCol w:w="1463"/>
        <w:gridCol w:w="1417"/>
        <w:gridCol w:w="934"/>
        <w:gridCol w:w="2951"/>
        <w:gridCol w:w="2941"/>
      </w:tblGrid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572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Наименования организаций, осуществляющих холодное водоснабжение, муниципального образования</w:t>
            </w:r>
          </w:p>
        </w:tc>
        <w:tc>
          <w:tcPr>
            <w:tcW w:w="664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542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D540AF" w:rsidRDefault="00D540AF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63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Индекс эффективности операционных расходов,</w:t>
            </w:r>
          </w:p>
          <w:p w:rsidR="00D540AF" w:rsidRDefault="00D540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Нормативный уровень прибыли,</w:t>
            </w:r>
          </w:p>
          <w:p w:rsidR="00D540AF" w:rsidRDefault="00D540AF">
            <w:pPr>
              <w:pStyle w:val="ConsPlusNormal"/>
              <w:jc w:val="center"/>
            </w:pPr>
            <w:r>
              <w:t>% &lt;1&gt;</w:t>
            </w:r>
          </w:p>
        </w:tc>
        <w:tc>
          <w:tcPr>
            <w:tcW w:w="6826" w:type="dxa"/>
            <w:gridSpan w:val="3"/>
          </w:tcPr>
          <w:p w:rsidR="00D540AF" w:rsidRDefault="00D540AF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54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463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417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934" w:type="dxa"/>
          </w:tcPr>
          <w:p w:rsidR="00D540AF" w:rsidRDefault="00D540AF">
            <w:pPr>
              <w:pStyle w:val="ConsPlusNormal"/>
              <w:jc w:val="center"/>
            </w:pPr>
            <w:r>
              <w:t>уровень потерь воды,</w:t>
            </w:r>
          </w:p>
          <w:p w:rsidR="00D540AF" w:rsidRDefault="00D540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подготовки питьевой/технической воды, на единицу объема воды, отпускаемой в сеть,</w:t>
            </w:r>
          </w:p>
          <w:p w:rsidR="00D540AF" w:rsidRDefault="00D540AF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транспортировки питьевой/технической воды, на единицу объема транспортируемой воды,</w:t>
            </w:r>
          </w:p>
          <w:p w:rsidR="00D540AF" w:rsidRDefault="00D540AF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</w:tr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</w:pPr>
            <w:r>
              <w:t>1</w:t>
            </w:r>
          </w:p>
        </w:tc>
        <w:tc>
          <w:tcPr>
            <w:tcW w:w="3572" w:type="dxa"/>
            <w:vMerge w:val="restart"/>
          </w:tcPr>
          <w:p w:rsidR="00D540AF" w:rsidRDefault="00D540AF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Энергонефть</w:t>
            </w:r>
            <w:proofErr w:type="spellEnd"/>
            <w:r>
              <w:t xml:space="preserve"> Томск" на территории муниципального образования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2024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13827,15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1,18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0,23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2025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1,18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0,23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2026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1,18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0,23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2027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1,18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0,23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2028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1,18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0,23</w:t>
            </w:r>
          </w:p>
        </w:tc>
      </w:tr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</w:pPr>
            <w:r>
              <w:t>2</w:t>
            </w:r>
          </w:p>
        </w:tc>
        <w:tc>
          <w:tcPr>
            <w:tcW w:w="3572" w:type="dxa"/>
            <w:vMerge w:val="restart"/>
          </w:tcPr>
          <w:p w:rsidR="00D540AF" w:rsidRDefault="00D540AF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Нижневартовские</w:t>
            </w:r>
            <w:proofErr w:type="spellEnd"/>
            <w:r>
              <w:t xml:space="preserve"> коммунальные системы" на территории муниципального образования городской округ Нижневартовск Ханты-Мансийского автономного округа - Югры</w:t>
            </w: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2024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448644,41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0,67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8,96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0,876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0,138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2025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1,10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0,68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8,81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0,873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0,138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2026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1,20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0,69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8,68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0,871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0,137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2027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1,20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0,69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8,54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0,870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0,135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2028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1,30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0,70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8,41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0,869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0,133</w:t>
            </w:r>
          </w:p>
        </w:tc>
      </w:tr>
      <w:tr w:rsidR="00D540AF" w:rsidTr="00D540AF">
        <w:tc>
          <w:tcPr>
            <w:tcW w:w="454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3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Фёдоровское</w:t>
            </w:r>
            <w:proofErr w:type="spellEnd"/>
            <w:r>
              <w:t xml:space="preserve"> </w:t>
            </w:r>
            <w:r>
              <w:lastRenderedPageBreak/>
              <w:t xml:space="preserve">жилищно-коммунальное хозяйство" на территории муниципального образования городское поселение Федоровский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52093,86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9,09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0,98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0,59</w:t>
            </w:r>
          </w:p>
        </w:tc>
      </w:tr>
      <w:tr w:rsidR="00D540AF" w:rsidTr="00D540AF"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2025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67057,21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0,00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9,09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0,98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0,59</w:t>
            </w:r>
          </w:p>
        </w:tc>
      </w:tr>
      <w:tr w:rsidR="00D540AF" w:rsidTr="00D540AF"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2026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9,09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0,98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0,59</w:t>
            </w:r>
          </w:p>
        </w:tc>
      </w:tr>
      <w:tr w:rsidR="00D540AF" w:rsidTr="00D540AF"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2027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9,09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0,98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0,59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2028</w:t>
            </w:r>
          </w:p>
        </w:tc>
        <w:tc>
          <w:tcPr>
            <w:tcW w:w="1542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9,09</w:t>
            </w:r>
          </w:p>
        </w:tc>
        <w:tc>
          <w:tcPr>
            <w:tcW w:w="2951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0,98</w:t>
            </w:r>
          </w:p>
        </w:tc>
        <w:tc>
          <w:tcPr>
            <w:tcW w:w="2941" w:type="dxa"/>
            <w:tcBorders>
              <w:bottom w:val="nil"/>
            </w:tcBorders>
          </w:tcPr>
          <w:p w:rsidR="00D540AF" w:rsidRDefault="00D540AF">
            <w:pPr>
              <w:pStyle w:val="ConsPlusNormal"/>
            </w:pPr>
            <w:r>
              <w:t>0,59</w:t>
            </w:r>
          </w:p>
        </w:tc>
      </w:tr>
      <w:tr w:rsidR="00D540AF" w:rsidTr="00D540AF">
        <w:tblPrEx>
          <w:tblBorders>
            <w:insideH w:val="nil"/>
          </w:tblBorders>
        </w:tblPrEx>
        <w:tc>
          <w:tcPr>
            <w:tcW w:w="15938" w:type="dxa"/>
            <w:gridSpan w:val="9"/>
            <w:tcBorders>
              <w:top w:val="nil"/>
            </w:tcBorders>
          </w:tcPr>
          <w:p w:rsidR="00D540AF" w:rsidRDefault="00D540AF">
            <w:pPr>
              <w:pStyle w:val="ConsPlusNormal"/>
              <w:jc w:val="both"/>
            </w:pPr>
            <w:r>
              <w:t xml:space="preserve">(п. 3 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27.12.2024</w:t>
            </w:r>
          </w:p>
          <w:p w:rsidR="00D540AF" w:rsidRDefault="00D540AF">
            <w:pPr>
              <w:pStyle w:val="ConsPlusNormal"/>
              <w:jc w:val="both"/>
            </w:pPr>
            <w:r>
              <w:t>N 138-нп)</w:t>
            </w:r>
          </w:p>
        </w:tc>
      </w:tr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</w:pPr>
            <w:r>
              <w:t>4</w:t>
            </w:r>
          </w:p>
        </w:tc>
        <w:tc>
          <w:tcPr>
            <w:tcW w:w="3572" w:type="dxa"/>
            <w:vMerge w:val="restart"/>
          </w:tcPr>
          <w:p w:rsidR="00D540AF" w:rsidRDefault="00D540AF">
            <w:pPr>
              <w:pStyle w:val="ConsPlusNormal"/>
            </w:pPr>
            <w:r>
              <w:t xml:space="preserve">Муниципальное унитарное предприятие "Советский </w:t>
            </w:r>
            <w:proofErr w:type="spellStart"/>
            <w:r>
              <w:t>Тепловодоканал</w:t>
            </w:r>
            <w:proofErr w:type="spellEnd"/>
            <w:r>
              <w:t>" на территории муниципального образования Советский муниципальный район Ханты-Мансийского автономного округа - Югры</w:t>
            </w: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2024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106895,50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10,00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0,70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0,32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2025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10,00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0,70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0,32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2026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10,00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0,70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0,32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2027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10,00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0,70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0,32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2028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10,00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0,70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0,32</w:t>
            </w:r>
          </w:p>
        </w:tc>
      </w:tr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</w:pPr>
            <w:r>
              <w:t>5</w:t>
            </w:r>
          </w:p>
        </w:tc>
        <w:tc>
          <w:tcPr>
            <w:tcW w:w="3572" w:type="dxa"/>
            <w:vMerge w:val="restart"/>
          </w:tcPr>
          <w:p w:rsidR="00D540AF" w:rsidRDefault="00D540AF">
            <w:pPr>
              <w:pStyle w:val="ConsPlusNormal"/>
            </w:pPr>
            <w:r>
              <w:t xml:space="preserve">Общество с ограниченной ответственностью "ЛУКОЙЛ-ЭНЕРГОСЕТИ" на территории муниципальных образований городской округ Лангепас Ханты-Мансийского автономного округа - Югры, </w:t>
            </w:r>
            <w:proofErr w:type="spellStart"/>
            <w:r>
              <w:t>Кондинский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Югры, Октябрьский муниципальный район Ханты-Мансийского автономного </w:t>
            </w:r>
            <w:r>
              <w:lastRenderedPageBreak/>
              <w:t xml:space="preserve">округа - Югры, Советский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202813,85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1,18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0,18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2025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1,18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0,18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2026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1,18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0,18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2027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1,18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0,18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2028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63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17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540AF" w:rsidRDefault="00D540AF">
            <w:pPr>
              <w:pStyle w:val="ConsPlusNormal"/>
            </w:pPr>
            <w:r>
              <w:t>0,00</w:t>
            </w:r>
          </w:p>
        </w:tc>
        <w:tc>
          <w:tcPr>
            <w:tcW w:w="2951" w:type="dxa"/>
          </w:tcPr>
          <w:p w:rsidR="00D540AF" w:rsidRDefault="00D540AF">
            <w:pPr>
              <w:pStyle w:val="ConsPlusNormal"/>
            </w:pPr>
            <w:r>
              <w:t>1,18</w:t>
            </w:r>
          </w:p>
        </w:tc>
        <w:tc>
          <w:tcPr>
            <w:tcW w:w="2941" w:type="dxa"/>
          </w:tcPr>
          <w:p w:rsidR="00D540AF" w:rsidRDefault="00D540AF">
            <w:pPr>
              <w:pStyle w:val="ConsPlusNormal"/>
            </w:pPr>
            <w:r>
              <w:t>0,18</w:t>
            </w:r>
          </w:p>
        </w:tc>
      </w:tr>
    </w:tbl>
    <w:p w:rsidR="00D540AF" w:rsidRDefault="00D540AF">
      <w:pPr>
        <w:pStyle w:val="ConsPlusNormal"/>
        <w:sectPr w:rsidR="00D540A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540AF" w:rsidRDefault="00D540AF" w:rsidP="00D540AF">
      <w:pPr>
        <w:pStyle w:val="ConsPlusNormal"/>
        <w:jc w:val="both"/>
      </w:pPr>
    </w:p>
    <w:p w:rsidR="00D540AF" w:rsidRDefault="00D540AF">
      <w:pPr>
        <w:pStyle w:val="ConsPlusNormal"/>
        <w:ind w:firstLine="540"/>
        <w:jc w:val="both"/>
      </w:pPr>
      <w:r>
        <w:t>--------------------------------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>Примечание: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</w:pPr>
    </w:p>
    <w:p w:rsidR="00D540AF" w:rsidRDefault="00D540AF">
      <w:pPr>
        <w:pStyle w:val="ConsPlusNormal"/>
        <w:jc w:val="right"/>
        <w:outlineLvl w:val="0"/>
      </w:pPr>
      <w:r>
        <w:lastRenderedPageBreak/>
        <w:t>Приложение 4</w:t>
      </w:r>
    </w:p>
    <w:p w:rsidR="00D540AF" w:rsidRDefault="00D540AF">
      <w:pPr>
        <w:pStyle w:val="ConsPlusNormal"/>
        <w:jc w:val="right"/>
      </w:pPr>
      <w:r>
        <w:t>к приказу Региональной службы</w:t>
      </w:r>
    </w:p>
    <w:p w:rsidR="00D540AF" w:rsidRDefault="00D540AF">
      <w:pPr>
        <w:pStyle w:val="ConsPlusNormal"/>
        <w:jc w:val="right"/>
      </w:pPr>
      <w:r>
        <w:t>по тарифам Ханты-Мансийского</w:t>
      </w:r>
    </w:p>
    <w:p w:rsidR="00D540AF" w:rsidRDefault="00D540AF">
      <w:pPr>
        <w:pStyle w:val="ConsPlusNormal"/>
        <w:jc w:val="right"/>
      </w:pPr>
      <w:r>
        <w:t>автономного округа - Югры</w:t>
      </w:r>
    </w:p>
    <w:p w:rsidR="00D540AF" w:rsidRDefault="00D540AF">
      <w:pPr>
        <w:pStyle w:val="ConsPlusNormal"/>
        <w:jc w:val="right"/>
      </w:pPr>
      <w:r>
        <w:t>от 7 декабря 2023 года N 104-нп</w:t>
      </w:r>
    </w:p>
    <w:p w:rsidR="00D540AF" w:rsidRDefault="00D540AF">
      <w:pPr>
        <w:pStyle w:val="ConsPlusNormal"/>
      </w:pPr>
    </w:p>
    <w:p w:rsidR="00D540AF" w:rsidRDefault="00D540AF">
      <w:pPr>
        <w:pStyle w:val="ConsPlusTitle"/>
        <w:jc w:val="center"/>
      </w:pPr>
      <w:bookmarkStart w:id="3" w:name="P639"/>
      <w:bookmarkEnd w:id="3"/>
      <w:r>
        <w:t>ДОЛГОСРОЧНЫЕ ПАРАМЕТРЫ</w:t>
      </w:r>
    </w:p>
    <w:p w:rsidR="00D540AF" w:rsidRDefault="00D540AF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D540AF" w:rsidRDefault="00D540AF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D540AF" w:rsidRDefault="00D540AF">
      <w:pPr>
        <w:pStyle w:val="ConsPlusTitle"/>
        <w:jc w:val="center"/>
      </w:pPr>
      <w:r>
        <w:t>ВОДООТВЕДЕНИЯ С ИСПОЛЬЗОВАНИЕМ МЕТОДА ИНДЕКСАЦИИ,</w:t>
      </w:r>
    </w:p>
    <w:p w:rsidR="00D540AF" w:rsidRDefault="00D540AF">
      <w:pPr>
        <w:pStyle w:val="ConsPlusTitle"/>
        <w:jc w:val="center"/>
      </w:pPr>
      <w:r>
        <w:t>ДЛЯ ОРГАНИЗАЦИЙ, ОСУЩЕСТВЛЯЮЩИХ ВОДООТВЕДЕНИЕ,</w:t>
      </w:r>
    </w:p>
    <w:p w:rsidR="00D540AF" w:rsidRDefault="00D540AF">
      <w:pPr>
        <w:pStyle w:val="ConsPlusTitle"/>
        <w:jc w:val="center"/>
      </w:pPr>
      <w:r>
        <w:t>НА 2024 - 2028 ГОДЫ</w:t>
      </w:r>
    </w:p>
    <w:p w:rsidR="00D540AF" w:rsidRDefault="00D540AF">
      <w:pPr>
        <w:pStyle w:val="ConsPlusNormal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72"/>
        <w:gridCol w:w="664"/>
        <w:gridCol w:w="1542"/>
        <w:gridCol w:w="1669"/>
        <w:gridCol w:w="1450"/>
        <w:gridCol w:w="2693"/>
        <w:gridCol w:w="3119"/>
      </w:tblGrid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Наименование организации, осуществляющей водоотведение,</w:t>
            </w:r>
          </w:p>
          <w:p w:rsidR="00D540AF" w:rsidRDefault="00D540AF">
            <w:pPr>
              <w:pStyle w:val="ConsPlusNormal"/>
              <w:jc w:val="center"/>
            </w:pPr>
            <w:r>
              <w:t>муниципального образования</w:t>
            </w:r>
          </w:p>
        </w:tc>
        <w:tc>
          <w:tcPr>
            <w:tcW w:w="664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542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D540AF" w:rsidRDefault="00D540AF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Индекс эффективности операционных расходов,</w:t>
            </w:r>
          </w:p>
          <w:p w:rsidR="00D540AF" w:rsidRDefault="00D540A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50" w:type="dxa"/>
            <w:vMerge w:val="restart"/>
          </w:tcPr>
          <w:p w:rsidR="00D540AF" w:rsidRDefault="00D540AF">
            <w:pPr>
              <w:pStyle w:val="ConsPlusNormal"/>
              <w:jc w:val="center"/>
            </w:pPr>
            <w:r>
              <w:t>Нормативный уровень прибыли,</w:t>
            </w:r>
          </w:p>
          <w:p w:rsidR="00D540AF" w:rsidRDefault="00D540AF">
            <w:pPr>
              <w:pStyle w:val="ConsPlusNormal"/>
              <w:jc w:val="center"/>
            </w:pPr>
            <w:r>
              <w:t>% &lt;1&gt;</w:t>
            </w:r>
          </w:p>
        </w:tc>
        <w:tc>
          <w:tcPr>
            <w:tcW w:w="5812" w:type="dxa"/>
            <w:gridSpan w:val="2"/>
          </w:tcPr>
          <w:p w:rsidR="00D540AF" w:rsidRDefault="00D540AF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54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669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1450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2693" w:type="dxa"/>
          </w:tcPr>
          <w:p w:rsidR="00D540AF" w:rsidRDefault="00D540AF">
            <w:pPr>
              <w:pStyle w:val="ConsPlusNormal"/>
              <w:jc w:val="center"/>
            </w:pPr>
            <w:r>
              <w:t>удельный расход электрической энергии, пот</w:t>
            </w:r>
            <w:bookmarkStart w:id="4" w:name="_GoBack"/>
            <w:bookmarkEnd w:id="4"/>
            <w:r>
              <w:t>ребляемой в технологическом процессе очистки сточных вод, на единицу объема очищаемых сточных вод,</w:t>
            </w:r>
          </w:p>
          <w:p w:rsidR="00D540AF" w:rsidRDefault="00D540AF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вод,</w:t>
            </w:r>
          </w:p>
          <w:p w:rsidR="00D540AF" w:rsidRDefault="00D540AF">
            <w:pPr>
              <w:pStyle w:val="ConsPlusNormal"/>
              <w:jc w:val="center"/>
            </w:pPr>
            <w:proofErr w:type="spellStart"/>
            <w:proofErr w:type="gramStart"/>
            <w:r>
              <w:t>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</w:tr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</w:pPr>
            <w:r>
              <w:t>1</w:t>
            </w:r>
          </w:p>
        </w:tc>
        <w:tc>
          <w:tcPr>
            <w:tcW w:w="3572" w:type="dxa"/>
            <w:vMerge w:val="restart"/>
          </w:tcPr>
          <w:p w:rsidR="00D540AF" w:rsidRDefault="00D540AF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Энергонефть</w:t>
            </w:r>
            <w:proofErr w:type="spellEnd"/>
            <w:r>
              <w:t xml:space="preserve"> Томск" на территории муниципального образования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2024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20365,29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1,01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0,06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2025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1,01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0,06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2026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1,01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0,06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2027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1,01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0,06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2028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1,01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0,06</w:t>
            </w:r>
          </w:p>
        </w:tc>
      </w:tr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</w:pPr>
            <w:r>
              <w:t>2</w:t>
            </w:r>
          </w:p>
        </w:tc>
        <w:tc>
          <w:tcPr>
            <w:tcW w:w="3572" w:type="dxa"/>
            <w:vMerge w:val="restart"/>
          </w:tcPr>
          <w:p w:rsidR="00D540AF" w:rsidRDefault="00D540AF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</w:t>
            </w:r>
            <w:proofErr w:type="spellStart"/>
            <w:r>
              <w:t>Нижневартовские</w:t>
            </w:r>
            <w:proofErr w:type="spellEnd"/>
            <w:r>
              <w:t xml:space="preserve"> коммунальные системы" на территории муниципального образования городской округ Нижневартовск Ханты-Мансийского автономного округа - Югры</w:t>
            </w: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460476,01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7,80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0,747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0,242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2025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1,10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8,10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0,747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0,242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2026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1,20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8,10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0,747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0,242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2027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1,20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8,20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0,747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0,242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2028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1,30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8,20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0,747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0,242</w:t>
            </w:r>
          </w:p>
        </w:tc>
      </w:tr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</w:pPr>
            <w:r>
              <w:t>3</w:t>
            </w:r>
          </w:p>
        </w:tc>
        <w:tc>
          <w:tcPr>
            <w:tcW w:w="3572" w:type="dxa"/>
            <w:vMerge w:val="restart"/>
          </w:tcPr>
          <w:p w:rsidR="00D540AF" w:rsidRDefault="00D540AF">
            <w:pPr>
              <w:pStyle w:val="ConsPlusNormal"/>
            </w:pPr>
            <w:r>
              <w:t xml:space="preserve">Муниципальное унитарное предприятие "Советский </w:t>
            </w:r>
            <w:proofErr w:type="spellStart"/>
            <w:r>
              <w:t>Тепловодоканал</w:t>
            </w:r>
            <w:proofErr w:type="spellEnd"/>
            <w:r>
              <w:t xml:space="preserve">" на территории муниципальных образований городское поселение Таежный Советского муниципального района Ханты-Мансийского автономного округа - Югры, городское поселение </w:t>
            </w:r>
            <w:proofErr w:type="spellStart"/>
            <w:r>
              <w:t>Агириш</w:t>
            </w:r>
            <w:proofErr w:type="spellEnd"/>
            <w:r>
              <w:t xml:space="preserve"> Советского муниципального района Ханты-Мансийского автономного округа - Югры, городское поселение Пионерский Советского муниципального района Ханты-Мансийского автономного округа - Югры, городское поселение Советский Советского муниципального района Ханты-Мансийского автономного округа - Югры, городское поселение Малиновский Советского муниципального района Ханты-Мансийского автономного округа - Югры, сельское поселение </w:t>
            </w:r>
            <w:proofErr w:type="spellStart"/>
            <w:r>
              <w:t>Алябьевский</w:t>
            </w:r>
            <w:proofErr w:type="spellEnd"/>
            <w:r>
              <w:t xml:space="preserve"> Советского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2024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79940,03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0,87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0,43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2025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0,87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0,43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2026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0,87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0,43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2027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0,87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0,43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2028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0,87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0,43</w:t>
            </w:r>
          </w:p>
        </w:tc>
      </w:tr>
      <w:tr w:rsidR="00D540AF" w:rsidTr="00D540AF">
        <w:tc>
          <w:tcPr>
            <w:tcW w:w="454" w:type="dxa"/>
            <w:vMerge w:val="restart"/>
          </w:tcPr>
          <w:p w:rsidR="00D540AF" w:rsidRDefault="00D540AF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3572" w:type="dxa"/>
            <w:vMerge w:val="restart"/>
          </w:tcPr>
          <w:p w:rsidR="00D540AF" w:rsidRDefault="00D540AF">
            <w:pPr>
              <w:pStyle w:val="ConsPlusNormal"/>
            </w:pPr>
            <w:r>
              <w:t xml:space="preserve">Общество с ограниченной ответственностью "ЛУКОЙЛ-ЭНЕРГОСЕТИ" на территории муниципальных образований городской округ Лангепас Ханты-Мансийского автономного округа - Югры, </w:t>
            </w:r>
            <w:proofErr w:type="spellStart"/>
            <w:r>
              <w:t>Кондинский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Югры, Октябрьский муниципальный район Ханты-Мансийского автономного округа - Югры, Советский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2024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75240,34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0,44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0,24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2025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0,44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0,24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2026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0,44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0,24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2027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0,44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0,24</w:t>
            </w:r>
          </w:p>
        </w:tc>
      </w:tr>
      <w:tr w:rsidR="00D540AF" w:rsidTr="00D540AF">
        <w:tc>
          <w:tcPr>
            <w:tcW w:w="454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3572" w:type="dxa"/>
            <w:vMerge/>
          </w:tcPr>
          <w:p w:rsidR="00D540AF" w:rsidRDefault="00D540AF">
            <w:pPr>
              <w:pStyle w:val="ConsPlusNormal"/>
            </w:pPr>
          </w:p>
        </w:tc>
        <w:tc>
          <w:tcPr>
            <w:tcW w:w="664" w:type="dxa"/>
          </w:tcPr>
          <w:p w:rsidR="00D540AF" w:rsidRDefault="00D540AF">
            <w:pPr>
              <w:pStyle w:val="ConsPlusNormal"/>
            </w:pPr>
            <w:r>
              <w:t>2028</w:t>
            </w:r>
          </w:p>
        </w:tc>
        <w:tc>
          <w:tcPr>
            <w:tcW w:w="1542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D540AF" w:rsidRDefault="00D540AF">
            <w:pPr>
              <w:pStyle w:val="ConsPlusNormal"/>
            </w:pPr>
            <w:r>
              <w:t>1,00</w:t>
            </w:r>
          </w:p>
        </w:tc>
        <w:tc>
          <w:tcPr>
            <w:tcW w:w="1450" w:type="dxa"/>
          </w:tcPr>
          <w:p w:rsidR="00D540AF" w:rsidRDefault="00D540AF">
            <w:pPr>
              <w:pStyle w:val="ConsPlusNormal"/>
            </w:pPr>
            <w:r>
              <w:t>-</w:t>
            </w:r>
          </w:p>
        </w:tc>
        <w:tc>
          <w:tcPr>
            <w:tcW w:w="2693" w:type="dxa"/>
          </w:tcPr>
          <w:p w:rsidR="00D540AF" w:rsidRDefault="00D540AF">
            <w:pPr>
              <w:pStyle w:val="ConsPlusNormal"/>
            </w:pPr>
            <w:r>
              <w:t>0,44</w:t>
            </w:r>
          </w:p>
        </w:tc>
        <w:tc>
          <w:tcPr>
            <w:tcW w:w="3119" w:type="dxa"/>
          </w:tcPr>
          <w:p w:rsidR="00D540AF" w:rsidRDefault="00D540AF">
            <w:pPr>
              <w:pStyle w:val="ConsPlusNormal"/>
            </w:pPr>
            <w:r>
              <w:t>0,24</w:t>
            </w:r>
          </w:p>
        </w:tc>
      </w:tr>
    </w:tbl>
    <w:p w:rsidR="00D540AF" w:rsidRDefault="00D540AF">
      <w:pPr>
        <w:pStyle w:val="ConsPlusNormal"/>
        <w:ind w:firstLine="540"/>
        <w:jc w:val="both"/>
      </w:pPr>
    </w:p>
    <w:p w:rsidR="00D540AF" w:rsidRDefault="00D540AF">
      <w:pPr>
        <w:pStyle w:val="ConsPlusNormal"/>
        <w:ind w:firstLine="540"/>
        <w:jc w:val="both"/>
      </w:pPr>
      <w:r>
        <w:t>--------------------------------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>Примечание:</w:t>
      </w:r>
    </w:p>
    <w:p w:rsidR="00D540AF" w:rsidRDefault="00D540AF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D540AF" w:rsidRDefault="00D540AF">
      <w:pPr>
        <w:pStyle w:val="ConsPlusNormal"/>
        <w:ind w:firstLine="540"/>
        <w:jc w:val="both"/>
      </w:pPr>
    </w:p>
    <w:p w:rsidR="00D540AF" w:rsidRDefault="00D540AF">
      <w:pPr>
        <w:pStyle w:val="ConsPlusNormal"/>
        <w:ind w:firstLine="540"/>
        <w:jc w:val="both"/>
      </w:pPr>
    </w:p>
    <w:p w:rsidR="00D540AF" w:rsidRDefault="00D540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537" w:rsidRDefault="002E1537"/>
    <w:sectPr w:rsidR="002E1537" w:rsidSect="00D540AF">
      <w:pgSz w:w="16838" w:h="11905" w:orient="landscape"/>
      <w:pgMar w:top="1135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AF"/>
    <w:rsid w:val="002E1537"/>
    <w:rsid w:val="00D5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10213-4C88-4794-821B-5FB800F4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0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540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540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540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540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540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540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540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664" TargetMode="External"/><Relationship Id="rId13" Type="http://schemas.openxmlformats.org/officeDocument/2006/relationships/hyperlink" Target="https://login.consultant.ru/link/?req=doc&amp;base=RLAW926&amp;n=315667&amp;dst=101119" TargetMode="External"/><Relationship Id="rId18" Type="http://schemas.openxmlformats.org/officeDocument/2006/relationships/hyperlink" Target="https://login.consultant.ru/link/?req=doc&amp;base=LAW&amp;n=493219&amp;dst=14605" TargetMode="External"/><Relationship Id="rId26" Type="http://schemas.openxmlformats.org/officeDocument/2006/relationships/hyperlink" Target="https://login.consultant.ru/link/?req=doc&amp;base=RLAW926&amp;n=315667&amp;dst=1012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15958&amp;dst=103741" TargetMode="External"/><Relationship Id="rId7" Type="http://schemas.openxmlformats.org/officeDocument/2006/relationships/hyperlink" Target="https://login.consultant.ru/link/?req=doc&amp;base=LAW&amp;n=479640" TargetMode="External"/><Relationship Id="rId12" Type="http://schemas.openxmlformats.org/officeDocument/2006/relationships/hyperlink" Target="https://login.consultant.ru/link/?req=doc&amp;base=RLAW926&amp;n=315667&amp;dst=101119" TargetMode="External"/><Relationship Id="rId17" Type="http://schemas.openxmlformats.org/officeDocument/2006/relationships/hyperlink" Target="https://login.consultant.ru/link/?req=doc&amp;base=RLAW926&amp;n=315667&amp;dst=101261" TargetMode="External"/><Relationship Id="rId25" Type="http://schemas.openxmlformats.org/officeDocument/2006/relationships/hyperlink" Target="https://login.consultant.ru/link/?req=doc&amp;base=RLAW926&amp;n=315667&amp;dst=1012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5667&amp;dst=101212" TargetMode="External"/><Relationship Id="rId20" Type="http://schemas.openxmlformats.org/officeDocument/2006/relationships/hyperlink" Target="https://login.consultant.ru/link/?req=doc&amp;base=RLAW926&amp;n=315958&amp;dst=1037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5667&amp;dst=101118" TargetMode="External"/><Relationship Id="rId11" Type="http://schemas.openxmlformats.org/officeDocument/2006/relationships/hyperlink" Target="https://login.consultant.ru/link/?req=doc&amp;base=RLAW926&amp;n=315958&amp;dst=103553" TargetMode="External"/><Relationship Id="rId24" Type="http://schemas.openxmlformats.org/officeDocument/2006/relationships/hyperlink" Target="https://login.consultant.ru/link/?req=doc&amp;base=LAW&amp;n=493219&amp;dst=14605" TargetMode="External"/><Relationship Id="rId5" Type="http://schemas.openxmlformats.org/officeDocument/2006/relationships/hyperlink" Target="https://login.consultant.ru/link/?req=doc&amp;base=RLAW926&amp;n=315958&amp;dst=103552" TargetMode="External"/><Relationship Id="rId15" Type="http://schemas.openxmlformats.org/officeDocument/2006/relationships/hyperlink" Target="https://login.consultant.ru/link/?req=doc&amp;base=RLAW926&amp;n=315667&amp;dst=101186" TargetMode="External"/><Relationship Id="rId23" Type="http://schemas.openxmlformats.org/officeDocument/2006/relationships/hyperlink" Target="https://login.consultant.ru/link/?req=doc&amp;base=RLAW926&amp;n=315958&amp;dst=10380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08392" TargetMode="External"/><Relationship Id="rId19" Type="http://schemas.openxmlformats.org/officeDocument/2006/relationships/hyperlink" Target="https://login.consultant.ru/link/?req=doc&amp;base=RLAW926&amp;n=315958&amp;dst=1037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5228" TargetMode="External"/><Relationship Id="rId14" Type="http://schemas.openxmlformats.org/officeDocument/2006/relationships/hyperlink" Target="https://login.consultant.ru/link/?req=doc&amp;base=RLAW926&amp;n=315667&amp;dst=101148" TargetMode="External"/><Relationship Id="rId22" Type="http://schemas.openxmlformats.org/officeDocument/2006/relationships/hyperlink" Target="https://login.consultant.ru/link/?req=doc&amp;base=RLAW926&amp;n=315958&amp;dst=10376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KozirchikovaOA</dc:creator>
  <cp:keywords/>
  <dc:description/>
  <cp:lastModifiedBy>KozirchikovaOA</cp:lastModifiedBy>
  <cp:revision>1</cp:revision>
  <dcterms:created xsi:type="dcterms:W3CDTF">2025-01-22T06:56:00Z</dcterms:created>
  <dcterms:modified xsi:type="dcterms:W3CDTF">2025-01-22T07:04:00Z</dcterms:modified>
</cp:coreProperties>
</file>