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6737" w:rsidRDefault="00326737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326737" w:rsidRDefault="00326737">
      <w:pPr>
        <w:pStyle w:val="ConsPlusNormal"/>
        <w:jc w:val="both"/>
        <w:outlineLvl w:val="0"/>
      </w:pPr>
    </w:p>
    <w:p w:rsidR="00326737" w:rsidRDefault="00326737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326737" w:rsidRDefault="00326737">
      <w:pPr>
        <w:pStyle w:val="ConsPlusTitle"/>
        <w:jc w:val="center"/>
      </w:pPr>
    </w:p>
    <w:p w:rsidR="00326737" w:rsidRDefault="00326737">
      <w:pPr>
        <w:pStyle w:val="ConsPlusTitle"/>
        <w:jc w:val="center"/>
      </w:pPr>
      <w:r>
        <w:t>ПОСТАНОВЛЕНИЕ</w:t>
      </w:r>
    </w:p>
    <w:p w:rsidR="00326737" w:rsidRDefault="00326737">
      <w:pPr>
        <w:pStyle w:val="ConsPlusTitle"/>
        <w:jc w:val="center"/>
      </w:pPr>
      <w:r>
        <w:t>от 27 июня 2013 г. N 543</w:t>
      </w:r>
    </w:p>
    <w:p w:rsidR="00326737" w:rsidRDefault="00326737">
      <w:pPr>
        <w:pStyle w:val="ConsPlusTitle"/>
        <w:jc w:val="center"/>
      </w:pPr>
    </w:p>
    <w:p w:rsidR="00326737" w:rsidRDefault="00326737">
      <w:pPr>
        <w:pStyle w:val="ConsPlusTitle"/>
        <w:jc w:val="center"/>
      </w:pPr>
      <w:r>
        <w:t>О ГОСУДАРСТВЕННОМ КОНТРОЛЕ (НАДЗОРЕ)</w:t>
      </w:r>
    </w:p>
    <w:p w:rsidR="00326737" w:rsidRDefault="00326737">
      <w:pPr>
        <w:pStyle w:val="ConsPlusTitle"/>
        <w:jc w:val="center"/>
      </w:pPr>
      <w:r>
        <w:t>ЗА РЕАЛИЗАЦИЕЙ ИСПОЛНИТЕЛЬНЫМИ ОРГАНАМИ СУБЪЕКТОВ</w:t>
      </w:r>
    </w:p>
    <w:p w:rsidR="00326737" w:rsidRDefault="00326737">
      <w:pPr>
        <w:pStyle w:val="ConsPlusTitle"/>
        <w:jc w:val="center"/>
      </w:pPr>
      <w:r>
        <w:t>РОССИЙСКОЙ ФЕДЕРАЦИИ ПОЛНОМОЧИЙ В ОБЛАСТИ РЕГУЛИРОВАНИЯ</w:t>
      </w:r>
    </w:p>
    <w:p w:rsidR="00326737" w:rsidRDefault="00326737">
      <w:pPr>
        <w:pStyle w:val="ConsPlusTitle"/>
        <w:jc w:val="center"/>
      </w:pPr>
      <w:r>
        <w:t>ЦЕН (ТАРИФОВ)</w:t>
      </w:r>
    </w:p>
    <w:p w:rsidR="00326737" w:rsidRDefault="0032673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32673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26737" w:rsidRDefault="0032673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26737" w:rsidRDefault="0032673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26737" w:rsidRDefault="0032673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26737" w:rsidRDefault="00326737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РФ от 26.03.2015 </w:t>
            </w:r>
            <w:hyperlink r:id="rId5">
              <w:r>
                <w:rPr>
                  <w:color w:val="0000FF"/>
                </w:rPr>
                <w:t>N 277</w:t>
              </w:r>
            </w:hyperlink>
            <w:r>
              <w:rPr>
                <w:color w:val="392C69"/>
              </w:rPr>
              <w:t>,</w:t>
            </w:r>
          </w:p>
          <w:p w:rsidR="00326737" w:rsidRDefault="0032673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04.09.2015 </w:t>
            </w:r>
            <w:hyperlink r:id="rId6">
              <w:r>
                <w:rPr>
                  <w:color w:val="0000FF"/>
                </w:rPr>
                <w:t>N 941</w:t>
              </w:r>
            </w:hyperlink>
            <w:r>
              <w:rPr>
                <w:color w:val="392C69"/>
              </w:rPr>
              <w:t xml:space="preserve">, от 05.02.2016 </w:t>
            </w:r>
            <w:hyperlink r:id="rId7">
              <w:r>
                <w:rPr>
                  <w:color w:val="0000FF"/>
                </w:rPr>
                <w:t>N 78</w:t>
              </w:r>
            </w:hyperlink>
            <w:r>
              <w:rPr>
                <w:color w:val="392C69"/>
              </w:rPr>
              <w:t xml:space="preserve">, от 17.10.2018 </w:t>
            </w:r>
            <w:hyperlink r:id="rId8">
              <w:r>
                <w:rPr>
                  <w:color w:val="0000FF"/>
                </w:rPr>
                <w:t>N 1235</w:t>
              </w:r>
            </w:hyperlink>
            <w:r>
              <w:rPr>
                <w:color w:val="392C69"/>
              </w:rPr>
              <w:t>,</w:t>
            </w:r>
          </w:p>
          <w:p w:rsidR="00326737" w:rsidRDefault="0032673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03.06.2019 </w:t>
            </w:r>
            <w:hyperlink r:id="rId9">
              <w:r>
                <w:rPr>
                  <w:color w:val="0000FF"/>
                </w:rPr>
                <w:t>N 709</w:t>
              </w:r>
            </w:hyperlink>
            <w:r>
              <w:rPr>
                <w:color w:val="392C69"/>
              </w:rPr>
              <w:t xml:space="preserve">, от 17.08.2020 </w:t>
            </w:r>
            <w:hyperlink r:id="rId10">
              <w:r>
                <w:rPr>
                  <w:color w:val="0000FF"/>
                </w:rPr>
                <w:t>N 1254</w:t>
              </w:r>
            </w:hyperlink>
            <w:r>
              <w:rPr>
                <w:color w:val="392C69"/>
              </w:rPr>
              <w:t xml:space="preserve">, от 30.06.2021 </w:t>
            </w:r>
            <w:hyperlink r:id="rId11">
              <w:r>
                <w:rPr>
                  <w:color w:val="0000FF"/>
                </w:rPr>
                <w:t>N 1088</w:t>
              </w:r>
            </w:hyperlink>
            <w:r>
              <w:rPr>
                <w:color w:val="392C69"/>
              </w:rPr>
              <w:t>,</w:t>
            </w:r>
          </w:p>
          <w:p w:rsidR="00326737" w:rsidRDefault="0032673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23.12.2021 </w:t>
            </w:r>
            <w:hyperlink r:id="rId12">
              <w:r>
                <w:rPr>
                  <w:color w:val="0000FF"/>
                </w:rPr>
                <w:t>N 2424</w:t>
              </w:r>
            </w:hyperlink>
            <w:r>
              <w:rPr>
                <w:color w:val="392C69"/>
              </w:rPr>
              <w:t xml:space="preserve">, от 04.02.2023 </w:t>
            </w:r>
            <w:hyperlink r:id="rId13">
              <w:r>
                <w:rPr>
                  <w:color w:val="0000FF"/>
                </w:rPr>
                <w:t>N 163</w:t>
              </w:r>
            </w:hyperlink>
            <w:r>
              <w:rPr>
                <w:color w:val="392C69"/>
              </w:rPr>
              <w:t xml:space="preserve">, от 07.11.2023 </w:t>
            </w:r>
            <w:hyperlink r:id="rId14">
              <w:r>
                <w:rPr>
                  <w:color w:val="0000FF"/>
                </w:rPr>
                <w:t>N 1869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26737" w:rsidRDefault="00326737">
            <w:pPr>
              <w:pStyle w:val="ConsPlusNormal"/>
            </w:pPr>
          </w:p>
        </w:tc>
      </w:tr>
    </w:tbl>
    <w:p w:rsidR="00326737" w:rsidRDefault="00326737">
      <w:pPr>
        <w:pStyle w:val="ConsPlusNormal"/>
        <w:jc w:val="center"/>
      </w:pPr>
    </w:p>
    <w:p w:rsidR="00326737" w:rsidRDefault="00326737">
      <w:pPr>
        <w:pStyle w:val="ConsPlusNormal"/>
        <w:ind w:firstLine="540"/>
        <w:jc w:val="both"/>
      </w:pPr>
      <w:r>
        <w:t>Правительство Российской Федерации постановляет: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1. Утвердить прилагаемые:</w:t>
      </w:r>
    </w:p>
    <w:p w:rsidR="00326737" w:rsidRDefault="00326737">
      <w:pPr>
        <w:pStyle w:val="ConsPlusNormal"/>
        <w:spacing w:before="220"/>
        <w:ind w:firstLine="540"/>
        <w:jc w:val="both"/>
      </w:pPr>
      <w:hyperlink w:anchor="P43">
        <w:r>
          <w:rPr>
            <w:color w:val="0000FF"/>
          </w:rPr>
          <w:t>Положение</w:t>
        </w:r>
      </w:hyperlink>
      <w:r>
        <w:t xml:space="preserve"> о государственном контроле (надзоре) за реализацией исполнительными органами субъектов Российской Федерации полномочий в области регулирования цен (тарифов);</w:t>
      </w:r>
    </w:p>
    <w:p w:rsidR="00326737" w:rsidRDefault="00326737">
      <w:pPr>
        <w:pStyle w:val="ConsPlusNormal"/>
        <w:jc w:val="both"/>
      </w:pPr>
      <w:r>
        <w:t xml:space="preserve">(в ред. Постановлений Правительства РФ от 30.06.2021 </w:t>
      </w:r>
      <w:hyperlink r:id="rId15">
        <w:r>
          <w:rPr>
            <w:color w:val="0000FF"/>
          </w:rPr>
          <w:t>N 1088</w:t>
        </w:r>
      </w:hyperlink>
      <w:r>
        <w:t xml:space="preserve">, от 04.02.2023 </w:t>
      </w:r>
      <w:hyperlink r:id="rId16">
        <w:r>
          <w:rPr>
            <w:color w:val="0000FF"/>
          </w:rPr>
          <w:t>N 163</w:t>
        </w:r>
      </w:hyperlink>
      <w:r>
        <w:t>)</w:t>
      </w:r>
    </w:p>
    <w:p w:rsidR="00326737" w:rsidRDefault="00326737">
      <w:pPr>
        <w:pStyle w:val="ConsPlusNormal"/>
        <w:spacing w:before="220"/>
        <w:ind w:firstLine="540"/>
        <w:jc w:val="both"/>
      </w:pPr>
      <w:hyperlink w:anchor="P249">
        <w:r>
          <w:rPr>
            <w:color w:val="0000FF"/>
          </w:rPr>
          <w:t>изменения</w:t>
        </w:r>
      </w:hyperlink>
      <w:r>
        <w:t>, которые вносятся в акты Правительства Российской Федерации.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2. Утратил силу. - </w:t>
      </w:r>
      <w:hyperlink r:id="rId17">
        <w:r>
          <w:rPr>
            <w:color w:val="0000FF"/>
          </w:rPr>
          <w:t>Постановление</w:t>
        </w:r>
      </w:hyperlink>
      <w:r>
        <w:t xml:space="preserve"> Правительства РФ от 04.02.2023 N 163.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3. Признать утратившими силу акты Правительства Российской Федерации по перечню согласно </w:t>
      </w:r>
      <w:hyperlink w:anchor="P295">
        <w:r>
          <w:rPr>
            <w:color w:val="0000FF"/>
          </w:rPr>
          <w:t>приложению</w:t>
        </w:r>
      </w:hyperlink>
      <w:r>
        <w:t>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4. Федеральной службе по тарифам в 3-месячный срок утвердить:</w:t>
      </w:r>
    </w:p>
    <w:p w:rsidR="00326737" w:rsidRDefault="00326737">
      <w:pPr>
        <w:pStyle w:val="ConsPlusNormal"/>
        <w:spacing w:before="220"/>
        <w:ind w:firstLine="540"/>
        <w:jc w:val="both"/>
      </w:pPr>
      <w:hyperlink r:id="rId18">
        <w:r>
          <w:rPr>
            <w:color w:val="0000FF"/>
          </w:rPr>
          <w:t>форму</w:t>
        </w:r>
      </w:hyperlink>
      <w:r>
        <w:t xml:space="preserve"> отчета об использовании инвестиционных ресурсов, включенных в регулируемые государством цены (тарифы) в сфере электроэнергетики и в сфере теплоснабжения;</w:t>
      </w:r>
    </w:p>
    <w:p w:rsidR="00326737" w:rsidRDefault="00326737">
      <w:pPr>
        <w:pStyle w:val="ConsPlusNormal"/>
        <w:spacing w:before="220"/>
        <w:ind w:firstLine="540"/>
        <w:jc w:val="both"/>
      </w:pPr>
      <w:hyperlink r:id="rId19">
        <w:r>
          <w:rPr>
            <w:color w:val="0000FF"/>
          </w:rPr>
          <w:t>форму</w:t>
        </w:r>
      </w:hyperlink>
      <w:r>
        <w:t xml:space="preserve"> отчета о проведении систематического наблюдения и анализа за использованием инвестиционных ресурсов, включенных в регулируемые государством цены (тарифы) в сфере электроэнергетики и в сфере теплоснабжения;</w:t>
      </w:r>
    </w:p>
    <w:p w:rsidR="00326737" w:rsidRDefault="00326737">
      <w:pPr>
        <w:pStyle w:val="ConsPlusNormal"/>
        <w:spacing w:before="220"/>
        <w:ind w:firstLine="540"/>
        <w:jc w:val="both"/>
      </w:pPr>
      <w:hyperlink r:id="rId20">
        <w:r>
          <w:rPr>
            <w:color w:val="0000FF"/>
          </w:rPr>
          <w:t>форму</w:t>
        </w:r>
      </w:hyperlink>
      <w:r>
        <w:t xml:space="preserve"> отчета о проведении систематического наблюдения и анализа за соблюдением стандартов раскрытия информации.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5. Реализация настоящего постановления осуществляется Федеральной антимонопольной службой в пределах бюджетных ассигнований, предусмотренных этой Службе в федеральном бюджете на обеспечение ее деятельности.</w:t>
      </w:r>
    </w:p>
    <w:p w:rsidR="00326737" w:rsidRDefault="00326737">
      <w:pPr>
        <w:pStyle w:val="ConsPlusNormal"/>
        <w:jc w:val="both"/>
      </w:pPr>
      <w:r>
        <w:t xml:space="preserve">(в ред. </w:t>
      </w:r>
      <w:hyperlink r:id="rId21">
        <w:r>
          <w:rPr>
            <w:color w:val="0000FF"/>
          </w:rPr>
          <w:t>Постановления</w:t>
        </w:r>
      </w:hyperlink>
      <w:r>
        <w:t xml:space="preserve"> Правительства РФ от 04.09.2015 N 941)</w:t>
      </w:r>
    </w:p>
    <w:p w:rsidR="00326737" w:rsidRDefault="00326737">
      <w:pPr>
        <w:pStyle w:val="ConsPlusNormal"/>
        <w:ind w:firstLine="540"/>
        <w:jc w:val="both"/>
      </w:pPr>
    </w:p>
    <w:p w:rsidR="00326737" w:rsidRDefault="00326737">
      <w:pPr>
        <w:pStyle w:val="ConsPlusNormal"/>
        <w:jc w:val="right"/>
      </w:pPr>
      <w:r>
        <w:t>Председатель Правительства</w:t>
      </w:r>
    </w:p>
    <w:p w:rsidR="00326737" w:rsidRDefault="00326737">
      <w:pPr>
        <w:pStyle w:val="ConsPlusNormal"/>
        <w:jc w:val="right"/>
      </w:pPr>
      <w:r>
        <w:t>Российской Федерации</w:t>
      </w:r>
    </w:p>
    <w:p w:rsidR="00326737" w:rsidRDefault="00326737">
      <w:pPr>
        <w:pStyle w:val="ConsPlusNormal"/>
        <w:jc w:val="right"/>
      </w:pPr>
      <w:r>
        <w:t>Д.МЕДВЕДЕВ</w:t>
      </w:r>
    </w:p>
    <w:p w:rsidR="00326737" w:rsidRDefault="00326737">
      <w:pPr>
        <w:pStyle w:val="ConsPlusNormal"/>
        <w:ind w:firstLine="540"/>
        <w:jc w:val="both"/>
      </w:pPr>
    </w:p>
    <w:p w:rsidR="00326737" w:rsidRDefault="00326737">
      <w:pPr>
        <w:pStyle w:val="ConsPlusNormal"/>
        <w:ind w:firstLine="540"/>
        <w:jc w:val="both"/>
      </w:pPr>
    </w:p>
    <w:p w:rsidR="00326737" w:rsidRDefault="00326737">
      <w:pPr>
        <w:pStyle w:val="ConsPlusNormal"/>
        <w:ind w:firstLine="540"/>
        <w:jc w:val="both"/>
      </w:pPr>
    </w:p>
    <w:p w:rsidR="00326737" w:rsidRDefault="00326737">
      <w:pPr>
        <w:pStyle w:val="ConsPlusNormal"/>
        <w:jc w:val="right"/>
        <w:outlineLvl w:val="0"/>
      </w:pPr>
      <w:bookmarkStart w:id="0" w:name="_GoBack"/>
      <w:bookmarkEnd w:id="0"/>
      <w:r>
        <w:t>Утверждено</w:t>
      </w:r>
    </w:p>
    <w:p w:rsidR="00326737" w:rsidRDefault="00326737">
      <w:pPr>
        <w:pStyle w:val="ConsPlusNormal"/>
        <w:jc w:val="right"/>
      </w:pPr>
      <w:r>
        <w:t>постановлением Правительства</w:t>
      </w:r>
    </w:p>
    <w:p w:rsidR="00326737" w:rsidRDefault="00326737">
      <w:pPr>
        <w:pStyle w:val="ConsPlusNormal"/>
        <w:jc w:val="right"/>
      </w:pPr>
      <w:r>
        <w:t>Российской Федерации</w:t>
      </w:r>
    </w:p>
    <w:p w:rsidR="00326737" w:rsidRDefault="00326737">
      <w:pPr>
        <w:pStyle w:val="ConsPlusNormal"/>
        <w:jc w:val="right"/>
      </w:pPr>
      <w:r>
        <w:t>от 27 июня 2013 г. N 543</w:t>
      </w:r>
    </w:p>
    <w:p w:rsidR="00326737" w:rsidRDefault="00326737">
      <w:pPr>
        <w:pStyle w:val="ConsPlusNormal"/>
        <w:jc w:val="both"/>
      </w:pPr>
    </w:p>
    <w:p w:rsidR="00326737" w:rsidRDefault="00326737">
      <w:pPr>
        <w:pStyle w:val="ConsPlusTitle"/>
        <w:jc w:val="center"/>
      </w:pPr>
      <w:bookmarkStart w:id="1" w:name="P43"/>
      <w:bookmarkEnd w:id="1"/>
      <w:r>
        <w:t>ПОЛОЖЕНИЕ</w:t>
      </w:r>
    </w:p>
    <w:p w:rsidR="00326737" w:rsidRDefault="00326737">
      <w:pPr>
        <w:pStyle w:val="ConsPlusTitle"/>
        <w:jc w:val="center"/>
      </w:pPr>
      <w:r>
        <w:t>О ГОСУДАРСТВЕННОМ КОНТРОЛЕ (НАДЗОРЕ) ЗА РЕАЛИЗАЦИЕЙ</w:t>
      </w:r>
    </w:p>
    <w:p w:rsidR="00326737" w:rsidRDefault="00326737">
      <w:pPr>
        <w:pStyle w:val="ConsPlusTitle"/>
        <w:jc w:val="center"/>
      </w:pPr>
      <w:r>
        <w:t>ИСПОЛНИТЕЛЬНЫМИ ОРГАНАМИ СУБЪЕКТОВ РОССИЙСКОЙ ФЕДЕРАЦИИ</w:t>
      </w:r>
    </w:p>
    <w:p w:rsidR="00326737" w:rsidRDefault="00326737">
      <w:pPr>
        <w:pStyle w:val="ConsPlusTitle"/>
        <w:jc w:val="center"/>
      </w:pPr>
      <w:r>
        <w:t>ПОЛНОМОЧИЙ В ОБЛАСТИ РЕГУЛИРОВАНИЯ ЦЕН (ТАРИФОВ)</w:t>
      </w:r>
    </w:p>
    <w:p w:rsidR="00326737" w:rsidRDefault="0032673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32673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26737" w:rsidRDefault="0032673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26737" w:rsidRDefault="0032673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26737" w:rsidRDefault="0032673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26737" w:rsidRDefault="00326737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РФ от 04.02.2023 </w:t>
            </w:r>
            <w:hyperlink r:id="rId22">
              <w:r>
                <w:rPr>
                  <w:color w:val="0000FF"/>
                </w:rPr>
                <w:t>N 163</w:t>
              </w:r>
            </w:hyperlink>
            <w:r>
              <w:rPr>
                <w:color w:val="392C69"/>
              </w:rPr>
              <w:t>,</w:t>
            </w:r>
          </w:p>
          <w:p w:rsidR="00326737" w:rsidRDefault="0032673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07.11.2023 </w:t>
            </w:r>
            <w:hyperlink r:id="rId23">
              <w:r>
                <w:rPr>
                  <w:color w:val="0000FF"/>
                </w:rPr>
                <w:t>N 1869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26737" w:rsidRDefault="00326737">
            <w:pPr>
              <w:pStyle w:val="ConsPlusNormal"/>
            </w:pPr>
          </w:p>
        </w:tc>
      </w:tr>
    </w:tbl>
    <w:p w:rsidR="00326737" w:rsidRDefault="00326737">
      <w:pPr>
        <w:pStyle w:val="ConsPlusNormal"/>
        <w:jc w:val="both"/>
      </w:pPr>
    </w:p>
    <w:p w:rsidR="00326737" w:rsidRDefault="00326737">
      <w:pPr>
        <w:pStyle w:val="ConsPlusTitle"/>
        <w:jc w:val="center"/>
        <w:outlineLvl w:val="1"/>
      </w:pPr>
      <w:r>
        <w:t>I. Общие положения</w:t>
      </w:r>
    </w:p>
    <w:p w:rsidR="00326737" w:rsidRDefault="00326737">
      <w:pPr>
        <w:pStyle w:val="ConsPlusNormal"/>
        <w:jc w:val="both"/>
      </w:pPr>
    </w:p>
    <w:p w:rsidR="00326737" w:rsidRDefault="00326737">
      <w:pPr>
        <w:pStyle w:val="ConsPlusNormal"/>
        <w:ind w:firstLine="540"/>
        <w:jc w:val="both"/>
      </w:pPr>
      <w:r>
        <w:t xml:space="preserve">1. Настоящее Положение устанавливает порядок осуществления государственного контроля (надзора) за реализацией исполнительными органами субъектов Российской Федерации полномочий в области регулирования цен (тарифов), предмет которого установлен в </w:t>
      </w:r>
      <w:hyperlink w:anchor="P75">
        <w:r>
          <w:rPr>
            <w:color w:val="0000FF"/>
          </w:rPr>
          <w:t>пункте 6</w:t>
        </w:r>
      </w:hyperlink>
      <w:r>
        <w:t xml:space="preserve"> настоящего Положения (далее соответственно - контролируемые лица, государственный контроль (надзор).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В соответствии с настоящим Положением осуществляются следующие виды государственного контроля (надзора):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государственный контроль (надзор) за реализацией контролируемыми лицами полномочий в сферах естественных монополий;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государственный контроль (надзор) за реализацией контролируемыми лицами полномочий в области регулирования цен (тарифов) в области газоснабжения;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государственный контроль (надзор) за реализацией контролируемыми лицами полномочий в области регулирования цен (тарифов) в сфере электроэнергетики;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государственный контроль (надзор) за реализацией контролируемыми лицами полномочий в области регулирования цен (тарифов) в сфере теплоснабжения;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государственный контроль (надзор) за реализацией контролируемыми лицами полномочий в области регулирования тарифов в сфере водоснабжения и водоотведения;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государственный контроль (надзор) за реализацией контролируемыми лицами полномочий в области регулирования тарифов в сфере обращения с твердыми коммунальными отходами.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2. Государственный контроль (надзор) осуществляется Федеральной антимонопольной службой и территориальными органами Федеральной антимонопольной службы (далее - контрольный орган).</w:t>
      </w:r>
    </w:p>
    <w:p w:rsidR="00326737" w:rsidRDefault="00326737">
      <w:pPr>
        <w:pStyle w:val="ConsPlusNormal"/>
        <w:jc w:val="both"/>
      </w:pPr>
      <w:r>
        <w:t xml:space="preserve">(п. 2 в ред. </w:t>
      </w:r>
      <w:hyperlink r:id="rId24">
        <w:r>
          <w:rPr>
            <w:color w:val="0000FF"/>
          </w:rPr>
          <w:t>Постановления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3. К отношениям, связанным с осуществлением государственного контроля (надзора), применяются положения Федерального </w:t>
      </w:r>
      <w:hyperlink r:id="rId25">
        <w:r>
          <w:rPr>
            <w:color w:val="0000FF"/>
          </w:rPr>
          <w:t>закона</w:t>
        </w:r>
      </w:hyperlink>
      <w:r>
        <w:t xml:space="preserve"> "Об общих принципах организации публичной власти в субъектах Российской Федерации", а также федеральных законов </w:t>
      </w:r>
      <w:hyperlink r:id="rId26">
        <w:r>
          <w:rPr>
            <w:color w:val="0000FF"/>
          </w:rPr>
          <w:t>"О естественных монополиях"</w:t>
        </w:r>
      </w:hyperlink>
      <w:r>
        <w:t xml:space="preserve">, </w:t>
      </w:r>
      <w:hyperlink r:id="rId27">
        <w:r>
          <w:rPr>
            <w:color w:val="0000FF"/>
          </w:rPr>
          <w:t>"О газоснабжении в Российской Федерации"</w:t>
        </w:r>
      </w:hyperlink>
      <w:r>
        <w:t xml:space="preserve">, </w:t>
      </w:r>
      <w:hyperlink r:id="rId28">
        <w:r>
          <w:rPr>
            <w:color w:val="0000FF"/>
          </w:rPr>
          <w:t>"Об электроэнергетике"</w:t>
        </w:r>
      </w:hyperlink>
      <w:r>
        <w:t xml:space="preserve">, </w:t>
      </w:r>
      <w:hyperlink r:id="rId29">
        <w:r>
          <w:rPr>
            <w:color w:val="0000FF"/>
          </w:rPr>
          <w:t>"О теплоснабжении"</w:t>
        </w:r>
      </w:hyperlink>
      <w:r>
        <w:t xml:space="preserve">, </w:t>
      </w:r>
      <w:hyperlink r:id="rId30">
        <w:r>
          <w:rPr>
            <w:color w:val="0000FF"/>
          </w:rPr>
          <w:t>"О водоснабжении и водоотведении"</w:t>
        </w:r>
      </w:hyperlink>
      <w:r>
        <w:t xml:space="preserve">, </w:t>
      </w:r>
      <w:hyperlink r:id="rId31">
        <w:r>
          <w:rPr>
            <w:color w:val="0000FF"/>
          </w:rPr>
          <w:t xml:space="preserve">"Об отходах производства и </w:t>
        </w:r>
        <w:r>
          <w:rPr>
            <w:color w:val="0000FF"/>
          </w:rPr>
          <w:lastRenderedPageBreak/>
          <w:t>потребления"</w:t>
        </w:r>
      </w:hyperlink>
      <w:r>
        <w:t>, и настоящего Положения.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4. Для целей настоящего Положения используются следующие понятия: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"инвестиционные ресурсы" - средства, предусмотренные в качестве источников финансирования инвестиционных программ субъектов естественных монополий, субъектов электроэнергетики, организаций, осуществляющих регулируемые виды деятельности в сфере теплоснабжения, организаций, осуществляющих горячее водоснабжение, холодное водоснабжение и (или) водоотведение, инвестиционных программ в области обращения с твердыми коммунальными отходами, утвержденных в установленном порядке (далее - инвестиционные программы), включенные в состав необходимой валовой выручки таких организаций при установлении регулируемых цен (тарифов) в объеме, предусмотренном инвестиционными программами;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"использование инвестиционных ресурсов" - расходование инвестиционных ресурсов в соответствии с целями, мероприятиями и объемами финансирования, предусмотренными инвестиционными программами.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5. Должностными лицами контрольного органа, осуществляющими государственный контроль (надзор) (далее - инспекторы), являются: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а) руководитель Федеральной антимонопольной службы;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б) заместители руководителя Федеральной антимонопольной службы, в ведении которых находятся вопросы государственного контроля (надзора);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в) начальники структурных подразделений Федеральной антимонопольной службы и их заместители, в ведении которых находятся вопросы государственного контроля (надзора);</w:t>
      </w:r>
    </w:p>
    <w:p w:rsidR="00326737" w:rsidRDefault="00326737">
      <w:pPr>
        <w:pStyle w:val="ConsPlusNormal"/>
        <w:spacing w:before="220"/>
        <w:ind w:firstLine="540"/>
        <w:jc w:val="both"/>
      </w:pPr>
      <w:bookmarkStart w:id="2" w:name="P71"/>
      <w:bookmarkEnd w:id="2"/>
      <w:r>
        <w:t>г) начальники отделов структурных подразделений Федеральной антимонопольной службы и их заместители, в ведении которых находятся вопросы государственного контроля (надзора), главные государственные инспекторы, старшие государственные инспекторы и государственные инспекторы отделов структурных подразделений Федеральной антимонопольной службы, в ведении которых находятся вопросы государственного контроля (надзора);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д) федеральные государственные гражданские служащие </w:t>
      </w:r>
      <w:proofErr w:type="gramStart"/>
      <w:r>
        <w:t>Федеральной антимонопольной службы</w:t>
      </w:r>
      <w:proofErr w:type="gramEnd"/>
      <w:r>
        <w:t xml:space="preserve"> ведущей и старшей групп должностей категории "специалисты", младшей группы должностей категории "обеспечивающие специалисты" отделов структурных подразделений Федеральной антимонопольной службы, не указанные в </w:t>
      </w:r>
      <w:hyperlink w:anchor="P71">
        <w:r>
          <w:rPr>
            <w:color w:val="0000FF"/>
          </w:rPr>
          <w:t>подпункте "г"</w:t>
        </w:r>
      </w:hyperlink>
      <w:r>
        <w:t xml:space="preserve"> настоящего пункта, в ведении которых находятся вопросы государственного контроля (надзора);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е) федеральные государственные гражданские служащие территориальных органов Федеральной антимонопольной службы.</w:t>
      </w:r>
    </w:p>
    <w:p w:rsidR="00326737" w:rsidRDefault="00326737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"е" введен </w:t>
      </w:r>
      <w:hyperlink r:id="rId32">
        <w:r>
          <w:rPr>
            <w:color w:val="0000FF"/>
          </w:rPr>
          <w:t>Постановлением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bookmarkStart w:id="3" w:name="P75"/>
      <w:bookmarkEnd w:id="3"/>
      <w:r>
        <w:t>6. Предметом государственного контроля (надзора) является: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а) в сферах естественных монополий (за исключением случаев, указанных в </w:t>
      </w:r>
      <w:hyperlink w:anchor="P77">
        <w:r>
          <w:rPr>
            <w:color w:val="0000FF"/>
          </w:rPr>
          <w:t>подпунктах "б"</w:t>
        </w:r>
      </w:hyperlink>
      <w:r>
        <w:t xml:space="preserve"> - </w:t>
      </w:r>
      <w:hyperlink w:anchor="P80">
        <w:r>
          <w:rPr>
            <w:color w:val="0000FF"/>
          </w:rPr>
          <w:t>"д"</w:t>
        </w:r>
      </w:hyperlink>
      <w:r>
        <w:t xml:space="preserve"> настоящего пункта) - соблюдение контролируемым лицом при реализации полномочий в сферах естественных монополий обязательных требований, установленных Федеральным </w:t>
      </w:r>
      <w:hyperlink r:id="rId33">
        <w:r>
          <w:rPr>
            <w:color w:val="0000FF"/>
          </w:rPr>
          <w:t>законом</w:t>
        </w:r>
      </w:hyperlink>
      <w:r>
        <w:t xml:space="preserve"> "О естественных монополиях", другими федеральными законами и принятыми в соответствии с ними иными нормативными правовыми актами в сферах естественных монополий, к установлению и (или) применению цен (тарифов) в сферах естественных монополий, регулируемых на уровне контролируемого лица, в том числе в части определения достоверности, экономической обоснованности расходов и иных показателей, учитываемых при государственном регулировании цен (тарифов), учета контролируемым лицом экономической обоснованности фактического </w:t>
      </w:r>
      <w:r>
        <w:lastRenderedPageBreak/>
        <w:t>расходования средств при осуществлении регулируемых видов деятельности, а также раздельного учета доходов и расходов при осуществлении регулируемых видов деятельности при установлении государственных регулируемых цен (тарифов), использования инвестиционных ресурсов, учтенных при государственном регулировании цен (тарифов);</w:t>
      </w:r>
    </w:p>
    <w:p w:rsidR="00326737" w:rsidRDefault="00326737">
      <w:pPr>
        <w:pStyle w:val="ConsPlusNormal"/>
        <w:spacing w:before="220"/>
        <w:ind w:firstLine="540"/>
        <w:jc w:val="both"/>
      </w:pPr>
      <w:bookmarkStart w:id="4" w:name="P77"/>
      <w:bookmarkEnd w:id="4"/>
      <w:r>
        <w:t xml:space="preserve">б) в области газоснабжения - соблюдение контролируемым лицом при реализации полномочий в области регулирования цен (тарифов) в области газоснабжения обязательных требований, установленных Федеральным </w:t>
      </w:r>
      <w:hyperlink r:id="rId34">
        <w:r>
          <w:rPr>
            <w:color w:val="0000FF"/>
          </w:rPr>
          <w:t>законом</w:t>
        </w:r>
      </w:hyperlink>
      <w:r>
        <w:t xml:space="preserve"> "О газоснабжении в Российской Федерации", другими федеральными законами и иными нормативными правовыми актами в области газоснабжения, к установлению и (или) применению регулируемых государством цен (тарифов) в области газоснабжения, регулируемых на уровне контролируемого лица, в том числе в части определения достоверности, экономической обоснованности расходов и иных показателей, учитываемых при государственном регулировании цен (тарифов), учета контролируемым лицом экономической обоснованности фактического расходования средств при осуществлении регулируемых видов деятельности, а также раздельного учета доходов и расходов при осуществлении регулируемых видов деятельности при установлении регулируемых государством цен (тарифов);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в) в сфере электроэнергетики - соблюдение контролируемым лицом при реализации полномочий в области регулирования цен (тарифов) в сфере электроэнергетики обязательных требований, установленных Федеральным </w:t>
      </w:r>
      <w:hyperlink r:id="rId35">
        <w:r>
          <w:rPr>
            <w:color w:val="0000FF"/>
          </w:rPr>
          <w:t>законом</w:t>
        </w:r>
      </w:hyperlink>
      <w:r>
        <w:t xml:space="preserve"> "Об электроэнергетике", другими федеральными законами и иными нормативными правовыми актами Российской Федерации в сфере электроэнергетики, к установлению и (или) применению цен (тарифов) и платы в электроэнергетике, регулируемых на уровне контролируемого лица, в том числе в части определения достоверности, экономической обоснованности расходов и иных показателей, учитываемых при государственном регулировании цен (тарифов) и платы, учета контролируемым лицом экономической обоснованности фактического расходования средств при осуществлении субъектами электроэнергетики видов деятельности, в которых применяется государственное регулирование цен (тарифов) в электроэнергетике, а также раздельного учета доходов и расходов при осуществлении субъектами электроэнергетики указанных видов деятельности при установлении регулируемых государством цен (тарифов) и платы, использования инвестиционных ресурсов, учтенных при установлении регулируемых государством цен (тарифов) и платы;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г) в сфере теплоснабжения - соблюдение контролируемым лицом при реализации полномочий в области регулирования цен (тарифов) в сфере теплоснабжения обязательных требований, установленных Федеральным </w:t>
      </w:r>
      <w:hyperlink r:id="rId36">
        <w:r>
          <w:rPr>
            <w:color w:val="0000FF"/>
          </w:rPr>
          <w:t>законом</w:t>
        </w:r>
      </w:hyperlink>
      <w:r>
        <w:t xml:space="preserve"> "О теплоснабжении", другими федеральными законами и иными нормативными правовыми актами Российской Федерации в сфере теплоснабжения, к установлению и (или) применению цен (тарифов) в сфере теплоснабжения, регулируемых на уровне контролируемого лица, в том числе в части определения достоверности, экономической обоснованности расходов и иных показателей, учитываемых при государственном регулировании цен (тарифов), учета контролируемым лицом экономической обоснованности фактического расходования средств при осуществлении регулируемых видов деятельности в сфере теплоснабжения, а также раздельного учета доходов и расходов при осуществлении регулируемых видов деятельности в сфере теплоснабжения при установлении регулируемых цен (тарифов), использования инвестиционных ресурсов, учтенных при установлении регулируемых цен (тарифов), и соблюдение контролируемым лицом стандартов раскрытия информации, предусмотренных Федеральным </w:t>
      </w:r>
      <w:hyperlink r:id="rId37">
        <w:r>
          <w:rPr>
            <w:color w:val="0000FF"/>
          </w:rPr>
          <w:t>законом</w:t>
        </w:r>
      </w:hyperlink>
      <w:r>
        <w:t xml:space="preserve"> "О теплоснабжении";</w:t>
      </w:r>
    </w:p>
    <w:p w:rsidR="00326737" w:rsidRDefault="00326737">
      <w:pPr>
        <w:pStyle w:val="ConsPlusNormal"/>
        <w:spacing w:before="220"/>
        <w:ind w:firstLine="540"/>
        <w:jc w:val="both"/>
      </w:pPr>
      <w:bookmarkStart w:id="5" w:name="P80"/>
      <w:bookmarkEnd w:id="5"/>
      <w:r>
        <w:t xml:space="preserve">д) в сфере водоснабжения и водоотведения - соблюдение контролируемым лицом при реализации полномочий в области регулирования тарифов в сфере водоснабжения и водоотведения обязательных требований, установленных Федеральным </w:t>
      </w:r>
      <w:hyperlink r:id="rId38">
        <w:r>
          <w:rPr>
            <w:color w:val="0000FF"/>
          </w:rPr>
          <w:t>законом</w:t>
        </w:r>
      </w:hyperlink>
      <w:r>
        <w:t xml:space="preserve"> "О водоснабжении и водоотведении", другими федеральными законами и принятыми в соответствии с ними иными нормативными правовыми актами в сфере водоснабжения и водоотведения, к установлению и (или) применению тарифов в сфере водоснабжения и водоотведения, </w:t>
      </w:r>
      <w:r>
        <w:lastRenderedPageBreak/>
        <w:t xml:space="preserve">регулируемых на уровне контролируемого лица, в том числе в части определения достоверности, экономической обоснованности расходов и иных показателей, учитываемых при регулировании тарифов, учета контролируемым лицом экономической обоснованности фактического расходования средств при осуществлении регулируемых видов деятельности в сфере водоснабжения и водоотведения, а также раздельного учета доходов и расходов при осуществлении регулируемых видов деятельности в сфере водоснабжения и водоотведения при установлении регулируемых тарифов, использования инвестиционных ресурсов, учтенных при установлении тарифов, и соблюдение контролируемым лицом стандартов раскрытия информации, предусмотренных Федеральным </w:t>
      </w:r>
      <w:hyperlink r:id="rId39">
        <w:r>
          <w:rPr>
            <w:color w:val="0000FF"/>
          </w:rPr>
          <w:t>законом</w:t>
        </w:r>
      </w:hyperlink>
      <w:r>
        <w:t xml:space="preserve"> "О водоснабжении и водоотведении";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е) в сфере обращения с твердыми коммунальными отходами - соблюдение контролируемым лицом при реализации полномочий в области регулирования тарифов в сфере обращения с твердыми коммунальными отходами обязательных требований, установленных Федеральным </w:t>
      </w:r>
      <w:hyperlink r:id="rId40">
        <w:r>
          <w:rPr>
            <w:color w:val="0000FF"/>
          </w:rPr>
          <w:t>законом</w:t>
        </w:r>
      </w:hyperlink>
      <w:r>
        <w:t xml:space="preserve"> "Об отходах производства и потребления", другими федеральными законами и иными нормативными правовыми актами Российской Федерации в области обращения с твердыми коммунальными отходами, к установлению и (или) применению тарифов в области обращения с твердыми коммунальными отходами, регулируемых на уровне контролируемого лица, в том числе в части определения достоверности, экономической обоснованности расходов и иных показателей, учитываемых при регулировании тарифов, учета контролируемым лицом экономической обоснованности фактического расходования средств при осуществлении регулируемых видов деятельности в области обращения с твердыми коммунальными отходами, а также раздельного учета доходов и расходов по регулируемым видам деятельности в области обращения с твердыми коммунальными отходами при установлении регулируемых тарифов, использования инвестиционных ресурсов, учтенных при установлении тарифов, и соблюдение контролируемым лицом стандартов раскрытия информации, предусмотренных Федеральным </w:t>
      </w:r>
      <w:hyperlink r:id="rId41">
        <w:r>
          <w:rPr>
            <w:color w:val="0000FF"/>
          </w:rPr>
          <w:t>законом</w:t>
        </w:r>
      </w:hyperlink>
      <w:r>
        <w:t xml:space="preserve"> "Об отходах производства и потребления".</w:t>
      </w:r>
    </w:p>
    <w:p w:rsidR="00326737" w:rsidRDefault="00326737">
      <w:pPr>
        <w:pStyle w:val="ConsPlusNormal"/>
        <w:jc w:val="both"/>
      </w:pPr>
    </w:p>
    <w:p w:rsidR="00326737" w:rsidRDefault="00326737">
      <w:pPr>
        <w:pStyle w:val="ConsPlusTitle"/>
        <w:jc w:val="center"/>
        <w:outlineLvl w:val="1"/>
      </w:pPr>
      <w:r>
        <w:t>II. Профилактика рисков причинения вреда</w:t>
      </w:r>
    </w:p>
    <w:p w:rsidR="00326737" w:rsidRDefault="00326737">
      <w:pPr>
        <w:pStyle w:val="ConsPlusTitle"/>
        <w:jc w:val="center"/>
      </w:pPr>
      <w:r>
        <w:t>(ущерба) охраняемым законом ценностям при осуществлении</w:t>
      </w:r>
    </w:p>
    <w:p w:rsidR="00326737" w:rsidRDefault="00326737">
      <w:pPr>
        <w:pStyle w:val="ConsPlusTitle"/>
        <w:jc w:val="center"/>
      </w:pPr>
      <w:r>
        <w:t>государственного контроля (надзора)</w:t>
      </w:r>
    </w:p>
    <w:p w:rsidR="00326737" w:rsidRDefault="00326737">
      <w:pPr>
        <w:pStyle w:val="ConsPlusNormal"/>
        <w:jc w:val="both"/>
      </w:pPr>
    </w:p>
    <w:p w:rsidR="00326737" w:rsidRDefault="00326737">
      <w:pPr>
        <w:pStyle w:val="ConsPlusNormal"/>
        <w:ind w:firstLine="540"/>
        <w:jc w:val="both"/>
      </w:pPr>
      <w:r>
        <w:t>7. При осуществлении государственного контроля (надзора) проводятся следующие профилактические мероприятия: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а) обобщение правоприменительной практики;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б) консультирование;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в) информирование.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8. В рамках осуществления государственного контроля (надзора) в целях обобщения правоприменительной практики Федеральной антимонопольной службой ежегодно готовится доклад о правоприменительной практике.</w:t>
      </w:r>
    </w:p>
    <w:p w:rsidR="00326737" w:rsidRDefault="00326737">
      <w:pPr>
        <w:pStyle w:val="ConsPlusNormal"/>
        <w:jc w:val="both"/>
      </w:pPr>
      <w:r>
        <w:t xml:space="preserve">(в ред. </w:t>
      </w:r>
      <w:hyperlink r:id="rId42">
        <w:r>
          <w:rPr>
            <w:color w:val="0000FF"/>
          </w:rPr>
          <w:t>Постановления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Доклад о правоприменительной практике утверждается руководителем Федеральной антимонопольной службы и размещается на официальном сайте Федеральной антимонопольной службы в информационно-телекоммуникационной сети "Интернет" (далее - сеть "Интернет") не позднее 1 апреля года, следующего за отчетным годом.</w:t>
      </w:r>
    </w:p>
    <w:p w:rsidR="00326737" w:rsidRDefault="00326737">
      <w:pPr>
        <w:pStyle w:val="ConsPlusNormal"/>
        <w:jc w:val="both"/>
      </w:pPr>
      <w:r>
        <w:t xml:space="preserve">(в ред. </w:t>
      </w:r>
      <w:hyperlink r:id="rId43">
        <w:r>
          <w:rPr>
            <w:color w:val="0000FF"/>
          </w:rPr>
          <w:t>Постановления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9. Консультирование осуществляется инспектором на личном приеме или посредством видео-конференц-связи в соответствии с графиком консультирования, определенным руководителем контрольного органа.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lastRenderedPageBreak/>
        <w:t xml:space="preserve">Консультирование осуществляется по вопросам соблюдения обязательных требований, оценка соблюдения которых является предметом государственного контроля (надзора) в соответствии с </w:t>
      </w:r>
      <w:hyperlink w:anchor="P75">
        <w:r>
          <w:rPr>
            <w:color w:val="0000FF"/>
          </w:rPr>
          <w:t>пунктом 6</w:t>
        </w:r>
      </w:hyperlink>
      <w:r>
        <w:t xml:space="preserve"> настоящего Положения (далее - обязательные требования).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10. В целях информирования Федеральная антимонопольная служба размещает и ежемесячно актуализирует на своем официальном сайте в сети "Интернет":</w:t>
      </w:r>
    </w:p>
    <w:p w:rsidR="00326737" w:rsidRDefault="00326737">
      <w:pPr>
        <w:pStyle w:val="ConsPlusNormal"/>
        <w:jc w:val="both"/>
      </w:pPr>
      <w:r>
        <w:t xml:space="preserve">(в ред. </w:t>
      </w:r>
      <w:hyperlink r:id="rId44">
        <w:r>
          <w:rPr>
            <w:color w:val="0000FF"/>
          </w:rPr>
          <w:t>Постановления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а) тексты нормативных правовых актов, регулирующих осуществление государственного контроля (надзора);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б) сведения об изменениях, внесенных в нормативные правовые акты, регулирующие осуществление государственного контроля (надзора), о сроках и порядке их вступления в силу;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в) перечень нормативных правовых актов с указанием структурных единиц актов, содержащих обязательные требования, а также информацию о мерах ответственности, применяемых при нарушении обязательных требований;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г) сведения о способах получения консультаций по вопросам соблюдения обязательных требований;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д) сведения о порядке досудебного обжалования решений Федеральной антимонопольной службы, действий (бездействия) инспекторов;</w:t>
      </w:r>
    </w:p>
    <w:p w:rsidR="00326737" w:rsidRDefault="00326737">
      <w:pPr>
        <w:pStyle w:val="ConsPlusNormal"/>
        <w:jc w:val="both"/>
      </w:pPr>
      <w:r>
        <w:t xml:space="preserve">(в ред. </w:t>
      </w:r>
      <w:hyperlink r:id="rId45">
        <w:r>
          <w:rPr>
            <w:color w:val="0000FF"/>
          </w:rPr>
          <w:t>Постановления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е) доклады о правоприменительной практике.</w:t>
      </w:r>
    </w:p>
    <w:p w:rsidR="00326737" w:rsidRDefault="00326737">
      <w:pPr>
        <w:pStyle w:val="ConsPlusNormal"/>
        <w:jc w:val="both"/>
      </w:pPr>
    </w:p>
    <w:p w:rsidR="00326737" w:rsidRDefault="00326737">
      <w:pPr>
        <w:pStyle w:val="ConsPlusTitle"/>
        <w:jc w:val="center"/>
        <w:outlineLvl w:val="1"/>
      </w:pPr>
      <w:r>
        <w:t>III. Контрольные (надзорные) мероприятия и контрольные</w:t>
      </w:r>
    </w:p>
    <w:p w:rsidR="00326737" w:rsidRDefault="00326737">
      <w:pPr>
        <w:pStyle w:val="ConsPlusTitle"/>
        <w:jc w:val="center"/>
      </w:pPr>
      <w:r>
        <w:t>(надзорные) действия</w:t>
      </w:r>
    </w:p>
    <w:p w:rsidR="00326737" w:rsidRDefault="00326737">
      <w:pPr>
        <w:pStyle w:val="ConsPlusNormal"/>
        <w:jc w:val="both"/>
      </w:pPr>
    </w:p>
    <w:p w:rsidR="00326737" w:rsidRDefault="00326737">
      <w:pPr>
        <w:pStyle w:val="ConsPlusNormal"/>
        <w:ind w:firstLine="540"/>
        <w:jc w:val="both"/>
      </w:pPr>
      <w:r>
        <w:t>11. Государственный контроль (надзор) осуществляется посредством следующих плановых и внеплановых контрольных (надзорных) мероприятий: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а) документарная проверка;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б) выездная проверка;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в) наблюдение за соблюдением обязательных требований.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11(1). Территориальный орган Федеральной антимонопольной службы осуществляет государственный контроль (надзор) исключительно посредством документарных и выездных проверок.</w:t>
      </w:r>
    </w:p>
    <w:p w:rsidR="00326737" w:rsidRDefault="00326737">
      <w:pPr>
        <w:pStyle w:val="ConsPlusNormal"/>
        <w:jc w:val="both"/>
      </w:pPr>
      <w:r>
        <w:t xml:space="preserve">(п. 11(1) введен </w:t>
      </w:r>
      <w:hyperlink r:id="rId46">
        <w:r>
          <w:rPr>
            <w:color w:val="0000FF"/>
          </w:rPr>
          <w:t>Постановлением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12. Под документарной проверкой в целях настоящего Положения понимается контрольное (надзорное) мероприятие, которое проводится по месту нахождения контрольного органа.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В ходе документарной проверки могут совершаться следующие контрольные (надзорные) действия: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получение письменных объяснений;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истребование документов.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13. Под выездной проверкой в целях настоящего Положения понимается комплексное контрольное (надзорное) мероприятие, проводимое посредством взаимодействия с конкретным контролируемым лицом.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lastRenderedPageBreak/>
        <w:t>В ходе выездной проверки могут совершаться следующие контрольные (надзорные) действия: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осмотр;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опрос;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получение письменных объяснений;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истребование документов.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14. В ходе наблюдения за соблюдением обязательных требований могут совершаться следующие контрольные (надзорные) действия: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а) получение письменных объяснений;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б) истребование документов;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в) осмотр сайта в сети "Интернет";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г) анализ информации, поступившей через федеральную государственную информационную систему "Единая информационно-аналитическая система "Федеральный орган регулирования - региональные органы регулирования - субъекты регулирования" (далее - единая аналитическая система).</w:t>
      </w:r>
    </w:p>
    <w:p w:rsidR="00326737" w:rsidRDefault="00326737">
      <w:pPr>
        <w:pStyle w:val="ConsPlusNormal"/>
        <w:spacing w:before="220"/>
        <w:ind w:firstLine="540"/>
        <w:jc w:val="both"/>
      </w:pPr>
      <w:bookmarkStart w:id="6" w:name="P131"/>
      <w:bookmarkEnd w:id="6"/>
      <w:r>
        <w:t>15. Под осмотром в целях настоящего Положения понимается контрольное (надзорное) действие, заключающееся в проведении визуального обследования территорий, помещений (отсеков), производственных и иных объектов, продукции (товаров) и иных предметов без вскрытия помещений (отсеков), транспортных средств, упаковки продукции (товаров), без разборки, демонтажа или нарушения целостности обследуемых объектов и их частей иными способами, а также визуальный осмотр сайта в сети "Интернет".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Осмотр осуществляется инспектором в присутствии контролируемого лица или его представителя и (или) с применением видеозаписи.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По результатам осмотра инспектором составляется протокол осмотра, в который вносится перечень осмотренных территорий и помещений (отсеков) или сайтов в сети "Интернет", а также вид, количество и иные идентификационные признаки обследуемых объектов, имеющие значение для контрольного (надзорного) мероприятия.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Осмотр не может проводиться в отношении жилого помещения.</w:t>
      </w:r>
    </w:p>
    <w:p w:rsidR="00326737" w:rsidRDefault="00326737">
      <w:pPr>
        <w:pStyle w:val="ConsPlusNormal"/>
        <w:spacing w:before="220"/>
        <w:ind w:firstLine="540"/>
        <w:jc w:val="both"/>
      </w:pPr>
      <w:bookmarkStart w:id="7" w:name="P135"/>
      <w:bookmarkEnd w:id="7"/>
      <w:r>
        <w:t>16. Под опросом в целях настоящего Положения понимается контрольное (надзорное) действие, заключающееся в получении инспектором устной информации, имеющей значение для проведения оценки соблюдения контролируемым лицом обязательных требований, от контролируемого лица или его представителя и иных лиц, располагающих такой информацией.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Результаты опроса фиксируются в протоколе опроса, который подписывается опрашиваемым лицом, подтверждающим достоверность изложенных им сведений, а также в акте контрольного (надзорного) мероприятия в случае, если полученные сведения имеют значение для контрольного (надзорного) мероприятия.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17. Под получением письменных объяснений в целях настоящего Положения понимается контрольное (надзорное) действие, заключающееся в запросе инспектором письменных свидетельств, имеющих значение для проведения оценки соблюдения контролируемым лицом обязательных требований, от контролируемого лица или его представителя, свидетелей, располагающих такими сведениями (далее - объяснения).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lastRenderedPageBreak/>
        <w:t>Объяснения оформляются путем составления письменного документа в свободной форме, подписываются лицом, дающим объяснения, с указанием даты их составления.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Объяснения должны быть представлены контролируемым лицом инспектору в разумный срок, указанный в запросе о представлении объяснений.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18. Под истребованием документов в целях настоящего Положения понимается контрольное (надзорное) действие, заключающееся в предъявлении (направлении) инспектором контролируемому лицу требования о представлении необходимых и (или) имеющих значение для проведения оценки соблюдения контролируемым лицом обязательных требований документов и (или) их копий.</w:t>
      </w:r>
    </w:p>
    <w:p w:rsidR="00326737" w:rsidRDefault="00326737">
      <w:pPr>
        <w:pStyle w:val="ConsPlusNormal"/>
        <w:spacing w:before="220"/>
        <w:ind w:firstLine="540"/>
        <w:jc w:val="both"/>
      </w:pPr>
      <w:proofErr w:type="spellStart"/>
      <w:r>
        <w:t>Истребуемые</w:t>
      </w:r>
      <w:proofErr w:type="spellEnd"/>
      <w:r>
        <w:t xml:space="preserve"> документы направляются в контрольный орган в форме электронного документа, за исключением случаев, если контрольным органом установлена необходимость представления документов на бумажном носителе или у контролируемого лица отсутствует возможность представления документов в форме электронного документа. Документы могут быть представлены в контрольный орган на бумажном носителе контролируемым лицом лично или через представителя либо направлены по почте заказным письмом. На бумажном носителе представляются заверенные контролируемым лицом копии.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В случае представления заверенных копий </w:t>
      </w:r>
      <w:proofErr w:type="spellStart"/>
      <w:r>
        <w:t>истребуемых</w:t>
      </w:r>
      <w:proofErr w:type="spellEnd"/>
      <w:r>
        <w:t xml:space="preserve"> документов инспектор вправе ознакомиться с подлинниками документов. По требованию инспектора контролируемым лицом представляются подлинники документов.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Документы, которые </w:t>
      </w:r>
      <w:proofErr w:type="spellStart"/>
      <w:r>
        <w:t>истребуются</w:t>
      </w:r>
      <w:proofErr w:type="spellEnd"/>
      <w:r>
        <w:t xml:space="preserve"> в ходе контрольного (надзорного) мероприятия, должны быть представлены контролируемым лицом инспектору в срок, указанный в требовании о представлении документов, но не менее чем в течение 3 рабочих дней со дня получения соответствующего требования. В случае если контролируемое лицо не имеет возможности представить </w:t>
      </w:r>
      <w:proofErr w:type="spellStart"/>
      <w:r>
        <w:t>истребуемые</w:t>
      </w:r>
      <w:proofErr w:type="spellEnd"/>
      <w:r>
        <w:t xml:space="preserve"> документы в установленный в указанном требовании срок, оно обязано незамедлительно ходатайством в письменной форме уведомить инспектора о невозможности представления документов в установленный срок с указанием причин, по которым </w:t>
      </w:r>
      <w:proofErr w:type="spellStart"/>
      <w:r>
        <w:t>истребуемые</w:t>
      </w:r>
      <w:proofErr w:type="spellEnd"/>
      <w:r>
        <w:t xml:space="preserve"> документы не могут быть представлены в установленный срок, и срока, в течение которого контролируемое лицо может представить </w:t>
      </w:r>
      <w:proofErr w:type="spellStart"/>
      <w:r>
        <w:t>истребуемые</w:t>
      </w:r>
      <w:proofErr w:type="spellEnd"/>
      <w:r>
        <w:t xml:space="preserve"> документы. В случае указания в требовании о представлении документов способа направления ходатайства о продлении срока представления документов контролируемое лицо уведомляет инспектора указанным способом.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В течение 2 рабочих дней со дня получения такого ходатайства инспектор продлевает срок представления документов или отказывает в продлении, о чем составляется соответствующий ответ, направляемый контролируемому лицу любым доступным способом.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19. Непредставление или несвоевременное представление в контрольный орган </w:t>
      </w:r>
      <w:proofErr w:type="spellStart"/>
      <w:r>
        <w:t>истребуемых</w:t>
      </w:r>
      <w:proofErr w:type="spellEnd"/>
      <w:r>
        <w:t xml:space="preserve"> объяснений и (или) документов влечет административную ответственность в порядке, предусмотренном </w:t>
      </w:r>
      <w:hyperlink r:id="rId47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правонарушениях.</w:t>
      </w:r>
    </w:p>
    <w:p w:rsidR="00326737" w:rsidRDefault="00326737">
      <w:pPr>
        <w:pStyle w:val="ConsPlusNormal"/>
        <w:jc w:val="both"/>
      </w:pPr>
    </w:p>
    <w:p w:rsidR="00326737" w:rsidRDefault="00326737">
      <w:pPr>
        <w:pStyle w:val="ConsPlusTitle"/>
        <w:jc w:val="center"/>
        <w:outlineLvl w:val="1"/>
      </w:pPr>
      <w:r>
        <w:t>IV. Проведение проверок</w:t>
      </w:r>
    </w:p>
    <w:p w:rsidR="00326737" w:rsidRDefault="00326737">
      <w:pPr>
        <w:pStyle w:val="ConsPlusNormal"/>
        <w:jc w:val="both"/>
      </w:pPr>
    </w:p>
    <w:p w:rsidR="00326737" w:rsidRDefault="00326737">
      <w:pPr>
        <w:pStyle w:val="ConsPlusNormal"/>
        <w:ind w:firstLine="540"/>
        <w:jc w:val="both"/>
      </w:pPr>
      <w:r>
        <w:t xml:space="preserve">20. Плановые выездные и документарные проверки при осуществлении государственного контроля (надзора) проводятся по основаниям, предусмотренным </w:t>
      </w:r>
      <w:hyperlink r:id="rId48">
        <w:r>
          <w:rPr>
            <w:color w:val="0000FF"/>
          </w:rPr>
          <w:t>частью 4 статьи 63</w:t>
        </w:r>
      </w:hyperlink>
      <w:r>
        <w:t xml:space="preserve"> Федерального закона "Об общих принципах организации публичной власти в субъектах Российской Федерации".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Внеплановые выездные и документарные проверки при осуществлении государственного контроля (надзора) проводятся по основаниям, предусмотренным </w:t>
      </w:r>
      <w:hyperlink r:id="rId49">
        <w:r>
          <w:rPr>
            <w:color w:val="0000FF"/>
          </w:rPr>
          <w:t>частями 8</w:t>
        </w:r>
      </w:hyperlink>
      <w:r>
        <w:t xml:space="preserve"> и </w:t>
      </w:r>
      <w:hyperlink r:id="rId50">
        <w:r>
          <w:rPr>
            <w:color w:val="0000FF"/>
          </w:rPr>
          <w:t>9 статьи 63</w:t>
        </w:r>
      </w:hyperlink>
      <w:r>
        <w:t xml:space="preserve"> Федерального закона "Об общих принципах организации публичной власти в субъектах Российской Федерации".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lastRenderedPageBreak/>
        <w:t xml:space="preserve">В случае наличия оснований, предусмотренных </w:t>
      </w:r>
      <w:hyperlink r:id="rId51">
        <w:r>
          <w:rPr>
            <w:color w:val="0000FF"/>
          </w:rPr>
          <w:t>частями 8</w:t>
        </w:r>
      </w:hyperlink>
      <w:r>
        <w:t xml:space="preserve"> и </w:t>
      </w:r>
      <w:hyperlink r:id="rId52">
        <w:r>
          <w:rPr>
            <w:color w:val="0000FF"/>
          </w:rPr>
          <w:t>9 статьи 63</w:t>
        </w:r>
      </w:hyperlink>
      <w:r>
        <w:t xml:space="preserve"> Федерального закона "Об общих принципах организации публичной власти в субъектах Российской Федерации", внеплановые выездные и документарные проверки при осуществлении государственного контроля (надзора) по поручению Федеральной антимонопольной службы могут проводиться территориальными органами Федеральной антимонопольной службы.</w:t>
      </w:r>
    </w:p>
    <w:p w:rsidR="00326737" w:rsidRDefault="00326737">
      <w:pPr>
        <w:pStyle w:val="ConsPlusNormal"/>
        <w:jc w:val="both"/>
      </w:pPr>
      <w:r>
        <w:t xml:space="preserve">(абзац введен </w:t>
      </w:r>
      <w:hyperlink r:id="rId53">
        <w:r>
          <w:rPr>
            <w:color w:val="0000FF"/>
          </w:rPr>
          <w:t>Постановлением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Поручение Федеральной антимонопольной службы территориальному органу Федеральной антимонопольной службы о проведении проверки должно содержать:</w:t>
      </w:r>
    </w:p>
    <w:p w:rsidR="00326737" w:rsidRDefault="00326737">
      <w:pPr>
        <w:pStyle w:val="ConsPlusNormal"/>
        <w:jc w:val="both"/>
      </w:pPr>
      <w:r>
        <w:t xml:space="preserve">(абзац введен </w:t>
      </w:r>
      <w:hyperlink r:id="rId54">
        <w:r>
          <w:rPr>
            <w:color w:val="0000FF"/>
          </w:rPr>
          <w:t>Постановлением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наименование контролируемого лица, в отношении которого проводится проверка, его адрес и место нахождения;</w:t>
      </w:r>
    </w:p>
    <w:p w:rsidR="00326737" w:rsidRDefault="00326737">
      <w:pPr>
        <w:pStyle w:val="ConsPlusNormal"/>
        <w:jc w:val="both"/>
      </w:pPr>
      <w:r>
        <w:t xml:space="preserve">(абзац введен </w:t>
      </w:r>
      <w:hyperlink r:id="rId55">
        <w:r>
          <w:rPr>
            <w:color w:val="0000FF"/>
          </w:rPr>
          <w:t>Постановлением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цели, задачи, предмет проверки и срок ее проведения;</w:t>
      </w:r>
    </w:p>
    <w:p w:rsidR="00326737" w:rsidRDefault="00326737">
      <w:pPr>
        <w:pStyle w:val="ConsPlusNormal"/>
        <w:jc w:val="both"/>
      </w:pPr>
      <w:r>
        <w:t xml:space="preserve">(абзац введен </w:t>
      </w:r>
      <w:hyperlink r:id="rId56">
        <w:r>
          <w:rPr>
            <w:color w:val="0000FF"/>
          </w:rPr>
          <w:t>Постановлением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правовые основания проведения проверки.</w:t>
      </w:r>
    </w:p>
    <w:p w:rsidR="00326737" w:rsidRDefault="00326737">
      <w:pPr>
        <w:pStyle w:val="ConsPlusNormal"/>
        <w:jc w:val="both"/>
      </w:pPr>
      <w:r>
        <w:t xml:space="preserve">(абзац введен </w:t>
      </w:r>
      <w:hyperlink r:id="rId57">
        <w:r>
          <w:rPr>
            <w:color w:val="0000FF"/>
          </w:rPr>
          <w:t>Постановлением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21. Проверка проводится на основании приказа руководителя контрольного органа о проведении проверки.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Приказ руководителя контрольного органа о проведении проверки должен содержать: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фамилию, имя, отчество (при наличии), должность инспектора (инспекторов), уполномоченного (уполномоченных) на проведение проверки;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наименование контролируемого лица, в отношении которого проводится проверка, его адрес и место нахождения;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цели, задачи, предмет проверки и срок ее проведения;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правовые основания проведения проверки;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сроки проведения и перечень контрольных (надзорных) действий (мероприятий по контролю), необходимых для достижения целей и задач проверки;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даты начала и окончания проведения проверки.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22. Контролируемое лицо уведомляется о проведении плановой проверки не менее чем за 3 рабочих дня до начала ее проведения, о проведении внеплановой проверки - не менее чем за 24 часа до начала ее проведения. Одновременно с уведомлением о проведении проверки контролируемому лицу направляется приказ руководителя контрольного органа о проведении проверки.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23. Срок проведения проверки должен составлять не более 40 рабочих дней.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В срок проведения документарной поверки не включается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орган, а также период с момента направления контролируемому лицу информации контрольного органа о выявлении ошибок и (или) противоречий в представленных контролируемым лицом документах либо о несоответствии сведений, содержащихся в этих документах, сведениям, содержащимся в имеющихся у </w:t>
      </w:r>
      <w:r>
        <w:lastRenderedPageBreak/>
        <w:t>контрольного органа документах и (или) полученных при осуществлении государственного контроля (надзора), и требования представить необходимые пояснения в письменной форме до момента представления указанных пояснений в контрольный орган.</w:t>
      </w:r>
    </w:p>
    <w:p w:rsidR="00326737" w:rsidRDefault="00326737">
      <w:pPr>
        <w:pStyle w:val="ConsPlusNormal"/>
        <w:spacing w:before="220"/>
        <w:ind w:firstLine="540"/>
        <w:jc w:val="both"/>
      </w:pPr>
      <w:bookmarkStart w:id="8" w:name="P172"/>
      <w:bookmarkEnd w:id="8"/>
      <w:r>
        <w:t xml:space="preserve">24. По результатам проверки составляется акт контрольного (надзорного) мероприятия - акт проверки в 2 экземплярах, один из которых вручается или направляется по почте заказным письмом с уведомлением о вручении контролируемому лицу или его представителю в срок, не превышающий 10 дней со дня составления акта. К акту проверки прилагаются протоколы, предусмотренные </w:t>
      </w:r>
      <w:hyperlink w:anchor="P131">
        <w:r>
          <w:rPr>
            <w:color w:val="0000FF"/>
          </w:rPr>
          <w:t>пунктами 15</w:t>
        </w:r>
      </w:hyperlink>
      <w:r>
        <w:t xml:space="preserve"> и </w:t>
      </w:r>
      <w:hyperlink w:anchor="P135">
        <w:r>
          <w:rPr>
            <w:color w:val="0000FF"/>
          </w:rPr>
          <w:t>16</w:t>
        </w:r>
      </w:hyperlink>
      <w:r>
        <w:t xml:space="preserve"> настоящего Положения, объяснения работников контролируемого лица и иные связанные с результатами проверки документы или их копии.</w:t>
      </w:r>
    </w:p>
    <w:p w:rsidR="00326737" w:rsidRDefault="00326737">
      <w:pPr>
        <w:pStyle w:val="ConsPlusNormal"/>
        <w:jc w:val="both"/>
      </w:pPr>
    </w:p>
    <w:p w:rsidR="00326737" w:rsidRDefault="00326737">
      <w:pPr>
        <w:pStyle w:val="ConsPlusTitle"/>
        <w:jc w:val="center"/>
        <w:outlineLvl w:val="1"/>
      </w:pPr>
      <w:r>
        <w:t>V. Наблюдение за соблюдением обязательных требований</w:t>
      </w:r>
    </w:p>
    <w:p w:rsidR="00326737" w:rsidRDefault="00326737">
      <w:pPr>
        <w:pStyle w:val="ConsPlusNormal"/>
        <w:jc w:val="both"/>
      </w:pPr>
    </w:p>
    <w:p w:rsidR="00326737" w:rsidRDefault="00326737">
      <w:pPr>
        <w:pStyle w:val="ConsPlusNormal"/>
        <w:ind w:firstLine="540"/>
        <w:jc w:val="both"/>
      </w:pPr>
      <w:bookmarkStart w:id="9" w:name="P176"/>
      <w:bookmarkEnd w:id="9"/>
      <w:r>
        <w:t>25. Под наблюдением за соблюдением обязательных требований в целях настоящего Положения понимается анализ данных о соблюдении контролируемым лицом обязательных требований, имеющихся у Федеральной антимонопольной службы, в том числе данных, которые поступают в ходе межведомственного информационного взаимодействия, предоставляются контролируемыми лицами в рамках исполнения обязательных требований, а также данных, содержащихся в государственных и муниципальных информационных системах, в том числе в единой аналитической системе.</w:t>
      </w:r>
    </w:p>
    <w:p w:rsidR="00326737" w:rsidRDefault="00326737">
      <w:pPr>
        <w:pStyle w:val="ConsPlusNormal"/>
        <w:jc w:val="both"/>
      </w:pPr>
      <w:r>
        <w:t xml:space="preserve">(в ред. </w:t>
      </w:r>
      <w:hyperlink r:id="rId58">
        <w:r>
          <w:rPr>
            <w:color w:val="0000FF"/>
          </w:rPr>
          <w:t>Постановления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32673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26737" w:rsidRDefault="0032673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26737" w:rsidRDefault="0032673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26737" w:rsidRDefault="00326737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326737" w:rsidRDefault="00326737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Абз</w:t>
            </w:r>
            <w:proofErr w:type="spellEnd"/>
            <w:r>
              <w:rPr>
                <w:color w:val="392C69"/>
              </w:rPr>
              <w:t xml:space="preserve">. 2 - 3 п. 25 </w:t>
            </w:r>
            <w:hyperlink r:id="rId59">
              <w:r>
                <w:rPr>
                  <w:color w:val="0000FF"/>
                </w:rPr>
                <w:t>вступают</w:t>
              </w:r>
            </w:hyperlink>
            <w:r>
              <w:rPr>
                <w:color w:val="392C69"/>
              </w:rPr>
              <w:t xml:space="preserve"> в силу с 01.07.2025.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26737" w:rsidRDefault="00326737">
            <w:pPr>
              <w:pStyle w:val="ConsPlusNormal"/>
            </w:pPr>
          </w:p>
        </w:tc>
      </w:tr>
    </w:tbl>
    <w:p w:rsidR="00326737" w:rsidRDefault="00326737">
      <w:pPr>
        <w:pStyle w:val="ConsPlusNormal"/>
        <w:spacing w:before="280"/>
        <w:ind w:firstLine="540"/>
        <w:jc w:val="both"/>
      </w:pPr>
      <w:r>
        <w:t>Для целей осуществления государственного контроля (надзора) в части использования инвестиционных ресурсов, учтенных при установлении цен (тарифов), контролируемые лица представляют в контрольный орган, в том числе посредством единой аналитической системы: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отчеты, содержащие информацию об инвестиционных программах, по форме, утверждаемой контрольным органом, - ежегодно, до 20 февраля года, в котором реализуется инвестиционная программа;</w:t>
      </w:r>
    </w:p>
    <w:p w:rsidR="00326737" w:rsidRDefault="0032673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32673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26737" w:rsidRDefault="0032673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26737" w:rsidRDefault="0032673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26737" w:rsidRDefault="00326737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326737" w:rsidRDefault="00326737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Абз</w:t>
            </w:r>
            <w:proofErr w:type="spellEnd"/>
            <w:r>
              <w:rPr>
                <w:color w:val="392C69"/>
              </w:rPr>
              <w:t xml:space="preserve">. 4 - 5 п. 25 </w:t>
            </w:r>
            <w:hyperlink r:id="rId60">
              <w:r>
                <w:rPr>
                  <w:color w:val="0000FF"/>
                </w:rPr>
                <w:t>вступают</w:t>
              </w:r>
            </w:hyperlink>
            <w:r>
              <w:rPr>
                <w:color w:val="392C69"/>
              </w:rPr>
              <w:t xml:space="preserve"> в силу с 01.07.2025.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26737" w:rsidRDefault="00326737">
            <w:pPr>
              <w:pStyle w:val="ConsPlusNormal"/>
            </w:pPr>
          </w:p>
        </w:tc>
      </w:tr>
    </w:tbl>
    <w:p w:rsidR="00326737" w:rsidRDefault="00326737">
      <w:pPr>
        <w:pStyle w:val="ConsPlusNormal"/>
        <w:spacing w:before="280"/>
        <w:ind w:firstLine="540"/>
        <w:jc w:val="both"/>
      </w:pPr>
      <w:r>
        <w:t>отчеты, содержащие информацию об исполнении инвестиционных программ, по форме, утверждаемой контрольным органом, - за год, в котором реализована инвестиционная программа (ежегодно, до 30 мая года, следующего за отчетным);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отчеты о результатах наблюдения за соблюдением обязательных требований в части использования инвестиционных ресурсов, учтенных при установлении цен (тарифов), проводимого в соответствии с </w:t>
      </w:r>
      <w:hyperlink r:id="rId6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3 ноября 2021 г. N 1915 "Об утверждении общих требований к организации и осуществлению регионального государственного контроля (надзора) в области государственного регулирования цен (тарифов)", содержащие в том числе информацию о выявленных нарушениях в части использования инвестиционных ресурсов, учтенных при установлении цен (тарифов), и принятых мерах по их устранению, по форме, утверждаемой контрольным органом (в случае, если контролируемое лицо наделено полномочиями по проведению указанного наблюдения), - ежегодно, до 20 февраля года, следующего за отчетным.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26. Наблюдение за соблюдением обязательных требований не требует издания распоряжения или приказа руководителя Федеральной антимонопольной службы.</w:t>
      </w:r>
    </w:p>
    <w:p w:rsidR="00326737" w:rsidRDefault="00326737">
      <w:pPr>
        <w:pStyle w:val="ConsPlusNormal"/>
        <w:jc w:val="both"/>
      </w:pPr>
      <w:r>
        <w:lastRenderedPageBreak/>
        <w:t xml:space="preserve">(в ред. </w:t>
      </w:r>
      <w:hyperlink r:id="rId62">
        <w:r>
          <w:rPr>
            <w:color w:val="0000FF"/>
          </w:rPr>
          <w:t>Постановления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Федеральная антимонопольная служба при наблюдении за соблюдением обязательных требований вправе запрашивать необходимую для осуществления наблюдения информацию у органов государственной власти, в том числе контролируемого лица, в целях проверки достоверности документов и сведений, поступивших в ходе межведомственного информационного взаимодействия, представленных контролируемыми лицами в рамках исполнения обязательных требований, содержащихся в государственных и муниципальных информационных системах, и (или) полученных при представлении отчетов, указанных в </w:t>
      </w:r>
      <w:hyperlink w:anchor="P176">
        <w:r>
          <w:rPr>
            <w:color w:val="0000FF"/>
          </w:rPr>
          <w:t>пункте 25</w:t>
        </w:r>
      </w:hyperlink>
      <w:r>
        <w:t xml:space="preserve"> настоящего Положения.</w:t>
      </w:r>
    </w:p>
    <w:p w:rsidR="00326737" w:rsidRDefault="00326737">
      <w:pPr>
        <w:pStyle w:val="ConsPlusNormal"/>
        <w:jc w:val="both"/>
      </w:pPr>
      <w:r>
        <w:t xml:space="preserve">(в ред. </w:t>
      </w:r>
      <w:hyperlink r:id="rId63">
        <w:r>
          <w:rPr>
            <w:color w:val="0000FF"/>
          </w:rPr>
          <w:t>Постановления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bookmarkStart w:id="10" w:name="P190"/>
      <w:bookmarkEnd w:id="10"/>
      <w:r>
        <w:t>27. В случаях выявления по результатам наблюдения за соблюдением обязательных требований признаков нарушения обязательных требований Федеральная антимонопольная служба фиксирует указанные нарушения в акте контрольного (надзорного) мероприятия, содержащем отчет о проведенном наблюдении за соблюдением обязательных требований, который составляется в 2 экземплярах, один из которых вручается или направляется по почте заказным письмом с уведомлением о вручении контролируемому лицу или его представителю в срок, не превышающий 3 дней со дня составления акта.</w:t>
      </w:r>
    </w:p>
    <w:p w:rsidR="00326737" w:rsidRDefault="00326737">
      <w:pPr>
        <w:pStyle w:val="ConsPlusNormal"/>
        <w:jc w:val="both"/>
      </w:pPr>
      <w:r>
        <w:t xml:space="preserve">(в ред. </w:t>
      </w:r>
      <w:hyperlink r:id="rId64">
        <w:r>
          <w:rPr>
            <w:color w:val="0000FF"/>
          </w:rPr>
          <w:t>Постановления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jc w:val="both"/>
      </w:pPr>
    </w:p>
    <w:p w:rsidR="00326737" w:rsidRDefault="00326737">
      <w:pPr>
        <w:pStyle w:val="ConsPlusTitle"/>
        <w:jc w:val="center"/>
        <w:outlineLvl w:val="1"/>
      </w:pPr>
      <w:r>
        <w:t>VI. Рассмотрение результатов контрольного (надзорного)</w:t>
      </w:r>
    </w:p>
    <w:p w:rsidR="00326737" w:rsidRDefault="00326737">
      <w:pPr>
        <w:pStyle w:val="ConsPlusTitle"/>
        <w:jc w:val="center"/>
      </w:pPr>
      <w:r>
        <w:t>мероприятия. Обжалование решений Федеральной антимонопольной</w:t>
      </w:r>
    </w:p>
    <w:p w:rsidR="00326737" w:rsidRDefault="00326737">
      <w:pPr>
        <w:pStyle w:val="ConsPlusTitle"/>
        <w:jc w:val="center"/>
      </w:pPr>
      <w:r>
        <w:t>службы, действий (бездействия) инспекторов</w:t>
      </w:r>
    </w:p>
    <w:p w:rsidR="00326737" w:rsidRDefault="00326737">
      <w:pPr>
        <w:pStyle w:val="ConsPlusNormal"/>
        <w:jc w:val="center"/>
      </w:pPr>
      <w:r>
        <w:t xml:space="preserve">(в ред. </w:t>
      </w:r>
      <w:hyperlink r:id="rId65">
        <w:r>
          <w:rPr>
            <w:color w:val="0000FF"/>
          </w:rPr>
          <w:t>Постановления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jc w:val="both"/>
      </w:pPr>
    </w:p>
    <w:p w:rsidR="00326737" w:rsidRDefault="00326737">
      <w:pPr>
        <w:pStyle w:val="ConsPlusNormal"/>
        <w:ind w:firstLine="540"/>
        <w:jc w:val="both"/>
      </w:pPr>
      <w:r>
        <w:t xml:space="preserve">28. В случае несогласия с фактами, выводами, предложениями, изложенными в акте контрольного (надзорного) мероприятия, указанном в </w:t>
      </w:r>
      <w:hyperlink w:anchor="P172">
        <w:r>
          <w:rPr>
            <w:color w:val="0000FF"/>
          </w:rPr>
          <w:t>пункте 24</w:t>
        </w:r>
      </w:hyperlink>
      <w:r>
        <w:t xml:space="preserve"> или </w:t>
      </w:r>
      <w:hyperlink w:anchor="P190">
        <w:r>
          <w:rPr>
            <w:color w:val="0000FF"/>
          </w:rPr>
          <w:t>27</w:t>
        </w:r>
      </w:hyperlink>
      <w:r>
        <w:t xml:space="preserve"> настоящего Положения, контролируемое лицо вправе представить в контрольный орган, проводивший контрольное (надзорное) мероприятие, в письменной форме возражения в отношении акта контрольного (надзорного) мероприятия в целом или его отдельных положений. При этом контролируемое лицо вправе приложить к таким возражениям документы, подтверждающие обоснованность возражений, или их копии либо в согласованный срок передать их в контрольный орган. Указанные документы могут быть направлены в форме электронных документов (пакета электронных документов).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Предельный срок представления возражений составляет: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15 рабочих дней со дня получения акта контрольного (надзорного) мероприятия, составленного по итогам проверки;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5 рабочих дней со дня получения акта контрольного (надзорного) мероприятия, составленного по итогам наблюдения за соблюдением обязательных требований.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В случае поступления возражений в территориальный орган Федеральной антимонопольной службы возражения вместе с актом контрольного (надзорного) мероприятия направляются в Федеральную антимонопольную службу в течение 15 рабочих дней со дня поступления возражений.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В случае непредставления возражений в территориальный орган Федеральной антимонопольной службы акт контрольного (надзорного) мероприятия направляется территориальным органом Федеральной антимонопольной службы в Федеральную антимонопольную службу в течение 15 рабочих дней со дня окончания предельного срока представления возражений.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lastRenderedPageBreak/>
        <w:t>В случае поступления в Федеральную антимонопольную службу возражений Федеральная антимонопольная служба назначает консультации с контролируемым лицом по вопросу рассмотрения поступивших возражений, которые проводятся в течение 30 рабочих дней со дня поступления возражений. В ходе таких консультаций контролируемое лицо вправе давать пояснения, представлять дополнительные документы или их заверенные копии, в том числе представлять информацию о предпочтительных сроках устранения выявленных нарушений обязательных требований. Консультации по решению Федеральной антимонопольной службы могут проводиться с приглашением представителей контролируемого лица или без приглашения представителей контролируемого лица на основании представленных контролируемым лицом возражений. При участии представителей контролируемого лица консультации могут проводиться посредством видео-конференц-связи. О проведении консультаций контролируемое лицо уведомляется не позднее чем за 5 дней до дня их проведения.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Консультации проводятся комиссией Федеральной антимонопольной службы, образованной из ее должностных лиц.</w:t>
      </w:r>
    </w:p>
    <w:p w:rsidR="00326737" w:rsidRDefault="00326737">
      <w:pPr>
        <w:pStyle w:val="ConsPlusNormal"/>
        <w:jc w:val="both"/>
      </w:pPr>
      <w:r>
        <w:t xml:space="preserve">(п. 28 в ред. </w:t>
      </w:r>
      <w:hyperlink r:id="rId66">
        <w:r>
          <w:rPr>
            <w:color w:val="0000FF"/>
          </w:rPr>
          <w:t>Постановления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29. В случае выявления по результатам контрольного (надзорного) мероприятия нарушений обязательных требований контролируемым лицом Федеральная антимонопольная служба в пределах полномочий, предусмотренных законодательством Российской Федерации, обязана:</w:t>
      </w:r>
    </w:p>
    <w:p w:rsidR="00326737" w:rsidRDefault="00326737">
      <w:pPr>
        <w:pStyle w:val="ConsPlusNormal"/>
        <w:jc w:val="both"/>
      </w:pPr>
      <w:r>
        <w:t xml:space="preserve">(в ред. </w:t>
      </w:r>
      <w:hyperlink r:id="rId67">
        <w:r>
          <w:rPr>
            <w:color w:val="0000FF"/>
          </w:rPr>
          <w:t>Постановления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а) выдать контролируемому лицу предписание об устранении выявленных нарушений обязательных требований с указанием разумных сроков их устранения и (или) о проведении мероприятий по предотвращению причинения вреда (ущерба) (далее - предписание);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б) при выявлении в ходе контрольного (надзорного) мероприятия признаков административного правонарушения принять меры по привлечению виновных лиц к установленной законом ответственности в порядке, предусмотренном </w:t>
      </w:r>
      <w:hyperlink r:id="rId68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30. Предписание должно содержать следующие данные: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а) дата и место составления предписания;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б) дата и номер акта контрольного (надзорного) мероприятия, указанного в </w:t>
      </w:r>
      <w:hyperlink w:anchor="P172">
        <w:r>
          <w:rPr>
            <w:color w:val="0000FF"/>
          </w:rPr>
          <w:t>пункте 24</w:t>
        </w:r>
      </w:hyperlink>
      <w:r>
        <w:t xml:space="preserve"> или </w:t>
      </w:r>
      <w:hyperlink w:anchor="P190">
        <w:r>
          <w:rPr>
            <w:color w:val="0000FF"/>
          </w:rPr>
          <w:t>27</w:t>
        </w:r>
      </w:hyperlink>
      <w:r>
        <w:t xml:space="preserve"> настоящего Положения, на основании которого выдается предписание;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в) фамилия, имя, отчество (при наличии) и должность лица (лиц), выдавшего (выдавших) предписание;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г) наименование контролируемого лица;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д) содержание предписания с указанием обязательных требований, которые нарушены;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е) действия и (или) решения, которые необходимо осуществить и (или) принять контролируемому лицу для устранения выявленных нарушений обязательных требований;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ж) основание выдачи предписания - реквизиты нормативных правовых актов, которыми установлены обязательные требования, с указанием их структурных единиц (статьи, части, пункты, подпункты, абзацы);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з) сроки исполнения предписания.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31. В случаях, предусмотренных федеральными законами "</w:t>
      </w:r>
      <w:hyperlink r:id="rId69">
        <w:r>
          <w:rPr>
            <w:color w:val="0000FF"/>
          </w:rPr>
          <w:t>О газоснабжении</w:t>
        </w:r>
      </w:hyperlink>
      <w:r>
        <w:t xml:space="preserve"> в Российской Федерации", </w:t>
      </w:r>
      <w:hyperlink r:id="rId70">
        <w:r>
          <w:rPr>
            <w:color w:val="0000FF"/>
          </w:rPr>
          <w:t>"Об электроэнергетике"</w:t>
        </w:r>
      </w:hyperlink>
      <w:r>
        <w:t xml:space="preserve">, </w:t>
      </w:r>
      <w:hyperlink r:id="rId71">
        <w:r>
          <w:rPr>
            <w:color w:val="0000FF"/>
          </w:rPr>
          <w:t>"О теплоснабжении"</w:t>
        </w:r>
      </w:hyperlink>
      <w:r>
        <w:t xml:space="preserve">, </w:t>
      </w:r>
      <w:hyperlink r:id="rId72">
        <w:r>
          <w:rPr>
            <w:color w:val="0000FF"/>
          </w:rPr>
          <w:t>"О водоснабжении и водоотведении"</w:t>
        </w:r>
      </w:hyperlink>
      <w:r>
        <w:t xml:space="preserve">, </w:t>
      </w:r>
      <w:r>
        <w:lastRenderedPageBreak/>
        <w:t xml:space="preserve">по результатам контрольного (надзорного) мероприятия Федеральной антимонопольной службой может быть принято решение об отмене решения контролируемого лица в соответствии с </w:t>
      </w:r>
      <w:hyperlink r:id="rId73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3 марта 2004 г. N 123 "Об утверждении Правил отмены решений органов исполнительной власти субъектов Российской Федерации в области государственного регулирования тарифов, а также решений органов местного самоуправления поселений или городских округов, принятых во исполнение переданных им полномочий по государственному регулированию тарифов на тепловую энергию, в сфере водоснабжения и водоотведения" (далее - решения об отмене решений контролируемого лица).</w:t>
      </w:r>
    </w:p>
    <w:p w:rsidR="00326737" w:rsidRDefault="00326737">
      <w:pPr>
        <w:pStyle w:val="ConsPlusNormal"/>
        <w:jc w:val="both"/>
      </w:pPr>
      <w:r>
        <w:t xml:space="preserve">(в ред. </w:t>
      </w:r>
      <w:hyperlink r:id="rId74">
        <w:r>
          <w:rPr>
            <w:color w:val="0000FF"/>
          </w:rPr>
          <w:t>Постановления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32. В целях рассмотрения вопроса о принятии решения об отмене решений контролируемого лица, вопроса о выдаче предписания, а также вопроса осуществления контроля за исполнением решений об отмене решений контролируемого лица и предписаний создается комиссия Федеральной антимонопольной службы, уполномоченная принимать решения по результатам рассмотрения указанных вопросов.</w:t>
      </w:r>
    </w:p>
    <w:p w:rsidR="00326737" w:rsidRDefault="00326737">
      <w:pPr>
        <w:pStyle w:val="ConsPlusNormal"/>
        <w:jc w:val="both"/>
      </w:pPr>
      <w:r>
        <w:t xml:space="preserve">(в ред. </w:t>
      </w:r>
      <w:hyperlink r:id="rId75">
        <w:r>
          <w:rPr>
            <w:color w:val="0000FF"/>
          </w:rPr>
          <w:t>Постановления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33. Федеральная антимонопольная служба осуществляет контроль за исполнением решений об отмене решений контролируемого лица и предписаний.</w:t>
      </w:r>
    </w:p>
    <w:p w:rsidR="00326737" w:rsidRDefault="00326737">
      <w:pPr>
        <w:pStyle w:val="ConsPlusNormal"/>
        <w:jc w:val="both"/>
      </w:pPr>
      <w:r>
        <w:t xml:space="preserve">(в ред. </w:t>
      </w:r>
      <w:hyperlink r:id="rId76">
        <w:r>
          <w:rPr>
            <w:color w:val="0000FF"/>
          </w:rPr>
          <w:t>Постановления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Федеральной антимонопольной службой рассматриваются следующие вопросы, связанные с исполнением решений об отмене решений контролируемого лица и предписаний:</w:t>
      </w:r>
    </w:p>
    <w:p w:rsidR="00326737" w:rsidRDefault="00326737">
      <w:pPr>
        <w:pStyle w:val="ConsPlusNormal"/>
        <w:jc w:val="both"/>
      </w:pPr>
      <w:r>
        <w:t xml:space="preserve">(в ред. </w:t>
      </w:r>
      <w:hyperlink r:id="rId77">
        <w:r>
          <w:rPr>
            <w:color w:val="0000FF"/>
          </w:rPr>
          <w:t>Постановления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разъяснение способа и порядка исполнения решений об отмене решений контролируемого лица и предписаний;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изменение сроков исполнения решений об отмене решений контролируемого лица и предписаний по мотивированному ходатайству контролируемого лица;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об установлении факта исполнения или неисполнения (ненадлежащего исполнения) решений об отмене решений контролируемого лица и предписаний и установлении нового срока исполнения решений об отмене решений контролируемого лица и предписаний.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34. В случае установления факта неисполнения (ненадлежащего исполнения) решений об отмене решений контролируемого лица и предписаний Федеральная антимонопольная служба принимает меры по привлечению виновных лиц к установленной законом ответственности в порядке, предусмотренном </w:t>
      </w:r>
      <w:hyperlink r:id="rId78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правонарушениях, а также устанавливает новый разумный срок исполнения решений об отмене решений контролируемого лица и предписаний.</w:t>
      </w:r>
    </w:p>
    <w:p w:rsidR="00326737" w:rsidRDefault="00326737">
      <w:pPr>
        <w:pStyle w:val="ConsPlusNormal"/>
        <w:jc w:val="both"/>
      </w:pPr>
      <w:r>
        <w:t xml:space="preserve">(в ред. </w:t>
      </w:r>
      <w:hyperlink r:id="rId79">
        <w:r>
          <w:rPr>
            <w:color w:val="0000FF"/>
          </w:rPr>
          <w:t>Постановления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В случае неисполнения решений об отмене решений контролируемого лица и предписаний в указанный новый срок Федеральная антимонопольная служба повторно принимает меры по привлечению виновных лиц к установленной законом ответственности в порядке, предусмотренном </w:t>
      </w:r>
      <w:hyperlink r:id="rId80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правонарушениях.</w:t>
      </w:r>
    </w:p>
    <w:p w:rsidR="00326737" w:rsidRDefault="00326737">
      <w:pPr>
        <w:pStyle w:val="ConsPlusNormal"/>
        <w:jc w:val="both"/>
      </w:pPr>
      <w:r>
        <w:t xml:space="preserve">(в ред. </w:t>
      </w:r>
      <w:hyperlink r:id="rId81">
        <w:r>
          <w:rPr>
            <w:color w:val="0000FF"/>
          </w:rPr>
          <w:t>Постановления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35. Руководитель Федеральной антимонопольной службы рассматривает жалобы контролируемых лиц на решения Федеральной антимонопольной службы, действия (бездействие) инспекторов при осуществлении государственного контроля (надзора).</w:t>
      </w:r>
    </w:p>
    <w:p w:rsidR="00326737" w:rsidRDefault="00326737">
      <w:pPr>
        <w:pStyle w:val="ConsPlusNormal"/>
        <w:jc w:val="both"/>
      </w:pPr>
      <w:r>
        <w:t xml:space="preserve">(в ред. </w:t>
      </w:r>
      <w:hyperlink r:id="rId82">
        <w:r>
          <w:rPr>
            <w:color w:val="0000FF"/>
          </w:rPr>
          <w:t>Постановления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Жалоба подлежит рассмотрению в течение 20 рабочих дней со дня ее регистрации. Указанный срок может быть продлен руководителем Федеральной антимонопольной службы не </w:t>
      </w:r>
      <w:r>
        <w:lastRenderedPageBreak/>
        <w:t>более чем на 20 рабочих дней.</w:t>
      </w:r>
    </w:p>
    <w:p w:rsidR="00326737" w:rsidRDefault="00326737">
      <w:pPr>
        <w:pStyle w:val="ConsPlusNormal"/>
        <w:jc w:val="both"/>
      </w:pPr>
      <w:r>
        <w:t xml:space="preserve">(в ред. </w:t>
      </w:r>
      <w:hyperlink r:id="rId83">
        <w:r>
          <w:rPr>
            <w:color w:val="0000FF"/>
          </w:rPr>
          <w:t>Постановления</w:t>
        </w:r>
      </w:hyperlink>
      <w:r>
        <w:t xml:space="preserve"> Правительства РФ от 07.11.2023 N 1869)</w:t>
      </w:r>
    </w:p>
    <w:p w:rsidR="00326737" w:rsidRDefault="00326737">
      <w:pPr>
        <w:pStyle w:val="ConsPlusNormal"/>
        <w:ind w:firstLine="540"/>
        <w:jc w:val="both"/>
      </w:pPr>
    </w:p>
    <w:p w:rsidR="00326737" w:rsidRDefault="00326737">
      <w:pPr>
        <w:pStyle w:val="ConsPlusNormal"/>
        <w:ind w:firstLine="540"/>
        <w:jc w:val="both"/>
      </w:pPr>
    </w:p>
    <w:p w:rsidR="00326737" w:rsidRDefault="00326737">
      <w:pPr>
        <w:pStyle w:val="ConsPlusNormal"/>
        <w:ind w:firstLine="540"/>
        <w:jc w:val="both"/>
      </w:pPr>
    </w:p>
    <w:p w:rsidR="00326737" w:rsidRDefault="00326737">
      <w:pPr>
        <w:pStyle w:val="ConsPlusNormal"/>
        <w:ind w:firstLine="540"/>
        <w:jc w:val="both"/>
      </w:pPr>
    </w:p>
    <w:p w:rsidR="00326737" w:rsidRDefault="00326737">
      <w:pPr>
        <w:pStyle w:val="ConsPlusNormal"/>
        <w:ind w:firstLine="540"/>
        <w:jc w:val="both"/>
      </w:pPr>
    </w:p>
    <w:p w:rsidR="00326737" w:rsidRDefault="00326737">
      <w:pPr>
        <w:pStyle w:val="ConsPlusNormal"/>
        <w:jc w:val="right"/>
        <w:outlineLvl w:val="0"/>
      </w:pPr>
      <w:r>
        <w:t>Утверждены</w:t>
      </w:r>
    </w:p>
    <w:p w:rsidR="00326737" w:rsidRDefault="00326737">
      <w:pPr>
        <w:pStyle w:val="ConsPlusNormal"/>
        <w:jc w:val="right"/>
      </w:pPr>
      <w:r>
        <w:t>постановлением Правительства</w:t>
      </w:r>
    </w:p>
    <w:p w:rsidR="00326737" w:rsidRDefault="00326737">
      <w:pPr>
        <w:pStyle w:val="ConsPlusNormal"/>
        <w:jc w:val="right"/>
      </w:pPr>
      <w:r>
        <w:t>Российской Федерации</w:t>
      </w:r>
    </w:p>
    <w:p w:rsidR="00326737" w:rsidRDefault="00326737">
      <w:pPr>
        <w:pStyle w:val="ConsPlusNormal"/>
        <w:jc w:val="right"/>
      </w:pPr>
      <w:r>
        <w:t>от 27 июня 2013 г. N 543</w:t>
      </w:r>
    </w:p>
    <w:p w:rsidR="00326737" w:rsidRDefault="00326737">
      <w:pPr>
        <w:pStyle w:val="ConsPlusNormal"/>
        <w:jc w:val="center"/>
      </w:pPr>
    </w:p>
    <w:p w:rsidR="00326737" w:rsidRDefault="00326737">
      <w:pPr>
        <w:pStyle w:val="ConsPlusTitle"/>
        <w:jc w:val="center"/>
      </w:pPr>
      <w:bookmarkStart w:id="11" w:name="P249"/>
      <w:bookmarkEnd w:id="11"/>
      <w:r>
        <w:t>ИЗМЕНЕНИЯ,</w:t>
      </w:r>
    </w:p>
    <w:p w:rsidR="00326737" w:rsidRDefault="00326737">
      <w:pPr>
        <w:pStyle w:val="ConsPlusTitle"/>
        <w:jc w:val="center"/>
      </w:pPr>
      <w:r>
        <w:t>КОТОРЫЕ ВНОСЯТСЯ В АКТЫ ПРАВИТЕЛЬСТВА РОССИЙСКОЙ ФЕДЕРАЦИИ</w:t>
      </w:r>
    </w:p>
    <w:p w:rsidR="00326737" w:rsidRDefault="00326737">
      <w:pPr>
        <w:pStyle w:val="ConsPlusNormal"/>
        <w:jc w:val="center"/>
      </w:pPr>
    </w:p>
    <w:p w:rsidR="00326737" w:rsidRDefault="00326737">
      <w:pPr>
        <w:pStyle w:val="ConsPlusNormal"/>
        <w:ind w:firstLine="540"/>
        <w:jc w:val="both"/>
      </w:pPr>
      <w:r>
        <w:t xml:space="preserve">1. В </w:t>
      </w:r>
      <w:hyperlink r:id="rId84">
        <w:r>
          <w:rPr>
            <w:color w:val="0000FF"/>
          </w:rPr>
          <w:t>постановлении</w:t>
        </w:r>
      </w:hyperlink>
      <w:r>
        <w:t xml:space="preserve"> Правительства Российской Федерации от 21 января 2004 г. N 24 "Об утверждении стандартов раскрытия информации субъектами оптового и розничных рынков электрической энергии" (Собрание законодательства Российской Федерации, 2004, N 4, ст. 282; 2005, N 7, ст. 560; 2009, N 17, ст. 2088; 2010, N 33, ст. 4431):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а) в </w:t>
      </w:r>
      <w:hyperlink r:id="rId85">
        <w:r>
          <w:rPr>
            <w:color w:val="0000FF"/>
          </w:rPr>
          <w:t>пункте 2</w:t>
        </w:r>
      </w:hyperlink>
      <w:r>
        <w:t xml:space="preserve"> слова "государственный контроль за соблюдением" заменить словами "государственный контроль (надзор) в части соблюдения";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б) в </w:t>
      </w:r>
      <w:hyperlink r:id="rId86">
        <w:r>
          <w:rPr>
            <w:color w:val="0000FF"/>
          </w:rPr>
          <w:t>абзаце втором пункта 3(1)</w:t>
        </w:r>
      </w:hyperlink>
      <w:r>
        <w:t xml:space="preserve"> стандартов раскрытия информации субъектами оптового и розничных рынков электрической энергии, утвержденных указанным постановлением, слова "контроль за раскрытием" заменить словами "государственный контроль (надзор) в части соблюдения стандартов раскрытия".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2. В </w:t>
      </w:r>
      <w:hyperlink r:id="rId87">
        <w:r>
          <w:rPr>
            <w:color w:val="0000FF"/>
          </w:rPr>
          <w:t>Положении</w:t>
        </w:r>
      </w:hyperlink>
      <w:r>
        <w:t xml:space="preserve"> о государственном регулировании тарифов на услуги общедоступной электросвязи и общедоступной почтовой связи, утвержденном постановлением Правительства Российской Федерации от 24 октября 2005 г. N 637 (Собрание законодательства Российской Федерации, 2005, N 44, ст. 4561; 2007, N 40, ст. 4797; 2011, N 46, ст. 6535):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а) в </w:t>
      </w:r>
      <w:hyperlink r:id="rId88">
        <w:r>
          <w:rPr>
            <w:color w:val="0000FF"/>
          </w:rPr>
          <w:t>пункте 1</w:t>
        </w:r>
      </w:hyperlink>
      <w:r>
        <w:t xml:space="preserve"> слова ", в том числе порядок проведения проверок финансово-хозяйственной деятельности операторов связи в части определения экономической обоснованности затрат и иных показателей операторов связи, учитываемых при установлении регулируемых тарифов (далее - государственное регулирование), а также государственного контроля за правильностью применения операторами связи регулируемых тарифов на услуги связи (далее - государственный контроль)" заменить словами "(далее - государственное регулирование)";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б) в </w:t>
      </w:r>
      <w:hyperlink r:id="rId89">
        <w:r>
          <w:rPr>
            <w:color w:val="0000FF"/>
          </w:rPr>
          <w:t>пункте 3</w:t>
        </w:r>
      </w:hyperlink>
      <w:r>
        <w:t xml:space="preserve"> слова "и государственный контроль осуществляются" заменить словом "осуществляется";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в) в </w:t>
      </w:r>
      <w:hyperlink r:id="rId90">
        <w:r>
          <w:rPr>
            <w:color w:val="0000FF"/>
          </w:rPr>
          <w:t>пункте 4</w:t>
        </w:r>
      </w:hyperlink>
      <w:r>
        <w:t xml:space="preserve"> слова "и государственный контроль осуществляются" заменить словом "осуществляется";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г) </w:t>
      </w:r>
      <w:hyperlink r:id="rId91">
        <w:r>
          <w:rPr>
            <w:color w:val="0000FF"/>
          </w:rPr>
          <w:t>пункты 7(1)</w:t>
        </w:r>
      </w:hyperlink>
      <w:r>
        <w:t xml:space="preserve">, </w:t>
      </w:r>
      <w:hyperlink r:id="rId92">
        <w:r>
          <w:rPr>
            <w:color w:val="0000FF"/>
          </w:rPr>
          <w:t>18</w:t>
        </w:r>
      </w:hyperlink>
      <w:r>
        <w:t xml:space="preserve"> - </w:t>
      </w:r>
      <w:hyperlink r:id="rId93">
        <w:r>
          <w:rPr>
            <w:color w:val="0000FF"/>
          </w:rPr>
          <w:t>31</w:t>
        </w:r>
      </w:hyperlink>
      <w:r>
        <w:t xml:space="preserve"> признать утратившими силу.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3. В </w:t>
      </w:r>
      <w:hyperlink r:id="rId94">
        <w:r>
          <w:rPr>
            <w:color w:val="0000FF"/>
          </w:rPr>
          <w:t>Правилах</w:t>
        </w:r>
      </w:hyperlink>
      <w:r>
        <w:t xml:space="preserve"> государственного регулирования тарифов или их предельных уровней на услуги субъектов естественных монополий по транспортировке нефти и нефтепродуктов по магистральным трубопроводам, утвержденных постановлением Правительства Российской Федерации от 29 декабря 2007 г. N 980 (Собрание законодательства Российской Федерации, 2008, N 2, ст. 104; 2009, N 51, ст. 6324; 2010, N 23, ст. 2838):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а) в </w:t>
      </w:r>
      <w:hyperlink r:id="rId95">
        <w:r>
          <w:rPr>
            <w:color w:val="0000FF"/>
          </w:rPr>
          <w:t>пункте 1</w:t>
        </w:r>
      </w:hyperlink>
      <w:r>
        <w:t xml:space="preserve"> слова ", а также государственного контроля за правильностью применения </w:t>
      </w:r>
      <w:r>
        <w:lastRenderedPageBreak/>
        <w:t>субъектами естественных монополий регулируемых тарифов на услуги по транспортировке нефти и нефтепродуктов" исключить;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б) в </w:t>
      </w:r>
      <w:hyperlink r:id="rId96">
        <w:r>
          <w:rPr>
            <w:color w:val="0000FF"/>
          </w:rPr>
          <w:t>пункте 3</w:t>
        </w:r>
      </w:hyperlink>
      <w:r>
        <w:t xml:space="preserve"> слова ", а также проведения мероприятий по государственному контролю в отношении установления (изменения, отмены) и применения тарифов (далее - государственный контроль)" исключить;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в) </w:t>
      </w:r>
      <w:hyperlink r:id="rId97">
        <w:r>
          <w:rPr>
            <w:color w:val="0000FF"/>
          </w:rPr>
          <w:t>пункт 4</w:t>
        </w:r>
      </w:hyperlink>
      <w:r>
        <w:t xml:space="preserve"> после слов "мероприятия по государственному контролю" дополнить словом "(надзору)";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г) </w:t>
      </w:r>
      <w:hyperlink r:id="rId98">
        <w:r>
          <w:rPr>
            <w:color w:val="0000FF"/>
          </w:rPr>
          <w:t>раздел III</w:t>
        </w:r>
      </w:hyperlink>
      <w:r>
        <w:t xml:space="preserve"> признать утратившим силу.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4. В </w:t>
      </w:r>
      <w:hyperlink r:id="rId99">
        <w:r>
          <w:rPr>
            <w:color w:val="0000FF"/>
          </w:rPr>
          <w:t>постановлении</w:t>
        </w:r>
      </w:hyperlink>
      <w:r>
        <w:t xml:space="preserve"> Правительства Российской Федерации от 23 апреля 2008 г. N 293 "О государственном регулировании и контроле цен (тарифов, сборов) на услуги субъектов естественных монополий в транспортных терминалах, портах, аэропортах и услуги по использованию инфраструктуры внутренних водных путей" (Собрание законодательства Российской Федерации, 2008, N 17, ст. 1887; 2010, N 19, ст. 2316):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а) в </w:t>
      </w:r>
      <w:hyperlink r:id="rId100">
        <w:r>
          <w:rPr>
            <w:color w:val="0000FF"/>
          </w:rPr>
          <w:t>наименовании</w:t>
        </w:r>
      </w:hyperlink>
      <w:r>
        <w:t xml:space="preserve"> и </w:t>
      </w:r>
      <w:hyperlink r:id="rId101">
        <w:r>
          <w:rPr>
            <w:color w:val="0000FF"/>
          </w:rPr>
          <w:t>абзаце втором пункта 1</w:t>
        </w:r>
      </w:hyperlink>
      <w:r>
        <w:t xml:space="preserve"> слова "и контроле" исключить;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б) в </w:t>
      </w:r>
      <w:hyperlink r:id="rId102">
        <w:r>
          <w:rPr>
            <w:color w:val="0000FF"/>
          </w:rPr>
          <w:t>Положении</w:t>
        </w:r>
      </w:hyperlink>
      <w:r>
        <w:t xml:space="preserve"> о государственном регулировании и контроле цен (тарифов, сборов) на услуги субъектов естественных монополий в транспортных терминалах, портах, аэропортах и услуги по использованию инфраструктуры внутренних водных путей, утвержденном указанным постановлением: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в </w:t>
      </w:r>
      <w:hyperlink r:id="rId103">
        <w:r>
          <w:rPr>
            <w:color w:val="0000FF"/>
          </w:rPr>
          <w:t>наименовании</w:t>
        </w:r>
      </w:hyperlink>
      <w:r>
        <w:t xml:space="preserve"> слова "и контроле" исключить;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в </w:t>
      </w:r>
      <w:hyperlink r:id="rId104">
        <w:r>
          <w:rPr>
            <w:color w:val="0000FF"/>
          </w:rPr>
          <w:t>подпункте "в" пункта 1</w:t>
        </w:r>
      </w:hyperlink>
      <w:r>
        <w:t xml:space="preserve"> слова ", а также контроля по вопросам, связанным с их определением (установлением) и применением" исключить;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в </w:t>
      </w:r>
      <w:hyperlink r:id="rId105">
        <w:r>
          <w:rPr>
            <w:color w:val="0000FF"/>
          </w:rPr>
          <w:t>пункте 2</w:t>
        </w:r>
      </w:hyperlink>
      <w:r>
        <w:t>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в </w:t>
      </w:r>
      <w:hyperlink r:id="rId106">
        <w:r>
          <w:rPr>
            <w:color w:val="0000FF"/>
          </w:rPr>
          <w:t>абзаце втором</w:t>
        </w:r>
      </w:hyperlink>
      <w:r>
        <w:t xml:space="preserve"> слова "и контроль по вопросам, связанным с их определением (установлением) и применением," исключить;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в </w:t>
      </w:r>
      <w:hyperlink r:id="rId107">
        <w:r>
          <w:rPr>
            <w:color w:val="0000FF"/>
          </w:rPr>
          <w:t>абзаце третьем</w:t>
        </w:r>
      </w:hyperlink>
      <w:r>
        <w:t xml:space="preserve"> слова "и контролю" исключить;</w:t>
      </w:r>
    </w:p>
    <w:p w:rsidR="00326737" w:rsidRDefault="00326737">
      <w:pPr>
        <w:pStyle w:val="ConsPlusNormal"/>
        <w:spacing w:before="220"/>
        <w:ind w:firstLine="540"/>
        <w:jc w:val="both"/>
      </w:pPr>
      <w:hyperlink r:id="rId108">
        <w:r>
          <w:rPr>
            <w:color w:val="0000FF"/>
          </w:rPr>
          <w:t>пункты 17</w:t>
        </w:r>
      </w:hyperlink>
      <w:r>
        <w:t xml:space="preserve"> - </w:t>
      </w:r>
      <w:hyperlink r:id="rId109">
        <w:r>
          <w:rPr>
            <w:color w:val="0000FF"/>
          </w:rPr>
          <w:t>34</w:t>
        </w:r>
      </w:hyperlink>
      <w:r>
        <w:t xml:space="preserve"> признать утратившими силу.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5. В </w:t>
      </w:r>
      <w:hyperlink r:id="rId110">
        <w:r>
          <w:rPr>
            <w:color w:val="0000FF"/>
          </w:rPr>
          <w:t>постановлении</w:t>
        </w:r>
      </w:hyperlink>
      <w:r>
        <w:t xml:space="preserve"> Правительства Российской Федерации от 5 августа 2009 г. N 643 "О государственном регулировании и контроле тарифов, сборов и платы в отношении работ (услуг) субъектов естественных монополий в сфере железнодорожных перевозок" (Собрание законодательства Российской Федерации, 2009, N 32, ст. 4051):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а) в </w:t>
      </w:r>
      <w:hyperlink r:id="rId111">
        <w:r>
          <w:rPr>
            <w:color w:val="0000FF"/>
          </w:rPr>
          <w:t>наименовании</w:t>
        </w:r>
      </w:hyperlink>
      <w:r>
        <w:t xml:space="preserve"> и </w:t>
      </w:r>
      <w:hyperlink r:id="rId112">
        <w:r>
          <w:rPr>
            <w:color w:val="0000FF"/>
          </w:rPr>
          <w:t>абзаце втором пункта 1</w:t>
        </w:r>
      </w:hyperlink>
      <w:r>
        <w:t xml:space="preserve"> слова "и контроле" исключить;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б) в </w:t>
      </w:r>
      <w:hyperlink r:id="rId113">
        <w:r>
          <w:rPr>
            <w:color w:val="0000FF"/>
          </w:rPr>
          <w:t>Положении</w:t>
        </w:r>
      </w:hyperlink>
      <w:r>
        <w:t xml:space="preserve"> о государственном регулировании и контроле тарифов, сборов и платы в отношении работ (услуг) субъектов естественных монополий в сфере железнодорожных перевозок, утвержденном указанным постановлением: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в </w:t>
      </w:r>
      <w:hyperlink r:id="rId114">
        <w:r>
          <w:rPr>
            <w:color w:val="0000FF"/>
          </w:rPr>
          <w:t>наименовании</w:t>
        </w:r>
      </w:hyperlink>
      <w:r>
        <w:t xml:space="preserve"> слова "и контроле" исключить;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в </w:t>
      </w:r>
      <w:hyperlink r:id="rId115">
        <w:r>
          <w:rPr>
            <w:color w:val="0000FF"/>
          </w:rPr>
          <w:t>подпункте "в" пункта 1</w:t>
        </w:r>
      </w:hyperlink>
      <w:r>
        <w:t xml:space="preserve"> слова ", а также контроля за их определением (установлением) и применением" исключить;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в </w:t>
      </w:r>
      <w:hyperlink r:id="rId116">
        <w:r>
          <w:rPr>
            <w:color w:val="0000FF"/>
          </w:rPr>
          <w:t>абзаце втором пункта 3</w:t>
        </w:r>
      </w:hyperlink>
      <w:r>
        <w:t xml:space="preserve"> слова "и контроль за их определением (установлением) и применением" исключить;</w:t>
      </w:r>
    </w:p>
    <w:p w:rsidR="00326737" w:rsidRDefault="00326737">
      <w:pPr>
        <w:pStyle w:val="ConsPlusNormal"/>
        <w:spacing w:before="220"/>
        <w:ind w:firstLine="540"/>
        <w:jc w:val="both"/>
      </w:pPr>
      <w:hyperlink r:id="rId117">
        <w:r>
          <w:rPr>
            <w:color w:val="0000FF"/>
          </w:rPr>
          <w:t>пункты 22</w:t>
        </w:r>
      </w:hyperlink>
      <w:r>
        <w:t xml:space="preserve"> и </w:t>
      </w:r>
      <w:hyperlink r:id="rId118">
        <w:r>
          <w:rPr>
            <w:color w:val="0000FF"/>
          </w:rPr>
          <w:t>23</w:t>
        </w:r>
      </w:hyperlink>
      <w:r>
        <w:t xml:space="preserve"> признать утратившими силу.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6. В </w:t>
      </w:r>
      <w:hyperlink r:id="rId119">
        <w:r>
          <w:rPr>
            <w:color w:val="0000FF"/>
          </w:rPr>
          <w:t>Основах</w:t>
        </w:r>
      </w:hyperlink>
      <w:r>
        <w:t xml:space="preserve"> ценообразования в области регулируемых цен (тарифов) в электроэнергетике, утвержденных постановлением Правительства Российской Федерации от 29 декабря 2011 г. N 1178 (Собрание законодательства Российской Федерации, 2012, N 4, ст. 504):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а) </w:t>
      </w:r>
      <w:hyperlink r:id="rId120">
        <w:r>
          <w:rPr>
            <w:color w:val="0000FF"/>
          </w:rPr>
          <w:t>пункт 7</w:t>
        </w:r>
      </w:hyperlink>
      <w:r>
        <w:t xml:space="preserve"> после абзаца третьего дополнить абзацем следующего содержания: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>"Установленные цены (тарифы) могут быть пересмотрены до окончания срока их действия, в том числе в течение финансового года, в случае выявления нарушений, связанных с нецелевым использованием инвестиционных ресурсов, включенных в регулируемые государством цены (тарифы), и (или) принятия в установленном порядке решения об изменении инвестиционной программы организации, осуществляющей регулируемую деятельность.";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б) </w:t>
      </w:r>
      <w:hyperlink r:id="rId121">
        <w:r>
          <w:rPr>
            <w:color w:val="0000FF"/>
          </w:rPr>
          <w:t>пункт 41</w:t>
        </w:r>
      </w:hyperlink>
      <w:r>
        <w:t xml:space="preserve"> признать утратившим силу.</w:t>
      </w:r>
    </w:p>
    <w:p w:rsidR="00326737" w:rsidRDefault="00326737">
      <w:pPr>
        <w:pStyle w:val="ConsPlusNormal"/>
        <w:ind w:firstLine="540"/>
        <w:jc w:val="both"/>
      </w:pPr>
    </w:p>
    <w:p w:rsidR="00326737" w:rsidRDefault="00326737">
      <w:pPr>
        <w:pStyle w:val="ConsPlusNormal"/>
        <w:ind w:firstLine="540"/>
        <w:jc w:val="both"/>
      </w:pPr>
    </w:p>
    <w:p w:rsidR="00326737" w:rsidRDefault="00326737">
      <w:pPr>
        <w:pStyle w:val="ConsPlusNormal"/>
        <w:ind w:firstLine="540"/>
        <w:jc w:val="both"/>
      </w:pPr>
    </w:p>
    <w:p w:rsidR="00326737" w:rsidRDefault="00326737">
      <w:pPr>
        <w:pStyle w:val="ConsPlusNormal"/>
        <w:ind w:firstLine="540"/>
        <w:jc w:val="both"/>
      </w:pPr>
    </w:p>
    <w:p w:rsidR="00326737" w:rsidRDefault="00326737">
      <w:pPr>
        <w:pStyle w:val="ConsPlusNormal"/>
        <w:ind w:firstLine="540"/>
        <w:jc w:val="both"/>
      </w:pPr>
    </w:p>
    <w:p w:rsidR="00326737" w:rsidRDefault="00326737">
      <w:pPr>
        <w:pStyle w:val="ConsPlusNormal"/>
        <w:jc w:val="right"/>
        <w:outlineLvl w:val="0"/>
      </w:pPr>
      <w:r>
        <w:t>Приложение</w:t>
      </w:r>
    </w:p>
    <w:p w:rsidR="00326737" w:rsidRDefault="00326737">
      <w:pPr>
        <w:pStyle w:val="ConsPlusNormal"/>
        <w:jc w:val="right"/>
      </w:pPr>
      <w:r>
        <w:t>к постановлению Правительства</w:t>
      </w:r>
    </w:p>
    <w:p w:rsidR="00326737" w:rsidRDefault="00326737">
      <w:pPr>
        <w:pStyle w:val="ConsPlusNormal"/>
        <w:jc w:val="right"/>
      </w:pPr>
      <w:r>
        <w:t>Российской Федерации</w:t>
      </w:r>
    </w:p>
    <w:p w:rsidR="00326737" w:rsidRDefault="00326737">
      <w:pPr>
        <w:pStyle w:val="ConsPlusNormal"/>
        <w:jc w:val="right"/>
      </w:pPr>
      <w:r>
        <w:t>от 27 июня 2013 г. N 543</w:t>
      </w:r>
    </w:p>
    <w:p w:rsidR="00326737" w:rsidRDefault="00326737">
      <w:pPr>
        <w:pStyle w:val="ConsPlusNormal"/>
        <w:jc w:val="center"/>
      </w:pPr>
    </w:p>
    <w:p w:rsidR="00326737" w:rsidRDefault="00326737">
      <w:pPr>
        <w:pStyle w:val="ConsPlusTitle"/>
        <w:jc w:val="center"/>
      </w:pPr>
      <w:bookmarkStart w:id="12" w:name="P295"/>
      <w:bookmarkEnd w:id="12"/>
      <w:r>
        <w:t>ПЕРЕЧЕНЬ</w:t>
      </w:r>
    </w:p>
    <w:p w:rsidR="00326737" w:rsidRDefault="00326737">
      <w:pPr>
        <w:pStyle w:val="ConsPlusTitle"/>
        <w:jc w:val="center"/>
      </w:pPr>
      <w:r>
        <w:t>АКТОВ ПРАВИТЕЛЬСТВА РОССИЙСКОЙ ФЕДЕРАЦИИ, УТРАТИВШИХ СИЛУ</w:t>
      </w:r>
    </w:p>
    <w:p w:rsidR="00326737" w:rsidRDefault="00326737">
      <w:pPr>
        <w:pStyle w:val="ConsPlusNormal"/>
        <w:ind w:firstLine="540"/>
        <w:jc w:val="both"/>
      </w:pPr>
    </w:p>
    <w:p w:rsidR="00326737" w:rsidRDefault="00326737">
      <w:pPr>
        <w:pStyle w:val="ConsPlusNormal"/>
        <w:ind w:firstLine="540"/>
        <w:jc w:val="both"/>
      </w:pPr>
      <w:r>
        <w:t xml:space="preserve">1. </w:t>
      </w:r>
      <w:hyperlink r:id="rId122">
        <w:r>
          <w:rPr>
            <w:color w:val="0000FF"/>
          </w:rPr>
          <w:t>Пункт 38</w:t>
        </w:r>
      </w:hyperlink>
      <w:r>
        <w:t xml:space="preserve"> Основ ценообразования в отношении электрической и тепловой энергии в Российской Федерации, утвержденных постановлением Правительства Российской Федерации от 26 февраля 2004 г. N 109 (Собрание законодательства Российской Федерации, 2004, N 9, ст. 791; 2006, N 36, ст. 3835).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2. </w:t>
      </w:r>
      <w:hyperlink r:id="rId123">
        <w:r>
          <w:rPr>
            <w:color w:val="0000FF"/>
          </w:rPr>
          <w:t>Абзацы шестьдесят пятый</w:t>
        </w:r>
      </w:hyperlink>
      <w:r>
        <w:t xml:space="preserve"> и </w:t>
      </w:r>
      <w:hyperlink r:id="rId124">
        <w:r>
          <w:rPr>
            <w:color w:val="0000FF"/>
          </w:rPr>
          <w:t>шестьдесят шестой подпункта "а" пункта 2</w:t>
        </w:r>
      </w:hyperlink>
      <w:r>
        <w:t xml:space="preserve"> изменений, которые вносятся в постановления Правительства Российской Федерации, устанавливающие порядок функционирования оптового рынка электрической энергии (мощности), утвержденных постановлением Правительства Российской Федерации от 31 августа 2006 г. N 529 (Собрание законодательства Российской Федерации, 2006, N 36, ст. 3835).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3. </w:t>
      </w:r>
      <w:hyperlink r:id="rId125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23 июля 2007 г. N 468 "Об утверждении Правил осуществления государственного контроля в области регулирования тарифов и надбавок" (Собрание законодательства Российской Федерации, 2007, N 31, ст. 4087).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4. </w:t>
      </w:r>
      <w:hyperlink r:id="rId126">
        <w:r>
          <w:rPr>
            <w:color w:val="0000FF"/>
          </w:rPr>
          <w:t>Пункты 4</w:t>
        </w:r>
      </w:hyperlink>
      <w:r>
        <w:t xml:space="preserve"> и </w:t>
      </w:r>
      <w:hyperlink r:id="rId127">
        <w:r>
          <w:rPr>
            <w:color w:val="0000FF"/>
          </w:rPr>
          <w:t>9</w:t>
        </w:r>
      </w:hyperlink>
      <w:r>
        <w:t xml:space="preserve"> изменений, которые вносятся в Положение о государственном регулировании тарифов на услуги общедоступной электросвязи и общедоступной почтовой связи, утвержденных постановлением Правительства Российской Федерации от 25 сентября 2007 г. N 607 (Собрание законодательства Российской Федерации, 2007, N 40, ст. 4797).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5. </w:t>
      </w:r>
      <w:hyperlink r:id="rId128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30 октября 2007 г. N 722 "О внесении изменения в Основные положения формирования и государственного регулирования цен на газ и тарифов на услуги по его транспортировке на территории Российской Федерации" (Собрание законодательства Российской Федерации, 2007, N 45, ст. 5504).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6. </w:t>
      </w:r>
      <w:hyperlink r:id="rId129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26 июня 2008 г. N 474 "О внесении изменений в Правила осуществления государственного контроля в области регулирования тарифов </w:t>
      </w:r>
      <w:r>
        <w:lastRenderedPageBreak/>
        <w:t>и надбавок" (Собрание законодательства Российской Федерации, 2008, N 27, ст. 3279).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7. </w:t>
      </w:r>
      <w:hyperlink r:id="rId130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9 февраля 2009 г. N 98 "Об утверждении Правил осуществления контроля за применением платы за технологическое присоединение и (или) стандартизированных тарифных ставок, определяющих величину этой платы" (Собрание законодательства Российской Федерации, 2009, N 7, ст. 847).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8. </w:t>
      </w:r>
      <w:hyperlink r:id="rId131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13 апреля 2010 г. N 237 "Об утверждении Правил осуществления контроля за соблюдением организациями коммунального комплекса стандартов раскрытия информации" (Собрание законодательства Российской Федерации, 2010, N 17, ст. 2097).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9. </w:t>
      </w:r>
      <w:hyperlink r:id="rId132">
        <w:r>
          <w:rPr>
            <w:color w:val="0000FF"/>
          </w:rPr>
          <w:t>Пункт 44</w:t>
        </w:r>
      </w:hyperlink>
      <w:r>
        <w:t xml:space="preserve"> изменений, которые вносятся в акты Правительства Российской Федерации по вопросам государственного контроля (надзора), утвержденных постановлением Правительства Российской Федерации от 21 апреля 2010 г. N 268 (Собрание законодательства Российской Федерации, 2010, N 19, ст. 2316).</w:t>
      </w:r>
    </w:p>
    <w:p w:rsidR="00326737" w:rsidRDefault="00326737">
      <w:pPr>
        <w:pStyle w:val="ConsPlusNormal"/>
        <w:spacing w:before="220"/>
        <w:ind w:firstLine="540"/>
        <w:jc w:val="both"/>
      </w:pPr>
      <w:r>
        <w:t xml:space="preserve">10. </w:t>
      </w:r>
      <w:hyperlink r:id="rId133">
        <w:r>
          <w:rPr>
            <w:color w:val="0000FF"/>
          </w:rPr>
          <w:t>Пункт 2</w:t>
        </w:r>
      </w:hyperlink>
      <w:r>
        <w:t xml:space="preserve"> изменений, которые вносятся в акты Правительства Российской Федерации, утвержденных постановлением Правительства Российской Федерации от 7 июля 2011 г. N 549 (Собрание законодательства Российской Федерации, 2011, N 29, ст. 4475).</w:t>
      </w:r>
    </w:p>
    <w:p w:rsidR="00326737" w:rsidRDefault="00326737">
      <w:pPr>
        <w:pStyle w:val="ConsPlusNormal"/>
        <w:ind w:firstLine="540"/>
        <w:jc w:val="both"/>
      </w:pPr>
    </w:p>
    <w:p w:rsidR="00326737" w:rsidRDefault="00326737">
      <w:pPr>
        <w:pStyle w:val="ConsPlusNormal"/>
        <w:ind w:firstLine="540"/>
        <w:jc w:val="both"/>
      </w:pPr>
    </w:p>
    <w:p w:rsidR="00326737" w:rsidRDefault="00326737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07C83" w:rsidRDefault="00A07C83"/>
    <w:sectPr w:rsidR="00A07C83" w:rsidSect="00BC49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6737"/>
    <w:rsid w:val="00326737"/>
    <w:rsid w:val="00A07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16FF68-2DC0-4D8D-BD61-AA99B35964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2673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32673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32673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LAW&amp;n=482766&amp;dst=33" TargetMode="External"/><Relationship Id="rId117" Type="http://schemas.openxmlformats.org/officeDocument/2006/relationships/hyperlink" Target="https://login.consultant.ru/link/?req=doc&amp;base=LAW&amp;n=90365&amp;dst=100073" TargetMode="External"/><Relationship Id="rId21" Type="http://schemas.openxmlformats.org/officeDocument/2006/relationships/hyperlink" Target="https://login.consultant.ru/link/?req=doc&amp;base=LAW&amp;n=488561&amp;dst=100297" TargetMode="External"/><Relationship Id="rId42" Type="http://schemas.openxmlformats.org/officeDocument/2006/relationships/hyperlink" Target="https://login.consultant.ru/link/?req=doc&amp;base=LAW&amp;n=461563&amp;dst=100014" TargetMode="External"/><Relationship Id="rId47" Type="http://schemas.openxmlformats.org/officeDocument/2006/relationships/hyperlink" Target="https://login.consultant.ru/link/?req=doc&amp;base=LAW&amp;n=480520" TargetMode="External"/><Relationship Id="rId63" Type="http://schemas.openxmlformats.org/officeDocument/2006/relationships/hyperlink" Target="https://login.consultant.ru/link/?req=doc&amp;base=LAW&amp;n=461563&amp;dst=100029" TargetMode="External"/><Relationship Id="rId68" Type="http://schemas.openxmlformats.org/officeDocument/2006/relationships/hyperlink" Target="https://login.consultant.ru/link/?req=doc&amp;base=LAW&amp;n=480520" TargetMode="External"/><Relationship Id="rId84" Type="http://schemas.openxmlformats.org/officeDocument/2006/relationships/hyperlink" Target="https://login.consultant.ru/link/?req=doc&amp;base=LAW&amp;n=130833" TargetMode="External"/><Relationship Id="rId89" Type="http://schemas.openxmlformats.org/officeDocument/2006/relationships/hyperlink" Target="https://login.consultant.ru/link/?req=doc&amp;base=LAW&amp;n=121545&amp;dst=100064" TargetMode="External"/><Relationship Id="rId112" Type="http://schemas.openxmlformats.org/officeDocument/2006/relationships/hyperlink" Target="https://login.consultant.ru/link/?req=doc&amp;base=LAW&amp;n=90365&amp;dst=100006" TargetMode="External"/><Relationship Id="rId133" Type="http://schemas.openxmlformats.org/officeDocument/2006/relationships/hyperlink" Target="https://login.consultant.ru/link/?req=doc&amp;base=LAW&amp;n=116435&amp;dst=100016" TargetMode="External"/><Relationship Id="rId16" Type="http://schemas.openxmlformats.org/officeDocument/2006/relationships/hyperlink" Target="https://login.consultant.ru/link/?req=doc&amp;base=LAW&amp;n=478637&amp;dst=100013" TargetMode="External"/><Relationship Id="rId107" Type="http://schemas.openxmlformats.org/officeDocument/2006/relationships/hyperlink" Target="https://login.consultant.ru/link/?req=doc&amp;base=LAW&amp;n=100046&amp;dst=100031" TargetMode="External"/><Relationship Id="rId11" Type="http://schemas.openxmlformats.org/officeDocument/2006/relationships/hyperlink" Target="https://login.consultant.ru/link/?req=doc&amp;base=LAW&amp;n=402383&amp;dst=100007" TargetMode="External"/><Relationship Id="rId32" Type="http://schemas.openxmlformats.org/officeDocument/2006/relationships/hyperlink" Target="https://login.consultant.ru/link/?req=doc&amp;base=LAW&amp;n=461563&amp;dst=100012" TargetMode="External"/><Relationship Id="rId37" Type="http://schemas.openxmlformats.org/officeDocument/2006/relationships/hyperlink" Target="https://login.consultant.ru/link/?req=doc&amp;base=LAW&amp;n=479724" TargetMode="External"/><Relationship Id="rId53" Type="http://schemas.openxmlformats.org/officeDocument/2006/relationships/hyperlink" Target="https://login.consultant.ru/link/?req=doc&amp;base=LAW&amp;n=461563&amp;dst=100020" TargetMode="External"/><Relationship Id="rId58" Type="http://schemas.openxmlformats.org/officeDocument/2006/relationships/hyperlink" Target="https://login.consultant.ru/link/?req=doc&amp;base=LAW&amp;n=461563&amp;dst=100026" TargetMode="External"/><Relationship Id="rId74" Type="http://schemas.openxmlformats.org/officeDocument/2006/relationships/hyperlink" Target="https://login.consultant.ru/link/?req=doc&amp;base=LAW&amp;n=461563&amp;dst=100043" TargetMode="External"/><Relationship Id="rId79" Type="http://schemas.openxmlformats.org/officeDocument/2006/relationships/hyperlink" Target="https://login.consultant.ru/link/?req=doc&amp;base=LAW&amp;n=461563&amp;dst=100045" TargetMode="External"/><Relationship Id="rId102" Type="http://schemas.openxmlformats.org/officeDocument/2006/relationships/hyperlink" Target="https://login.consultant.ru/link/?req=doc&amp;base=LAW&amp;n=100046&amp;dst=100024" TargetMode="External"/><Relationship Id="rId123" Type="http://schemas.openxmlformats.org/officeDocument/2006/relationships/hyperlink" Target="https://login.consultant.ru/link/?req=doc&amp;base=LAW&amp;n=112554&amp;dst=100582" TargetMode="External"/><Relationship Id="rId128" Type="http://schemas.openxmlformats.org/officeDocument/2006/relationships/hyperlink" Target="https://login.consultant.ru/link/?req=doc&amp;base=LAW&amp;n=68123" TargetMode="External"/><Relationship Id="rId5" Type="http://schemas.openxmlformats.org/officeDocument/2006/relationships/hyperlink" Target="https://login.consultant.ru/link/?req=doc&amp;base=LAW&amp;n=185926&amp;dst=100017" TargetMode="External"/><Relationship Id="rId90" Type="http://schemas.openxmlformats.org/officeDocument/2006/relationships/hyperlink" Target="https://login.consultant.ru/link/?req=doc&amp;base=LAW&amp;n=121545&amp;dst=100065" TargetMode="External"/><Relationship Id="rId95" Type="http://schemas.openxmlformats.org/officeDocument/2006/relationships/hyperlink" Target="https://login.consultant.ru/link/?req=doc&amp;base=LAW&amp;n=101080&amp;dst=2" TargetMode="External"/><Relationship Id="rId14" Type="http://schemas.openxmlformats.org/officeDocument/2006/relationships/hyperlink" Target="https://login.consultant.ru/link/?req=doc&amp;base=LAW&amp;n=461563&amp;dst=100009" TargetMode="External"/><Relationship Id="rId22" Type="http://schemas.openxmlformats.org/officeDocument/2006/relationships/hyperlink" Target="https://login.consultant.ru/link/?req=doc&amp;base=LAW&amp;n=478637&amp;dst=100015" TargetMode="External"/><Relationship Id="rId27" Type="http://schemas.openxmlformats.org/officeDocument/2006/relationships/hyperlink" Target="https://login.consultant.ru/link/?req=doc&amp;base=LAW&amp;n=471085&amp;dst=129" TargetMode="External"/><Relationship Id="rId30" Type="http://schemas.openxmlformats.org/officeDocument/2006/relationships/hyperlink" Target="https://login.consultant.ru/link/?req=doc&amp;base=LAW&amp;n=479640&amp;dst=286" TargetMode="External"/><Relationship Id="rId35" Type="http://schemas.openxmlformats.org/officeDocument/2006/relationships/hyperlink" Target="https://login.consultant.ru/link/?req=doc&amp;base=LAW&amp;n=483341" TargetMode="External"/><Relationship Id="rId43" Type="http://schemas.openxmlformats.org/officeDocument/2006/relationships/hyperlink" Target="https://login.consultant.ru/link/?req=doc&amp;base=LAW&amp;n=461563&amp;dst=100014" TargetMode="External"/><Relationship Id="rId48" Type="http://schemas.openxmlformats.org/officeDocument/2006/relationships/hyperlink" Target="https://login.consultant.ru/link/?req=doc&amp;base=LAW&amp;n=477482&amp;dst=100853" TargetMode="External"/><Relationship Id="rId56" Type="http://schemas.openxmlformats.org/officeDocument/2006/relationships/hyperlink" Target="https://login.consultant.ru/link/?req=doc&amp;base=LAW&amp;n=461563&amp;dst=100024" TargetMode="External"/><Relationship Id="rId64" Type="http://schemas.openxmlformats.org/officeDocument/2006/relationships/hyperlink" Target="https://login.consultant.ru/link/?req=doc&amp;base=LAW&amp;n=461563&amp;dst=100030" TargetMode="External"/><Relationship Id="rId69" Type="http://schemas.openxmlformats.org/officeDocument/2006/relationships/hyperlink" Target="https://login.consultant.ru/link/?req=doc&amp;base=LAW&amp;n=471085" TargetMode="External"/><Relationship Id="rId77" Type="http://schemas.openxmlformats.org/officeDocument/2006/relationships/hyperlink" Target="https://login.consultant.ru/link/?req=doc&amp;base=LAW&amp;n=461563&amp;dst=100044" TargetMode="External"/><Relationship Id="rId100" Type="http://schemas.openxmlformats.org/officeDocument/2006/relationships/hyperlink" Target="https://login.consultant.ru/link/?req=doc&amp;base=LAW&amp;n=100046&amp;dst=100003" TargetMode="External"/><Relationship Id="rId105" Type="http://schemas.openxmlformats.org/officeDocument/2006/relationships/hyperlink" Target="https://login.consultant.ru/link/?req=doc&amp;base=LAW&amp;n=100046&amp;dst=100029" TargetMode="External"/><Relationship Id="rId113" Type="http://schemas.openxmlformats.org/officeDocument/2006/relationships/hyperlink" Target="https://login.consultant.ru/link/?req=doc&amp;base=LAW&amp;n=90365&amp;dst=100011" TargetMode="External"/><Relationship Id="rId118" Type="http://schemas.openxmlformats.org/officeDocument/2006/relationships/hyperlink" Target="https://login.consultant.ru/link/?req=doc&amp;base=LAW&amp;n=90365&amp;dst=100074" TargetMode="External"/><Relationship Id="rId126" Type="http://schemas.openxmlformats.org/officeDocument/2006/relationships/hyperlink" Target="https://login.consultant.ru/link/?req=doc&amp;base=LAW&amp;n=56222&amp;dst=100012" TargetMode="External"/><Relationship Id="rId134" Type="http://schemas.openxmlformats.org/officeDocument/2006/relationships/fontTable" Target="fontTable.xml"/><Relationship Id="rId8" Type="http://schemas.openxmlformats.org/officeDocument/2006/relationships/hyperlink" Target="https://login.consultant.ru/link/?req=doc&amp;base=LAW&amp;n=309264&amp;dst=100005" TargetMode="External"/><Relationship Id="rId51" Type="http://schemas.openxmlformats.org/officeDocument/2006/relationships/hyperlink" Target="https://login.consultant.ru/link/?req=doc&amp;base=LAW&amp;n=477482&amp;dst=100857" TargetMode="External"/><Relationship Id="rId72" Type="http://schemas.openxmlformats.org/officeDocument/2006/relationships/hyperlink" Target="https://login.consultant.ru/link/?req=doc&amp;base=LAW&amp;n=479640" TargetMode="External"/><Relationship Id="rId80" Type="http://schemas.openxmlformats.org/officeDocument/2006/relationships/hyperlink" Target="https://login.consultant.ru/link/?req=doc&amp;base=LAW&amp;n=480520" TargetMode="External"/><Relationship Id="rId85" Type="http://schemas.openxmlformats.org/officeDocument/2006/relationships/hyperlink" Target="https://login.consultant.ru/link/?req=doc&amp;base=LAW&amp;n=130833&amp;dst=100145" TargetMode="External"/><Relationship Id="rId93" Type="http://schemas.openxmlformats.org/officeDocument/2006/relationships/hyperlink" Target="https://login.consultant.ru/link/?req=doc&amp;base=LAW&amp;n=121545&amp;dst=100128" TargetMode="External"/><Relationship Id="rId98" Type="http://schemas.openxmlformats.org/officeDocument/2006/relationships/hyperlink" Target="https://login.consultant.ru/link/?req=doc&amp;base=LAW&amp;n=101080&amp;dst=100063" TargetMode="External"/><Relationship Id="rId121" Type="http://schemas.openxmlformats.org/officeDocument/2006/relationships/hyperlink" Target="https://login.consultant.ru/link/?req=doc&amp;base=LAW&amp;n=148114&amp;dst=100326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LAW&amp;n=405422&amp;dst=100104" TargetMode="External"/><Relationship Id="rId17" Type="http://schemas.openxmlformats.org/officeDocument/2006/relationships/hyperlink" Target="https://login.consultant.ru/link/?req=doc&amp;base=LAW&amp;n=478637&amp;dst=100014" TargetMode="External"/><Relationship Id="rId25" Type="http://schemas.openxmlformats.org/officeDocument/2006/relationships/hyperlink" Target="https://login.consultant.ru/link/?req=doc&amp;base=LAW&amp;n=477482&amp;dst=100848" TargetMode="External"/><Relationship Id="rId33" Type="http://schemas.openxmlformats.org/officeDocument/2006/relationships/hyperlink" Target="https://login.consultant.ru/link/?req=doc&amp;base=LAW&amp;n=482766" TargetMode="External"/><Relationship Id="rId38" Type="http://schemas.openxmlformats.org/officeDocument/2006/relationships/hyperlink" Target="https://login.consultant.ru/link/?req=doc&amp;base=LAW&amp;n=479640" TargetMode="External"/><Relationship Id="rId46" Type="http://schemas.openxmlformats.org/officeDocument/2006/relationships/hyperlink" Target="https://login.consultant.ru/link/?req=doc&amp;base=LAW&amp;n=461563&amp;dst=100018" TargetMode="External"/><Relationship Id="rId59" Type="http://schemas.openxmlformats.org/officeDocument/2006/relationships/hyperlink" Target="https://login.consultant.ru/link/?req=doc&amp;base=LAW&amp;n=478637&amp;dst=8" TargetMode="External"/><Relationship Id="rId67" Type="http://schemas.openxmlformats.org/officeDocument/2006/relationships/hyperlink" Target="https://login.consultant.ru/link/?req=doc&amp;base=LAW&amp;n=461563&amp;dst=100041" TargetMode="External"/><Relationship Id="rId103" Type="http://schemas.openxmlformats.org/officeDocument/2006/relationships/hyperlink" Target="https://login.consultant.ru/link/?req=doc&amp;base=LAW&amp;n=100046&amp;dst=100024" TargetMode="External"/><Relationship Id="rId108" Type="http://schemas.openxmlformats.org/officeDocument/2006/relationships/hyperlink" Target="https://login.consultant.ru/link/?req=doc&amp;base=LAW&amp;n=100046&amp;dst=100058" TargetMode="External"/><Relationship Id="rId116" Type="http://schemas.openxmlformats.org/officeDocument/2006/relationships/hyperlink" Target="https://login.consultant.ru/link/?req=doc&amp;base=LAW&amp;n=90365&amp;dst=100018" TargetMode="External"/><Relationship Id="rId124" Type="http://schemas.openxmlformats.org/officeDocument/2006/relationships/hyperlink" Target="https://login.consultant.ru/link/?req=doc&amp;base=LAW&amp;n=112554&amp;dst=100583" TargetMode="External"/><Relationship Id="rId129" Type="http://schemas.openxmlformats.org/officeDocument/2006/relationships/hyperlink" Target="https://login.consultant.ru/link/?req=doc&amp;base=LAW&amp;n=77961" TargetMode="External"/><Relationship Id="rId20" Type="http://schemas.openxmlformats.org/officeDocument/2006/relationships/hyperlink" Target="https://login.consultant.ru/link/?req=doc&amp;base=LAW&amp;n=163996&amp;dst=100012" TargetMode="External"/><Relationship Id="rId41" Type="http://schemas.openxmlformats.org/officeDocument/2006/relationships/hyperlink" Target="https://login.consultant.ru/link/?req=doc&amp;base=LAW&amp;n=494631" TargetMode="External"/><Relationship Id="rId54" Type="http://schemas.openxmlformats.org/officeDocument/2006/relationships/hyperlink" Target="https://login.consultant.ru/link/?req=doc&amp;base=LAW&amp;n=461563&amp;dst=100022" TargetMode="External"/><Relationship Id="rId62" Type="http://schemas.openxmlformats.org/officeDocument/2006/relationships/hyperlink" Target="https://login.consultant.ru/link/?req=doc&amp;base=LAW&amp;n=461563&amp;dst=100028" TargetMode="External"/><Relationship Id="rId70" Type="http://schemas.openxmlformats.org/officeDocument/2006/relationships/hyperlink" Target="https://login.consultant.ru/link/?req=doc&amp;base=LAW&amp;n=483341" TargetMode="External"/><Relationship Id="rId75" Type="http://schemas.openxmlformats.org/officeDocument/2006/relationships/hyperlink" Target="https://login.consultant.ru/link/?req=doc&amp;base=LAW&amp;n=461563&amp;dst=100043" TargetMode="External"/><Relationship Id="rId83" Type="http://schemas.openxmlformats.org/officeDocument/2006/relationships/hyperlink" Target="https://login.consultant.ru/link/?req=doc&amp;base=LAW&amp;n=461563&amp;dst=100045" TargetMode="External"/><Relationship Id="rId88" Type="http://schemas.openxmlformats.org/officeDocument/2006/relationships/hyperlink" Target="https://login.consultant.ru/link/?req=doc&amp;base=LAW&amp;n=121545&amp;dst=100063" TargetMode="External"/><Relationship Id="rId91" Type="http://schemas.openxmlformats.org/officeDocument/2006/relationships/hyperlink" Target="https://login.consultant.ru/link/?req=doc&amp;base=LAW&amp;n=121545&amp;dst=100066" TargetMode="External"/><Relationship Id="rId96" Type="http://schemas.openxmlformats.org/officeDocument/2006/relationships/hyperlink" Target="https://login.consultant.ru/link/?req=doc&amp;base=LAW&amp;n=101080&amp;dst=100135" TargetMode="External"/><Relationship Id="rId111" Type="http://schemas.openxmlformats.org/officeDocument/2006/relationships/hyperlink" Target="https://login.consultant.ru/link/?req=doc&amp;base=LAW&amp;n=90365&amp;dst=100003" TargetMode="External"/><Relationship Id="rId132" Type="http://schemas.openxmlformats.org/officeDocument/2006/relationships/hyperlink" Target="https://login.consultant.ru/link/?req=doc&amp;base=LAW&amp;n=147615&amp;dst=100133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8561&amp;dst=100296" TargetMode="External"/><Relationship Id="rId15" Type="http://schemas.openxmlformats.org/officeDocument/2006/relationships/hyperlink" Target="https://login.consultant.ru/link/?req=doc&amp;base=LAW&amp;n=402383&amp;dst=100122" TargetMode="External"/><Relationship Id="rId23" Type="http://schemas.openxmlformats.org/officeDocument/2006/relationships/hyperlink" Target="https://login.consultant.ru/link/?req=doc&amp;base=LAW&amp;n=461563&amp;dst=100009" TargetMode="External"/><Relationship Id="rId28" Type="http://schemas.openxmlformats.org/officeDocument/2006/relationships/hyperlink" Target="https://login.consultant.ru/link/?req=doc&amp;base=LAW&amp;n=483341&amp;dst=592" TargetMode="External"/><Relationship Id="rId36" Type="http://schemas.openxmlformats.org/officeDocument/2006/relationships/hyperlink" Target="https://login.consultant.ru/link/?req=doc&amp;base=LAW&amp;n=479724" TargetMode="External"/><Relationship Id="rId49" Type="http://schemas.openxmlformats.org/officeDocument/2006/relationships/hyperlink" Target="https://login.consultant.ru/link/?req=doc&amp;base=LAW&amp;n=477482&amp;dst=100857" TargetMode="External"/><Relationship Id="rId57" Type="http://schemas.openxmlformats.org/officeDocument/2006/relationships/hyperlink" Target="https://login.consultant.ru/link/?req=doc&amp;base=LAW&amp;n=461563&amp;dst=100025" TargetMode="External"/><Relationship Id="rId106" Type="http://schemas.openxmlformats.org/officeDocument/2006/relationships/hyperlink" Target="https://login.consultant.ru/link/?req=doc&amp;base=LAW&amp;n=100046&amp;dst=100030" TargetMode="External"/><Relationship Id="rId114" Type="http://schemas.openxmlformats.org/officeDocument/2006/relationships/hyperlink" Target="https://login.consultant.ru/link/?req=doc&amp;base=LAW&amp;n=90365&amp;dst=100011" TargetMode="External"/><Relationship Id="rId119" Type="http://schemas.openxmlformats.org/officeDocument/2006/relationships/hyperlink" Target="https://login.consultant.ru/link/?req=doc&amp;base=LAW&amp;n=148114&amp;dst=100047" TargetMode="External"/><Relationship Id="rId127" Type="http://schemas.openxmlformats.org/officeDocument/2006/relationships/hyperlink" Target="https://login.consultant.ru/link/?req=doc&amp;base=LAW&amp;n=56222&amp;dst=100027" TargetMode="External"/><Relationship Id="rId10" Type="http://schemas.openxmlformats.org/officeDocument/2006/relationships/hyperlink" Target="https://login.consultant.ru/link/?req=doc&amp;base=LAW&amp;n=389516&amp;dst=100005" TargetMode="External"/><Relationship Id="rId31" Type="http://schemas.openxmlformats.org/officeDocument/2006/relationships/hyperlink" Target="https://login.consultant.ru/link/?req=doc&amp;base=LAW&amp;n=494631&amp;dst=767" TargetMode="External"/><Relationship Id="rId44" Type="http://schemas.openxmlformats.org/officeDocument/2006/relationships/hyperlink" Target="https://login.consultant.ru/link/?req=doc&amp;base=LAW&amp;n=461563&amp;dst=100016" TargetMode="External"/><Relationship Id="rId52" Type="http://schemas.openxmlformats.org/officeDocument/2006/relationships/hyperlink" Target="https://login.consultant.ru/link/?req=doc&amp;base=LAW&amp;n=477482&amp;dst=100858" TargetMode="External"/><Relationship Id="rId60" Type="http://schemas.openxmlformats.org/officeDocument/2006/relationships/hyperlink" Target="https://login.consultant.ru/link/?req=doc&amp;base=LAW&amp;n=478637&amp;dst=8" TargetMode="External"/><Relationship Id="rId65" Type="http://schemas.openxmlformats.org/officeDocument/2006/relationships/hyperlink" Target="https://login.consultant.ru/link/?req=doc&amp;base=LAW&amp;n=461563&amp;dst=100031" TargetMode="External"/><Relationship Id="rId73" Type="http://schemas.openxmlformats.org/officeDocument/2006/relationships/hyperlink" Target="https://login.consultant.ru/link/?req=doc&amp;base=LAW&amp;n=485776" TargetMode="External"/><Relationship Id="rId78" Type="http://schemas.openxmlformats.org/officeDocument/2006/relationships/hyperlink" Target="https://login.consultant.ru/link/?req=doc&amp;base=LAW&amp;n=480520" TargetMode="External"/><Relationship Id="rId81" Type="http://schemas.openxmlformats.org/officeDocument/2006/relationships/hyperlink" Target="https://login.consultant.ru/link/?req=doc&amp;base=LAW&amp;n=461563&amp;dst=100045" TargetMode="External"/><Relationship Id="rId86" Type="http://schemas.openxmlformats.org/officeDocument/2006/relationships/hyperlink" Target="https://login.consultant.ru/link/?req=doc&amp;base=LAW&amp;n=130833&amp;dst=4" TargetMode="External"/><Relationship Id="rId94" Type="http://schemas.openxmlformats.org/officeDocument/2006/relationships/hyperlink" Target="https://login.consultant.ru/link/?req=doc&amp;base=LAW&amp;n=101080&amp;dst=100012" TargetMode="External"/><Relationship Id="rId99" Type="http://schemas.openxmlformats.org/officeDocument/2006/relationships/hyperlink" Target="https://login.consultant.ru/link/?req=doc&amp;base=LAW&amp;n=100046" TargetMode="External"/><Relationship Id="rId101" Type="http://schemas.openxmlformats.org/officeDocument/2006/relationships/hyperlink" Target="https://login.consultant.ru/link/?req=doc&amp;base=LAW&amp;n=100046&amp;dst=100006" TargetMode="External"/><Relationship Id="rId122" Type="http://schemas.openxmlformats.org/officeDocument/2006/relationships/hyperlink" Target="https://login.consultant.ru/link/?req=doc&amp;base=LAW&amp;n=121224&amp;dst=100433" TargetMode="External"/><Relationship Id="rId130" Type="http://schemas.openxmlformats.org/officeDocument/2006/relationships/hyperlink" Target="https://login.consultant.ru/link/?req=doc&amp;base=LAW&amp;n=84790" TargetMode="External"/><Relationship Id="rId135" Type="http://schemas.openxmlformats.org/officeDocument/2006/relationships/theme" Target="theme/theme1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LAW&amp;n=389519&amp;dst=100010" TargetMode="External"/><Relationship Id="rId13" Type="http://schemas.openxmlformats.org/officeDocument/2006/relationships/hyperlink" Target="https://login.consultant.ru/link/?req=doc&amp;base=LAW&amp;n=478637&amp;dst=100005" TargetMode="External"/><Relationship Id="rId18" Type="http://schemas.openxmlformats.org/officeDocument/2006/relationships/hyperlink" Target="https://login.consultant.ru/link/?req=doc&amp;base=LAW&amp;n=403635&amp;dst=100013" TargetMode="External"/><Relationship Id="rId39" Type="http://schemas.openxmlformats.org/officeDocument/2006/relationships/hyperlink" Target="https://login.consultant.ru/link/?req=doc&amp;base=LAW&amp;n=479640" TargetMode="External"/><Relationship Id="rId109" Type="http://schemas.openxmlformats.org/officeDocument/2006/relationships/hyperlink" Target="https://login.consultant.ru/link/?req=doc&amp;base=LAW&amp;n=100046&amp;dst=100109" TargetMode="External"/><Relationship Id="rId34" Type="http://schemas.openxmlformats.org/officeDocument/2006/relationships/hyperlink" Target="https://login.consultant.ru/link/?req=doc&amp;base=LAW&amp;n=471085" TargetMode="External"/><Relationship Id="rId50" Type="http://schemas.openxmlformats.org/officeDocument/2006/relationships/hyperlink" Target="https://login.consultant.ru/link/?req=doc&amp;base=LAW&amp;n=477482&amp;dst=100858" TargetMode="External"/><Relationship Id="rId55" Type="http://schemas.openxmlformats.org/officeDocument/2006/relationships/hyperlink" Target="https://login.consultant.ru/link/?req=doc&amp;base=LAW&amp;n=461563&amp;dst=100023" TargetMode="External"/><Relationship Id="rId76" Type="http://schemas.openxmlformats.org/officeDocument/2006/relationships/hyperlink" Target="https://login.consultant.ru/link/?req=doc&amp;base=LAW&amp;n=461563&amp;dst=100044" TargetMode="External"/><Relationship Id="rId97" Type="http://schemas.openxmlformats.org/officeDocument/2006/relationships/hyperlink" Target="https://login.consultant.ru/link/?req=doc&amp;base=LAW&amp;n=101080&amp;dst=100020" TargetMode="External"/><Relationship Id="rId104" Type="http://schemas.openxmlformats.org/officeDocument/2006/relationships/hyperlink" Target="https://login.consultant.ru/link/?req=doc&amp;base=LAW&amp;n=100046&amp;dst=100028" TargetMode="External"/><Relationship Id="rId120" Type="http://schemas.openxmlformats.org/officeDocument/2006/relationships/hyperlink" Target="https://login.consultant.ru/link/?req=doc&amp;base=LAW&amp;n=148114&amp;dst=100128" TargetMode="External"/><Relationship Id="rId125" Type="http://schemas.openxmlformats.org/officeDocument/2006/relationships/hyperlink" Target="https://login.consultant.ru/link/?req=doc&amp;base=LAW&amp;n=116478" TargetMode="External"/><Relationship Id="rId7" Type="http://schemas.openxmlformats.org/officeDocument/2006/relationships/hyperlink" Target="https://login.consultant.ru/link/?req=doc&amp;base=LAW&amp;n=193638&amp;dst=100005" TargetMode="External"/><Relationship Id="rId71" Type="http://schemas.openxmlformats.org/officeDocument/2006/relationships/hyperlink" Target="https://login.consultant.ru/link/?req=doc&amp;base=LAW&amp;n=479724" TargetMode="External"/><Relationship Id="rId92" Type="http://schemas.openxmlformats.org/officeDocument/2006/relationships/hyperlink" Target="https://login.consultant.ru/link/?req=doc&amp;base=LAW&amp;n=121545&amp;dst=100077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login.consultant.ru/link/?req=doc&amp;base=LAW&amp;n=479724&amp;dst=327" TargetMode="External"/><Relationship Id="rId24" Type="http://schemas.openxmlformats.org/officeDocument/2006/relationships/hyperlink" Target="https://login.consultant.ru/link/?req=doc&amp;base=LAW&amp;n=461563&amp;dst=100010" TargetMode="External"/><Relationship Id="rId40" Type="http://schemas.openxmlformats.org/officeDocument/2006/relationships/hyperlink" Target="https://login.consultant.ru/link/?req=doc&amp;base=LAW&amp;n=494631" TargetMode="External"/><Relationship Id="rId45" Type="http://schemas.openxmlformats.org/officeDocument/2006/relationships/hyperlink" Target="https://login.consultant.ru/link/?req=doc&amp;base=LAW&amp;n=461563&amp;dst=100017" TargetMode="External"/><Relationship Id="rId66" Type="http://schemas.openxmlformats.org/officeDocument/2006/relationships/hyperlink" Target="https://login.consultant.ru/link/?req=doc&amp;base=LAW&amp;n=461563&amp;dst=100032" TargetMode="External"/><Relationship Id="rId87" Type="http://schemas.openxmlformats.org/officeDocument/2006/relationships/hyperlink" Target="https://login.consultant.ru/link/?req=doc&amp;base=LAW&amp;n=121545&amp;dst=100019" TargetMode="External"/><Relationship Id="rId110" Type="http://schemas.openxmlformats.org/officeDocument/2006/relationships/hyperlink" Target="https://login.consultant.ru/link/?req=doc&amp;base=LAW&amp;n=90365" TargetMode="External"/><Relationship Id="rId115" Type="http://schemas.openxmlformats.org/officeDocument/2006/relationships/hyperlink" Target="https://login.consultant.ru/link/?req=doc&amp;base=LAW&amp;n=90365&amp;dst=100015" TargetMode="External"/><Relationship Id="rId131" Type="http://schemas.openxmlformats.org/officeDocument/2006/relationships/hyperlink" Target="https://login.consultant.ru/link/?req=doc&amp;base=LAW&amp;n=99576" TargetMode="External"/><Relationship Id="rId61" Type="http://schemas.openxmlformats.org/officeDocument/2006/relationships/hyperlink" Target="https://login.consultant.ru/link/?req=doc&amp;base=LAW&amp;n=400176" TargetMode="External"/><Relationship Id="rId82" Type="http://schemas.openxmlformats.org/officeDocument/2006/relationships/hyperlink" Target="https://login.consultant.ru/link/?req=doc&amp;base=LAW&amp;n=461563&amp;dst=100045" TargetMode="External"/><Relationship Id="rId19" Type="http://schemas.openxmlformats.org/officeDocument/2006/relationships/hyperlink" Target="https://login.consultant.ru/link/?req=doc&amp;base=LAW&amp;n=163996&amp;dst=1000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17</Pages>
  <Words>8913</Words>
  <Characters>50808</Characters>
  <Application>Microsoft Office Word</Application>
  <DocSecurity>0</DocSecurity>
  <Lines>423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KozirchikovaOA</dc:creator>
  <cp:keywords/>
  <dc:description/>
  <cp:lastModifiedBy>KozirchikovaOA</cp:lastModifiedBy>
  <cp:revision>1</cp:revision>
  <dcterms:created xsi:type="dcterms:W3CDTF">2025-01-23T10:34:00Z</dcterms:created>
  <dcterms:modified xsi:type="dcterms:W3CDTF">2025-01-23T10:36:00Z</dcterms:modified>
</cp:coreProperties>
</file>