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6F7" w:rsidRDefault="002F2C67">
      <w:pPr>
        <w:widowControl w:val="0"/>
        <w:jc w:val="center"/>
      </w:pPr>
      <w:bookmarkStart w:id="0" w:name="_GoBack"/>
      <w:bookmarkEnd w:id="0"/>
      <w:r>
        <w:rPr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41045</wp:posOffset>
                </wp:positionH>
                <wp:positionV relativeFrom="paragraph">
                  <wp:posOffset>-407670</wp:posOffset>
                </wp:positionV>
                <wp:extent cx="5748655" cy="401320"/>
                <wp:effectExtent l="0" t="0" r="4445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654" cy="4013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6F7" w:rsidRDefault="002F2C67">
                            <w:pPr>
                              <w:jc w:val="center"/>
                              <w:rPr>
                                <w:bCs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Внесен в государственный реестр нормативных правовых актов исполнительных органов государственной власти Ханты-Мансийского автономного округа - Югры за № 6804 от 22.05.2023</w:t>
                            </w:r>
                          </w:p>
                          <w:p w:rsidR="000626F7" w:rsidRDefault="000626F7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.25pt;margin-top:-32.1pt;width:452.65pt;height:3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" stroked="f">
                <v:textbox>
                  <w:txbxContent>
                    <w:p w:rsidR="000626F7" w:rsidRDefault="002F2C67">
                      <w:pPr>
                        <w:jc w:val="center"/>
                        <w:rPr>
                          <w:bCs/>
                          <w:szCs w:val="18"/>
                        </w:rPr>
                      </w:pPr>
                      <w:r>
                        <w:rPr>
                          <w:b/>
                          <w:sz w:val="18"/>
                        </w:rPr>
                        <w:t>Внесен в государственный реестр нормативных правовых актов исполнительных органов государственной власти Ханты-Мансийского автономного округа - Югры за № 6804 от 22.05.2023</w:t>
                      </w:r>
                    </w:p>
                    <w:p w:rsidR="000626F7" w:rsidRDefault="000626F7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1773332</wp:posOffset>
                </wp:positionH>
                <wp:positionV relativeFrom="paragraph">
                  <wp:posOffset>-558786</wp:posOffset>
                </wp:positionV>
                <wp:extent cx="2374265" cy="251209"/>
                <wp:effectExtent l="0" t="0" r="127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12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6F7" w:rsidRDefault="000626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39.65pt;margin-top:-44pt;width:186.95pt;height:19.8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" stroked="f">
                <v:textbox>
                  <w:txbxContent>
                    <w:p w:rsidR="000626F7" w:rsidRDefault="000626F7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670563" cy="612000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70563" cy="61200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0626F7" w:rsidRDefault="000626F7">
      <w:pPr>
        <w:widowControl w:val="0"/>
        <w:jc w:val="right"/>
        <w:rPr>
          <w:sz w:val="18"/>
          <w:szCs w:val="18"/>
        </w:rPr>
      </w:pPr>
    </w:p>
    <w:p w:rsidR="000626F7" w:rsidRDefault="002F2C67">
      <w:pPr>
        <w:pStyle w:val="2"/>
        <w:keepNext w:val="0"/>
        <w:widowControl w:val="0"/>
        <w:rPr>
          <w:szCs w:val="28"/>
          <w:lang w:val="ru-RU"/>
        </w:rPr>
      </w:pPr>
      <w:r>
        <w:rPr>
          <w:szCs w:val="28"/>
          <w:lang w:val="ru-RU"/>
        </w:rPr>
        <w:t>РЕГИОНАЛЬНАЯ СЛУЖБА ПО ТАРИФАМ</w:t>
      </w:r>
      <w:r>
        <w:rPr>
          <w:szCs w:val="28"/>
          <w:lang w:val="ru-RU"/>
        </w:rPr>
        <w:br/>
      </w:r>
      <w:r>
        <w:rPr>
          <w:szCs w:val="28"/>
          <w:lang w:val="ru-RU"/>
        </w:rPr>
        <w:t>ХАНТЫ-МАНСИЙСКОГО АВТОНОМНОГО ОКРУГА – ЮГРЫ</w:t>
      </w:r>
    </w:p>
    <w:p w:rsidR="000626F7" w:rsidRDefault="002F2C67">
      <w:pPr>
        <w:jc w:val="center"/>
        <w:rPr>
          <w:b/>
          <w:szCs w:val="26"/>
        </w:rPr>
      </w:pPr>
      <w:r>
        <w:rPr>
          <w:b/>
          <w:szCs w:val="26"/>
        </w:rPr>
        <w:t>(РСТ ЮГРЫ)</w:t>
      </w:r>
    </w:p>
    <w:p w:rsidR="000626F7" w:rsidRDefault="000626F7">
      <w:pPr>
        <w:widowControl w:val="0"/>
        <w:shd w:val="clear" w:color="auto" w:fill="FFFFFF"/>
        <w:jc w:val="center"/>
        <w:rPr>
          <w:color w:val="000000"/>
          <w:szCs w:val="28"/>
        </w:rPr>
      </w:pPr>
    </w:p>
    <w:p w:rsidR="000626F7" w:rsidRDefault="002F2C67">
      <w:pPr>
        <w:widowControl w:val="0"/>
        <w:shd w:val="clear" w:color="auto" w:fill="FFFFFF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ПРИКАЗ</w:t>
      </w:r>
    </w:p>
    <w:p w:rsidR="000626F7" w:rsidRDefault="000626F7">
      <w:pPr>
        <w:widowControl w:val="0"/>
        <w:shd w:val="clear" w:color="auto" w:fill="FFFFFF"/>
        <w:jc w:val="center"/>
        <w:rPr>
          <w:b/>
          <w:color w:val="000000"/>
          <w:szCs w:val="28"/>
        </w:rPr>
      </w:pPr>
    </w:p>
    <w:p w:rsidR="000626F7" w:rsidRDefault="002F2C67">
      <w:pPr>
        <w:widowControl w:val="0"/>
        <w:jc w:val="center"/>
        <w:outlineLvl w:val="0"/>
      </w:pPr>
      <w:r>
        <w:rPr>
          <w:b/>
          <w:szCs w:val="28"/>
        </w:rPr>
        <w:t xml:space="preserve">Об установлении тарифов в сфере холодного водоснабжения и водоотведения для </w:t>
      </w:r>
      <w:r>
        <w:rPr>
          <w:b/>
          <w:bCs/>
          <w:szCs w:val="28"/>
        </w:rPr>
        <w:t>муниципального предприятия муниципального образования Октябрьский район «Объединенные коммунальные системы</w:t>
      </w:r>
      <w:r>
        <w:rPr>
          <w:b/>
          <w:szCs w:val="28"/>
        </w:rPr>
        <w:t>» и о внес</w:t>
      </w:r>
      <w:r>
        <w:rPr>
          <w:b/>
          <w:szCs w:val="28"/>
        </w:rPr>
        <w:t xml:space="preserve">ении изменений в некоторые приказы </w:t>
      </w:r>
      <w:r>
        <w:rPr>
          <w:b/>
          <w:bCs/>
          <w:szCs w:val="28"/>
        </w:rPr>
        <w:t xml:space="preserve">Региональной службы по тарифам Ханты-Мансийского автономного округа </w:t>
      </w:r>
      <w:r>
        <w:rPr>
          <w:b/>
          <w:szCs w:val="28"/>
        </w:rPr>
        <w:t>–</w:t>
      </w:r>
      <w:r>
        <w:rPr>
          <w:b/>
          <w:bCs/>
          <w:szCs w:val="28"/>
        </w:rPr>
        <w:t xml:space="preserve"> Югры</w:t>
      </w:r>
    </w:p>
    <w:p w:rsidR="000626F7" w:rsidRDefault="000626F7">
      <w:pPr>
        <w:widowControl w:val="0"/>
        <w:jc w:val="center"/>
        <w:outlineLvl w:val="0"/>
      </w:pPr>
    </w:p>
    <w:p w:rsidR="000626F7" w:rsidRDefault="000626F7">
      <w:pPr>
        <w:widowControl w:val="0"/>
        <w:jc w:val="center"/>
        <w:outlineLvl w:val="0"/>
      </w:pPr>
    </w:p>
    <w:p w:rsidR="000626F7" w:rsidRDefault="000626F7">
      <w:pPr>
        <w:shd w:val="clear" w:color="auto" w:fill="FFFFFF"/>
      </w:pPr>
    </w:p>
    <w:p w:rsidR="000626F7" w:rsidRDefault="002F2C67">
      <w:pPr>
        <w:shd w:val="clear" w:color="auto" w:fill="FFFFFF"/>
      </w:pPr>
      <w:r>
        <w:rPr>
          <w:szCs w:val="28"/>
        </w:rPr>
        <w:t>г. Ханты-Мансийск</w:t>
      </w:r>
    </w:p>
    <w:p w:rsidR="000626F7" w:rsidRDefault="002F2C67">
      <w:r>
        <w:rPr>
          <w:szCs w:val="28"/>
        </w:rPr>
        <w:t>«18» мая 2023 г.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№ 33-нп</w:t>
      </w:r>
    </w:p>
    <w:p w:rsidR="000626F7" w:rsidRDefault="000626F7">
      <w:pPr>
        <w:shd w:val="clear" w:color="auto" w:fill="FFFFFF"/>
        <w:jc w:val="center"/>
      </w:pPr>
    </w:p>
    <w:p w:rsidR="000626F7" w:rsidRDefault="002F2C67">
      <w:pPr>
        <w:widowControl w:val="0"/>
        <w:ind w:firstLine="709"/>
        <w:jc w:val="both"/>
      </w:pPr>
      <w:r>
        <w:rPr>
          <w:szCs w:val="28"/>
        </w:rPr>
        <w:t xml:space="preserve">В соответствии с Федеральным законом от 7 декабря 2011 года </w:t>
      </w:r>
      <w:r>
        <w:rPr>
          <w:szCs w:val="28"/>
        </w:rPr>
        <w:br/>
      </w:r>
      <w:r>
        <w:rPr>
          <w:szCs w:val="28"/>
        </w:rPr>
        <w:t xml:space="preserve">№ 416-ФЗ «О водоснабжении и водоотведении», постановлением Правительства Российской Федерации от 13 мая 2013 года № 406 </w:t>
      </w:r>
      <w:r>
        <w:rPr>
          <w:szCs w:val="28"/>
        </w:rPr>
        <w:br/>
        <w:t xml:space="preserve">«О государственном регулировании тарифов в сфере водоснабжения и водоотведения», приказом Федеральной службы по тарифам </w:t>
      </w:r>
      <w:r>
        <w:rPr>
          <w:szCs w:val="28"/>
        </w:rPr>
        <w:br/>
        <w:t>о</w:t>
      </w:r>
      <w:r>
        <w:rPr>
          <w:rFonts w:eastAsia="Calibri"/>
          <w:szCs w:val="28"/>
        </w:rPr>
        <w:t xml:space="preserve">т 27 декабря </w:t>
      </w:r>
      <w:r>
        <w:rPr>
          <w:rFonts w:eastAsia="Calibri"/>
          <w:szCs w:val="28"/>
        </w:rPr>
        <w:t xml:space="preserve">2013 года № 1746-э «Об утверждении Методических указаний по расчету регулируемых тарифов в сфере водоснабжения и водоотведения», </w:t>
      </w:r>
      <w:r>
        <w:rPr>
          <w:szCs w:val="28"/>
        </w:rPr>
        <w:t>на основании</w:t>
      </w:r>
      <w:r>
        <w:rPr>
          <w:bCs/>
          <w:szCs w:val="28"/>
        </w:rPr>
        <w:t xml:space="preserve"> постановления Правительства </w:t>
      </w:r>
      <w:r>
        <w:rPr>
          <w:bCs/>
          <w:szCs w:val="28"/>
        </w:rPr>
        <w:br/>
        <w:t>Ханты-Мансийского автономного округа – Югры от 14 апреля 2012 года № 137-п «О Региона</w:t>
      </w:r>
      <w:r>
        <w:rPr>
          <w:bCs/>
          <w:szCs w:val="28"/>
        </w:rPr>
        <w:t xml:space="preserve">льной службе по тарифам Ханты-Мансийского автономного округа </w:t>
      </w:r>
      <w:r>
        <w:rPr>
          <w:szCs w:val="28"/>
        </w:rPr>
        <w:t>–</w:t>
      </w:r>
      <w:r>
        <w:rPr>
          <w:bCs/>
          <w:szCs w:val="28"/>
        </w:rPr>
        <w:t xml:space="preserve"> Югры», обращений</w:t>
      </w:r>
      <w:r>
        <w:rPr>
          <w:szCs w:val="28"/>
        </w:rPr>
        <w:t xml:space="preserve"> </w:t>
      </w:r>
      <w:r>
        <w:rPr>
          <w:bCs/>
          <w:szCs w:val="28"/>
        </w:rPr>
        <w:t>муниципального предприятия муниципального образования Октябрьский район «Объединенные коммунальные системы»</w:t>
      </w:r>
      <w:r>
        <w:rPr>
          <w:szCs w:val="28"/>
        </w:rPr>
        <w:t>, администрации Октябрьского района, протокола правления Региональной</w:t>
      </w:r>
      <w:r>
        <w:rPr>
          <w:szCs w:val="28"/>
        </w:rPr>
        <w:t xml:space="preserve"> </w:t>
      </w:r>
      <w:r>
        <w:rPr>
          <w:rFonts w:eastAsia="Calibri"/>
          <w:szCs w:val="28"/>
        </w:rPr>
        <w:t xml:space="preserve">службы по тарифам Ханты-Мансийского автономного округа – Югры от 18 мая 2023 года № 22 </w:t>
      </w:r>
      <w:r>
        <w:rPr>
          <w:rFonts w:eastAsia="Calibri"/>
          <w:szCs w:val="28"/>
        </w:rPr>
        <w:br/>
      </w:r>
      <w:r>
        <w:rPr>
          <w:rFonts w:eastAsia="Calibri"/>
          <w:b/>
          <w:szCs w:val="28"/>
        </w:rPr>
        <w:t xml:space="preserve">п р и </w:t>
      </w:r>
      <w:proofErr w:type="gramStart"/>
      <w:r>
        <w:rPr>
          <w:rFonts w:eastAsia="Calibri"/>
          <w:b/>
          <w:szCs w:val="28"/>
        </w:rPr>
        <w:t>к</w:t>
      </w:r>
      <w:proofErr w:type="gramEnd"/>
      <w:r>
        <w:rPr>
          <w:rFonts w:eastAsia="Calibri"/>
          <w:b/>
          <w:szCs w:val="28"/>
        </w:rPr>
        <w:t xml:space="preserve"> а з ы в а ю</w:t>
      </w:r>
      <w:r>
        <w:rPr>
          <w:rFonts w:eastAsia="Calibri"/>
          <w:szCs w:val="28"/>
        </w:rPr>
        <w:t>:</w:t>
      </w:r>
    </w:p>
    <w:p w:rsidR="000626F7" w:rsidRDefault="002F2C67">
      <w:pPr>
        <w:widowControl w:val="0"/>
        <w:ind w:right="1" w:firstLine="720"/>
        <w:jc w:val="both"/>
      </w:pPr>
      <w:r>
        <w:rPr>
          <w:szCs w:val="28"/>
        </w:rPr>
        <w:t xml:space="preserve">1. Установить на период с момента вступления в силу настоящего приказа по 31 декабря 2023 года </w:t>
      </w:r>
      <w:proofErr w:type="spellStart"/>
      <w:r>
        <w:rPr>
          <w:szCs w:val="28"/>
        </w:rPr>
        <w:t>одноставочные</w:t>
      </w:r>
      <w:proofErr w:type="spellEnd"/>
      <w:r>
        <w:rPr>
          <w:szCs w:val="28"/>
        </w:rPr>
        <w:t xml:space="preserve"> тарифы в сфере холодного водоснабжени</w:t>
      </w:r>
      <w:r>
        <w:rPr>
          <w:szCs w:val="28"/>
        </w:rPr>
        <w:t>я для муниципального предприятия муниципального образования Октябрьский район «Объединенные коммунальные системы» согласно приложению 1 к настоящему приказу.</w:t>
      </w:r>
    </w:p>
    <w:p w:rsidR="000626F7" w:rsidRDefault="002F2C67">
      <w:pPr>
        <w:widowControl w:val="0"/>
        <w:ind w:right="1" w:firstLine="720"/>
        <w:jc w:val="both"/>
      </w:pPr>
      <w:r>
        <w:rPr>
          <w:szCs w:val="28"/>
        </w:rPr>
        <w:t xml:space="preserve">2. Установить на период с момента вступления в силу настоящего приказа по 31 декабря 2023 года </w:t>
      </w:r>
      <w:proofErr w:type="spellStart"/>
      <w:r>
        <w:rPr>
          <w:szCs w:val="28"/>
        </w:rPr>
        <w:t>одн</w:t>
      </w:r>
      <w:r>
        <w:rPr>
          <w:szCs w:val="28"/>
        </w:rPr>
        <w:t>оставочные</w:t>
      </w:r>
      <w:proofErr w:type="spellEnd"/>
      <w:r>
        <w:rPr>
          <w:szCs w:val="28"/>
        </w:rPr>
        <w:t xml:space="preserve"> тарифы в сфере</w:t>
      </w:r>
      <w:r>
        <w:rPr>
          <w:szCs w:val="28"/>
        </w:rPr>
        <w:br/>
      </w:r>
      <w:bookmarkStart w:id="1" w:name="undefined"/>
      <w:bookmarkEnd w:id="1"/>
      <w:r>
        <w:rPr>
          <w:szCs w:val="28"/>
        </w:rPr>
        <w:lastRenderedPageBreak/>
        <w:br/>
        <w:t>водоотведения для муниципального предприятия муниципального</w:t>
      </w:r>
      <w:r>
        <w:rPr>
          <w:bCs/>
          <w:szCs w:val="28"/>
        </w:rPr>
        <w:t xml:space="preserve"> образования Октябрьский район «Объединенные коммунальные системы»</w:t>
      </w:r>
      <w:r>
        <w:rPr>
          <w:szCs w:val="28"/>
        </w:rPr>
        <w:t xml:space="preserve"> согласно приложению 2 к настоящему приказу.</w:t>
      </w:r>
    </w:p>
    <w:p w:rsidR="000626F7" w:rsidRDefault="002F2C67">
      <w:pPr>
        <w:pStyle w:val="1"/>
        <w:keepNext w:val="0"/>
        <w:widowControl w:val="0"/>
        <w:tabs>
          <w:tab w:val="left" w:pos="709"/>
        </w:tabs>
        <w:spacing w:before="0" w:after="0"/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5200" distR="115200" simplePos="0" relativeHeight="251670528" behindDoc="0" locked="0" layoutInCell="1" allowOverlap="1">
                <wp:simplePos x="0" y="0"/>
                <wp:positionH relativeFrom="column">
                  <wp:posOffset>2673372</wp:posOffset>
                </wp:positionH>
                <wp:positionV relativeFrom="paragraph">
                  <wp:posOffset>-1265390</wp:posOffset>
                </wp:positionV>
                <wp:extent cx="238125" cy="323850"/>
                <wp:effectExtent l="3175" t="3175" r="3175" b="3175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38124" cy="3238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txbx>
                        <w:txbxContent>
                          <w:p w:rsidR="000626F7" w:rsidRDefault="002F2C67">
                            <w:r>
                              <w:t>2</w:t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/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left:0;text-align:left;margin-left:210.5pt;margin-top:-99.65pt;width:18.75pt;height:25.5pt;z-index:25167052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" fillcolor="white [3201]" strokecolor="white [3212]" strokeweight=".5pt">
                <v:textbox>
                  <w:txbxContent>
                    <w:p w:rsidR="000626F7" w:rsidRDefault="002F2C67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 w:val="0"/>
          <w:sz w:val="28"/>
          <w:szCs w:val="28"/>
        </w:rPr>
        <w:t xml:space="preserve">3. Установить на период </w:t>
      </w:r>
      <w:r>
        <w:rPr>
          <w:rFonts w:ascii="Times New Roman" w:eastAsia="Calibri" w:hAnsi="Times New Roman"/>
          <w:b w:val="0"/>
          <w:bCs w:val="0"/>
          <w:sz w:val="28"/>
          <w:szCs w:val="28"/>
        </w:rPr>
        <w:t>с момента вступления в силу настоящего приказа по 31 декабря 2023 года тарифы на подвоз воды для муниципального предприятия муниципального образования Октябрьский район «Объединенные коммунальные системы» согласно приложению 3 к настоящему приказу.</w:t>
      </w:r>
    </w:p>
    <w:p w:rsidR="000626F7" w:rsidRDefault="002F2C67">
      <w:pPr>
        <w:widowControl w:val="0"/>
        <w:ind w:firstLine="709"/>
        <w:jc w:val="both"/>
        <w:outlineLvl w:val="0"/>
      </w:pPr>
      <w:r>
        <w:rPr>
          <w:rFonts w:eastAsia="Calibri"/>
          <w:szCs w:val="28"/>
        </w:rPr>
        <w:t>4. Приз</w:t>
      </w:r>
      <w:r>
        <w:rPr>
          <w:rFonts w:eastAsia="Calibri"/>
          <w:szCs w:val="28"/>
        </w:rPr>
        <w:t>нать утратившими силу:</w:t>
      </w:r>
    </w:p>
    <w:p w:rsidR="000626F7" w:rsidRDefault="002F2C67">
      <w:pPr>
        <w:widowControl w:val="0"/>
        <w:ind w:firstLine="709"/>
        <w:jc w:val="both"/>
        <w:outlineLvl w:val="0"/>
      </w:pPr>
      <w:r>
        <w:rPr>
          <w:rFonts w:eastAsia="Calibri"/>
          <w:szCs w:val="28"/>
        </w:rPr>
        <w:t xml:space="preserve">4.1. Строку 1 таблицы приложения 1, строку 1 таблицы приложения 2, строки 1 – 1.2 таблицы приложения 3, строку 1 таблицы приложения 4 к приказу Региональной службы по тарифам Ханты-Мансийского автономного округа – Югры </w:t>
      </w:r>
      <w:r>
        <w:rPr>
          <w:szCs w:val="24"/>
        </w:rPr>
        <w:t>от 28 ноября 2</w:t>
      </w:r>
      <w:r>
        <w:rPr>
          <w:szCs w:val="24"/>
        </w:rPr>
        <w:t>019 года № 101-нп «Об установлении тарифов в сфере холодного водоснабжения и водоотведения для организаций, осуществляющих холодное водоснабжение и водоотведение».</w:t>
      </w:r>
    </w:p>
    <w:p w:rsidR="000626F7" w:rsidRDefault="002F2C67">
      <w:pPr>
        <w:widowControl w:val="0"/>
        <w:ind w:firstLine="709"/>
        <w:jc w:val="both"/>
        <w:outlineLvl w:val="0"/>
      </w:pPr>
      <w:r>
        <w:rPr>
          <w:szCs w:val="28"/>
        </w:rPr>
        <w:t xml:space="preserve">4.2. </w:t>
      </w:r>
      <w:r>
        <w:rPr>
          <w:rFonts w:eastAsia="Calibri"/>
          <w:szCs w:val="28"/>
        </w:rPr>
        <w:t>Строку 15 таблицы приложения к приказу Региональной службы по тарифам Ханты-Мансийского</w:t>
      </w:r>
      <w:r>
        <w:rPr>
          <w:rFonts w:eastAsia="Calibri"/>
          <w:szCs w:val="28"/>
        </w:rPr>
        <w:t xml:space="preserve"> автономного округа – Югры от 24 ноября 2022 года № 89-нп «</w:t>
      </w:r>
      <w:r>
        <w:rPr>
          <w:szCs w:val="28"/>
        </w:rPr>
        <w:t>Об установлении тарифов в сфере холодного водоснабжения для организаций, осуществляющих подвоз воды».</w:t>
      </w:r>
    </w:p>
    <w:p w:rsidR="000626F7" w:rsidRDefault="002F2C67">
      <w:pPr>
        <w:widowControl w:val="0"/>
        <w:ind w:firstLine="709"/>
        <w:jc w:val="both"/>
      </w:pPr>
      <w:r>
        <w:rPr>
          <w:bCs/>
          <w:szCs w:val="28"/>
        </w:rPr>
        <w:t>5. Настоящий приказ вступает в силу по истечении десяти дней после дня его официального опублик</w:t>
      </w:r>
      <w:r>
        <w:rPr>
          <w:bCs/>
          <w:szCs w:val="28"/>
        </w:rPr>
        <w:t>ования.</w:t>
      </w:r>
    </w:p>
    <w:p w:rsidR="000626F7" w:rsidRDefault="000626F7">
      <w:pPr>
        <w:widowControl w:val="0"/>
        <w:ind w:firstLine="709"/>
        <w:jc w:val="both"/>
      </w:pPr>
    </w:p>
    <w:p w:rsidR="000626F7" w:rsidRDefault="000626F7">
      <w:pPr>
        <w:pStyle w:val="aff2"/>
        <w:widowControl w:val="0"/>
        <w:ind w:left="0" w:firstLine="709"/>
        <w:contextualSpacing w:val="0"/>
        <w:jc w:val="both"/>
      </w:pPr>
    </w:p>
    <w:p w:rsidR="000626F7" w:rsidRDefault="000626F7">
      <w:pPr>
        <w:pStyle w:val="aff2"/>
        <w:widowControl w:val="0"/>
        <w:ind w:left="0" w:firstLine="709"/>
        <w:contextualSpacing w:val="0"/>
        <w:jc w:val="both"/>
      </w:pPr>
    </w:p>
    <w:p w:rsidR="000626F7" w:rsidRDefault="002F2C67">
      <w:pPr>
        <w:pStyle w:val="af4"/>
        <w:widowControl w:val="0"/>
        <w:jc w:val="left"/>
        <w:rPr>
          <w:lang w:val="ru-RU"/>
        </w:rPr>
        <w:sectPr w:rsidR="000626F7">
          <w:headerReference w:type="default" r:id="rId9"/>
          <w:pgSz w:w="11906" w:h="16838"/>
          <w:pgMar w:top="1418" w:right="1276" w:bottom="1276" w:left="1559" w:header="709" w:footer="709" w:gutter="0"/>
          <w:cols w:space="708"/>
          <w:docGrid w:linePitch="360"/>
        </w:sectPr>
      </w:pPr>
      <w:r>
        <w:rPr>
          <w:szCs w:val="28"/>
          <w:lang w:val="ru-RU"/>
        </w:rPr>
        <w:t xml:space="preserve">Руководитель </w:t>
      </w:r>
      <w:proofErr w:type="gramStart"/>
      <w:r>
        <w:rPr>
          <w:szCs w:val="28"/>
          <w:lang w:val="ru-RU"/>
        </w:rPr>
        <w:t xml:space="preserve">службы  </w:t>
      </w:r>
      <w:r>
        <w:rPr>
          <w:szCs w:val="28"/>
          <w:lang w:val="ru-RU"/>
        </w:rPr>
        <w:tab/>
      </w:r>
      <w:proofErr w:type="gramEnd"/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  <w:t xml:space="preserve">        А.А. Березовский </w:t>
      </w:r>
    </w:p>
    <w:p w:rsidR="000626F7" w:rsidRDefault="002F2C67">
      <w:pPr>
        <w:pStyle w:val="af4"/>
        <w:ind w:right="-2"/>
        <w:jc w:val="right"/>
        <w:rPr>
          <w:lang w:val="ru-RU"/>
        </w:rPr>
      </w:pPr>
      <w:r>
        <w:rPr>
          <w:szCs w:val="28"/>
          <w:lang w:val="ru-RU"/>
        </w:rPr>
        <w:lastRenderedPageBreak/>
        <w:t>Приложение 1</w:t>
      </w:r>
    </w:p>
    <w:p w:rsidR="000626F7" w:rsidRDefault="002F2C67">
      <w:pPr>
        <w:ind w:right="-2"/>
        <w:jc w:val="right"/>
      </w:pPr>
      <w:r>
        <w:rPr>
          <w:szCs w:val="28"/>
        </w:rPr>
        <w:t>к приказу Региональной службы</w:t>
      </w:r>
    </w:p>
    <w:p w:rsidR="000626F7" w:rsidRDefault="002F2C67">
      <w:pPr>
        <w:ind w:right="-2"/>
        <w:jc w:val="right"/>
      </w:pPr>
      <w:r>
        <w:rPr>
          <w:szCs w:val="28"/>
        </w:rPr>
        <w:t>по тарифам Ханты-Мансийского</w:t>
      </w:r>
    </w:p>
    <w:p w:rsidR="000626F7" w:rsidRDefault="002F2C67">
      <w:pPr>
        <w:ind w:right="-2"/>
        <w:jc w:val="right"/>
      </w:pPr>
      <w:r>
        <w:rPr>
          <w:szCs w:val="28"/>
        </w:rPr>
        <w:t>автономного округа – Югры</w:t>
      </w:r>
    </w:p>
    <w:p w:rsidR="000626F7" w:rsidRDefault="002F2C67">
      <w:pPr>
        <w:ind w:right="-2"/>
        <w:jc w:val="right"/>
      </w:pPr>
      <w:r>
        <w:rPr>
          <w:szCs w:val="28"/>
        </w:rPr>
        <w:t>от «18» мая 2023 года № 33-нп</w:t>
      </w:r>
    </w:p>
    <w:p w:rsidR="000626F7" w:rsidRDefault="000626F7">
      <w:pPr>
        <w:jc w:val="right"/>
      </w:pPr>
    </w:p>
    <w:p w:rsidR="000626F7" w:rsidRDefault="002F2C67">
      <w:pPr>
        <w:widowControl w:val="0"/>
        <w:jc w:val="center"/>
      </w:pPr>
      <w:proofErr w:type="spellStart"/>
      <w:r>
        <w:rPr>
          <w:szCs w:val="28"/>
        </w:rPr>
        <w:t>Одноставочные</w:t>
      </w:r>
      <w:proofErr w:type="spellEnd"/>
      <w:r>
        <w:rPr>
          <w:szCs w:val="28"/>
        </w:rPr>
        <w:t xml:space="preserve"> тарифы </w:t>
      </w:r>
      <w:r>
        <w:rPr>
          <w:bCs/>
          <w:szCs w:val="28"/>
        </w:rPr>
        <w:t xml:space="preserve">в сфере холодного водоснабжения </w:t>
      </w:r>
      <w:r>
        <w:rPr>
          <w:bCs/>
          <w:szCs w:val="28"/>
        </w:rPr>
        <w:br/>
      </w:r>
      <w:r>
        <w:rPr>
          <w:rFonts w:eastAsia="Calibri"/>
          <w:szCs w:val="28"/>
        </w:rPr>
        <w:t xml:space="preserve">для </w:t>
      </w:r>
      <w:r>
        <w:rPr>
          <w:bCs/>
          <w:szCs w:val="28"/>
        </w:rPr>
        <w:t>муниципального предприятия муниципального образования Октябрьский район «Объединенные коммунальные системы»</w:t>
      </w:r>
    </w:p>
    <w:p w:rsidR="000626F7" w:rsidRDefault="000626F7">
      <w:pPr>
        <w:widowControl w:val="0"/>
        <w:jc w:val="center"/>
        <w:outlineLvl w:val="0"/>
      </w:pPr>
    </w:p>
    <w:tbl>
      <w:tblPr>
        <w:tblW w:w="534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708"/>
        <w:gridCol w:w="2118"/>
        <w:gridCol w:w="1722"/>
        <w:gridCol w:w="1687"/>
        <w:gridCol w:w="2152"/>
      </w:tblGrid>
      <w:tr w:rsidR="000626F7">
        <w:trPr>
          <w:trHeight w:val="720"/>
          <w:jc w:val="center"/>
        </w:trPr>
        <w:tc>
          <w:tcPr>
            <w:tcW w:w="268" w:type="pct"/>
            <w:vMerge w:val="restart"/>
            <w:vAlign w:val="center"/>
          </w:tcPr>
          <w:p w:rsidR="000626F7" w:rsidRDefault="002F2C67">
            <w:pPr>
              <w:pStyle w:val="aff"/>
              <w:jc w:val="center"/>
            </w:pPr>
            <w:r>
              <w:rPr>
                <w:sz w:val="20"/>
              </w:rPr>
              <w:t>№ п/п</w:t>
            </w:r>
          </w:p>
        </w:tc>
        <w:tc>
          <w:tcPr>
            <w:tcW w:w="861" w:type="pct"/>
            <w:vMerge w:val="restart"/>
            <w:vAlign w:val="center"/>
          </w:tcPr>
          <w:p w:rsidR="000626F7" w:rsidRDefault="002F2C67">
            <w:pPr>
              <w:pStyle w:val="aff"/>
              <w:jc w:val="center"/>
            </w:pPr>
            <w:r>
              <w:rPr>
                <w:sz w:val="20"/>
              </w:rPr>
              <w:t>Наименование организации, осуществляющей холодное во</w:t>
            </w:r>
            <w:r>
              <w:rPr>
                <w:sz w:val="20"/>
              </w:rPr>
              <w:t xml:space="preserve">доснабжение </w:t>
            </w:r>
          </w:p>
        </w:tc>
        <w:tc>
          <w:tcPr>
            <w:tcW w:w="2092" w:type="dxa"/>
            <w:vMerge w:val="restart"/>
            <w:vAlign w:val="center"/>
          </w:tcPr>
          <w:p w:rsidR="000626F7" w:rsidRDefault="002F2C67">
            <w:pPr>
              <w:pStyle w:val="aff"/>
              <w:jc w:val="center"/>
            </w:pPr>
            <w:r>
              <w:rPr>
                <w:sz w:val="20"/>
              </w:rPr>
              <w:t>Наименование муниципальных образований</w:t>
            </w:r>
          </w:p>
        </w:tc>
        <w:tc>
          <w:tcPr>
            <w:tcW w:w="1701" w:type="dxa"/>
            <w:vMerge w:val="restart"/>
            <w:shd w:val="clear" w:color="FFFFFF" w:fill="FFFFFF"/>
            <w:noWrap/>
            <w:vAlign w:val="center"/>
          </w:tcPr>
          <w:p w:rsidR="000626F7" w:rsidRDefault="002F2C67">
            <w:pPr>
              <w:pStyle w:val="aff"/>
              <w:jc w:val="center"/>
            </w:pPr>
            <w:r>
              <w:rPr>
                <w:sz w:val="20"/>
              </w:rPr>
              <w:t>Наименование тарифа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626F7" w:rsidRDefault="002F2C67">
            <w:pPr>
              <w:pStyle w:val="aff"/>
              <w:jc w:val="center"/>
            </w:pPr>
            <w:r>
              <w:rPr>
                <w:sz w:val="20"/>
              </w:rPr>
              <w:t>Категории потребителей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0626F7" w:rsidRDefault="002F2C67">
            <w:pPr>
              <w:pStyle w:val="aff"/>
              <w:jc w:val="center"/>
            </w:pPr>
            <w:proofErr w:type="spellStart"/>
            <w:r>
              <w:rPr>
                <w:sz w:val="20"/>
              </w:rPr>
              <w:t>Одноставочные</w:t>
            </w:r>
            <w:proofErr w:type="spellEnd"/>
            <w:r>
              <w:rPr>
                <w:sz w:val="20"/>
              </w:rPr>
              <w:t xml:space="preserve"> тарифы в сфере холодного водоснабжения, </w:t>
            </w:r>
            <w:proofErr w:type="spellStart"/>
            <w:r>
              <w:rPr>
                <w:sz w:val="20"/>
              </w:rPr>
              <w:t>руб.куб.м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0626F7">
        <w:trPr>
          <w:trHeight w:val="20"/>
          <w:jc w:val="center"/>
        </w:trPr>
        <w:tc>
          <w:tcPr>
            <w:tcW w:w="268" w:type="pct"/>
            <w:vMerge/>
            <w:vAlign w:val="center"/>
          </w:tcPr>
          <w:p w:rsidR="000626F7" w:rsidRDefault="000626F7">
            <w:pPr>
              <w:pStyle w:val="aff"/>
              <w:jc w:val="center"/>
            </w:pPr>
          </w:p>
        </w:tc>
        <w:tc>
          <w:tcPr>
            <w:tcW w:w="861" w:type="pct"/>
            <w:vMerge/>
            <w:vAlign w:val="center"/>
          </w:tcPr>
          <w:p w:rsidR="000626F7" w:rsidRDefault="000626F7">
            <w:pPr>
              <w:pStyle w:val="aff"/>
              <w:jc w:val="center"/>
            </w:pPr>
          </w:p>
        </w:tc>
        <w:tc>
          <w:tcPr>
            <w:tcW w:w="2092" w:type="dxa"/>
            <w:vMerge/>
            <w:vAlign w:val="center"/>
          </w:tcPr>
          <w:p w:rsidR="000626F7" w:rsidRDefault="000626F7">
            <w:pPr>
              <w:pStyle w:val="aff"/>
              <w:jc w:val="center"/>
            </w:pPr>
          </w:p>
        </w:tc>
        <w:tc>
          <w:tcPr>
            <w:tcW w:w="1701" w:type="dxa"/>
            <w:vMerge/>
            <w:shd w:val="clear" w:color="FFFFFF" w:fill="FFFFFF"/>
            <w:vAlign w:val="center"/>
          </w:tcPr>
          <w:p w:rsidR="000626F7" w:rsidRDefault="000626F7">
            <w:pPr>
              <w:pStyle w:val="aff"/>
              <w:jc w:val="center"/>
            </w:pPr>
          </w:p>
        </w:tc>
        <w:tc>
          <w:tcPr>
            <w:tcW w:w="1667" w:type="dxa"/>
            <w:vMerge/>
            <w:shd w:val="clear" w:color="FFFFFF" w:fill="FFFFFF"/>
            <w:vAlign w:val="center"/>
          </w:tcPr>
          <w:p w:rsidR="000626F7" w:rsidRDefault="000626F7">
            <w:pPr>
              <w:pStyle w:val="aff"/>
              <w:jc w:val="center"/>
            </w:pPr>
          </w:p>
        </w:tc>
        <w:tc>
          <w:tcPr>
            <w:tcW w:w="2126" w:type="dxa"/>
            <w:shd w:val="clear" w:color="FFFFFF" w:fill="FFFFFF"/>
            <w:vAlign w:val="center"/>
          </w:tcPr>
          <w:p w:rsidR="000626F7" w:rsidRDefault="002F2C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момента вступления в силу настоящего приказа по 31 декабря 2023 года</w:t>
            </w:r>
          </w:p>
        </w:tc>
      </w:tr>
      <w:tr w:rsidR="000626F7">
        <w:trPr>
          <w:trHeight w:val="429"/>
          <w:jc w:val="center"/>
        </w:trPr>
        <w:tc>
          <w:tcPr>
            <w:tcW w:w="268" w:type="pct"/>
            <w:vMerge w:val="restart"/>
            <w:vAlign w:val="center"/>
          </w:tcPr>
          <w:p w:rsidR="000626F7" w:rsidRDefault="002F2C67">
            <w:pPr>
              <w:pStyle w:val="aff"/>
              <w:rPr>
                <w:rFonts w:eastAsia="Calibri"/>
              </w:rPr>
            </w:pPr>
            <w:r>
              <w:rPr>
                <w:rFonts w:eastAsia="Calibri"/>
                <w:sz w:val="20"/>
              </w:rPr>
              <w:t>1</w:t>
            </w:r>
          </w:p>
        </w:tc>
        <w:tc>
          <w:tcPr>
            <w:tcW w:w="861" w:type="pct"/>
            <w:vMerge w:val="restart"/>
            <w:vAlign w:val="center"/>
          </w:tcPr>
          <w:p w:rsidR="000626F7" w:rsidRDefault="002F2C67">
            <w:r>
              <w:rPr>
                <w:rFonts w:eastAsia="Calibri"/>
                <w:sz w:val="20"/>
              </w:rPr>
              <w:t>Муниципальное предприятие муниципального образования Октябрьский район «Объединенные коммунальные системы»</w:t>
            </w:r>
          </w:p>
        </w:tc>
        <w:tc>
          <w:tcPr>
            <w:tcW w:w="2092" w:type="dxa"/>
            <w:vMerge w:val="restart"/>
            <w:vAlign w:val="center"/>
          </w:tcPr>
          <w:p w:rsidR="000626F7" w:rsidRDefault="002F2C67">
            <w:pPr>
              <w:rPr>
                <w:rFonts w:eastAsia="Calibri"/>
                <w:highlight w:val="yellow"/>
              </w:rPr>
            </w:pPr>
            <w:r>
              <w:rPr>
                <w:rFonts w:eastAsia="Calibri"/>
                <w:sz w:val="20"/>
              </w:rPr>
              <w:t xml:space="preserve">городское поселение Октябрьское (поселок городского типа Октябрьское) </w:t>
            </w:r>
            <w:r>
              <w:rPr>
                <w:rFonts w:eastAsia="Calibri"/>
                <w:sz w:val="20"/>
              </w:rPr>
              <w:t xml:space="preserve">Октябрьского муниципального района Ханты-Мансийского автономного округа – Югры  </w:t>
            </w:r>
          </w:p>
        </w:tc>
        <w:tc>
          <w:tcPr>
            <w:tcW w:w="1701" w:type="dxa"/>
            <w:vMerge w:val="restart"/>
            <w:shd w:val="clear" w:color="FFFFFF" w:fill="FFFFFF"/>
            <w:vAlign w:val="center"/>
          </w:tcPr>
          <w:p w:rsidR="000626F7" w:rsidRDefault="002F2C67">
            <w:pPr>
              <w:widowControl w:val="0"/>
              <w:outlineLvl w:val="0"/>
            </w:pPr>
            <w:r>
              <w:rPr>
                <w:sz w:val="20"/>
              </w:rPr>
              <w:t xml:space="preserve">питьевая вода 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626F7" w:rsidRDefault="002F2C67">
            <w:pPr>
              <w:rPr>
                <w:sz w:val="20"/>
              </w:rPr>
            </w:pPr>
            <w:r>
              <w:rPr>
                <w:sz w:val="20"/>
              </w:rPr>
              <w:t xml:space="preserve">Для прочих потребителей </w:t>
            </w:r>
          </w:p>
          <w:p w:rsidR="000626F7" w:rsidRDefault="002F2C67">
            <w:r>
              <w:rPr>
                <w:sz w:val="20"/>
              </w:rPr>
              <w:t>(без учета НДС)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0626F7" w:rsidRDefault="002F2C67">
            <w:pPr>
              <w:pStyle w:val="aff"/>
            </w:pPr>
            <w:r>
              <w:rPr>
                <w:sz w:val="20"/>
              </w:rPr>
              <w:t>125,4</w:t>
            </w:r>
            <w:r>
              <w:rPr>
                <w:sz w:val="20"/>
                <w:lang w:val="en-US"/>
              </w:rPr>
              <w:t>7</w:t>
            </w:r>
          </w:p>
        </w:tc>
      </w:tr>
      <w:tr w:rsidR="000626F7">
        <w:trPr>
          <w:trHeight w:val="475"/>
          <w:jc w:val="center"/>
        </w:trPr>
        <w:tc>
          <w:tcPr>
            <w:tcW w:w="268" w:type="pct"/>
            <w:vMerge/>
            <w:vAlign w:val="center"/>
          </w:tcPr>
          <w:p w:rsidR="000626F7" w:rsidRDefault="000626F7">
            <w:pPr>
              <w:pStyle w:val="aff"/>
              <w:rPr>
                <w:rFonts w:eastAsia="Calibri"/>
                <w:highlight w:val="yellow"/>
              </w:rPr>
            </w:pPr>
          </w:p>
        </w:tc>
        <w:tc>
          <w:tcPr>
            <w:tcW w:w="861" w:type="pct"/>
            <w:vMerge/>
            <w:vAlign w:val="center"/>
          </w:tcPr>
          <w:p w:rsidR="000626F7" w:rsidRDefault="000626F7"/>
        </w:tc>
        <w:tc>
          <w:tcPr>
            <w:tcW w:w="2092" w:type="dxa"/>
            <w:vMerge/>
            <w:vAlign w:val="center"/>
          </w:tcPr>
          <w:p w:rsidR="000626F7" w:rsidRDefault="000626F7">
            <w:pPr>
              <w:rPr>
                <w:highlight w:val="yellow"/>
              </w:rPr>
            </w:pPr>
          </w:p>
        </w:tc>
        <w:tc>
          <w:tcPr>
            <w:tcW w:w="1701" w:type="dxa"/>
            <w:vMerge/>
            <w:shd w:val="clear" w:color="FFFFFF" w:fill="FFFFFF"/>
            <w:vAlign w:val="center"/>
          </w:tcPr>
          <w:p w:rsidR="000626F7" w:rsidRDefault="000626F7">
            <w:pPr>
              <w:widowControl w:val="0"/>
              <w:outlineLvl w:val="0"/>
            </w:pPr>
          </w:p>
        </w:tc>
        <w:tc>
          <w:tcPr>
            <w:tcW w:w="1667" w:type="dxa"/>
            <w:shd w:val="clear" w:color="FFFFFF" w:fill="FFFFFF"/>
            <w:vAlign w:val="center"/>
          </w:tcPr>
          <w:p w:rsidR="000626F7" w:rsidRDefault="002F2C67">
            <w:pPr>
              <w:rPr>
                <w:sz w:val="20"/>
              </w:rPr>
            </w:pPr>
            <w:r>
              <w:rPr>
                <w:sz w:val="20"/>
              </w:rPr>
              <w:t xml:space="preserve">Для населения </w:t>
            </w:r>
          </w:p>
          <w:p w:rsidR="000626F7" w:rsidRDefault="002F2C67">
            <w:r>
              <w:rPr>
                <w:sz w:val="20"/>
              </w:rPr>
              <w:t>(с учетом НДС*)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0626F7" w:rsidRDefault="002F2C67">
            <w:pPr>
              <w:pStyle w:val="aff"/>
              <w:rPr>
                <w:lang w:val="en-US"/>
              </w:rPr>
            </w:pPr>
            <w:r>
              <w:rPr>
                <w:sz w:val="20"/>
              </w:rPr>
              <w:t>150,5</w:t>
            </w:r>
            <w:r>
              <w:rPr>
                <w:sz w:val="20"/>
                <w:lang w:val="en-US"/>
              </w:rPr>
              <w:t>6</w:t>
            </w:r>
          </w:p>
        </w:tc>
      </w:tr>
      <w:tr w:rsidR="000626F7">
        <w:trPr>
          <w:trHeight w:val="310"/>
          <w:jc w:val="center"/>
        </w:trPr>
        <w:tc>
          <w:tcPr>
            <w:tcW w:w="268" w:type="pct"/>
            <w:vMerge/>
            <w:vAlign w:val="center"/>
          </w:tcPr>
          <w:p w:rsidR="000626F7" w:rsidRDefault="000626F7">
            <w:pPr>
              <w:pStyle w:val="aff"/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861" w:type="pct"/>
            <w:vMerge/>
            <w:vAlign w:val="center"/>
          </w:tcPr>
          <w:p w:rsidR="000626F7" w:rsidRDefault="000626F7">
            <w:pPr>
              <w:pStyle w:val="aff"/>
              <w:rPr>
                <w:rFonts w:eastAsia="Calibri"/>
                <w:highlight w:val="yellow"/>
              </w:rPr>
            </w:pPr>
          </w:p>
        </w:tc>
        <w:tc>
          <w:tcPr>
            <w:tcW w:w="2092" w:type="dxa"/>
            <w:vMerge/>
            <w:vAlign w:val="center"/>
          </w:tcPr>
          <w:p w:rsidR="000626F7" w:rsidRDefault="000626F7">
            <w:pPr>
              <w:rPr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FFFFFF" w:fill="FFFFFF"/>
            <w:vAlign w:val="center"/>
          </w:tcPr>
          <w:p w:rsidR="000626F7" w:rsidRDefault="002F2C67">
            <w:pPr>
              <w:widowControl w:val="0"/>
              <w:outlineLvl w:val="0"/>
            </w:pPr>
            <w:r>
              <w:rPr>
                <w:sz w:val="20"/>
              </w:rPr>
              <w:t xml:space="preserve">питьевая вода 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626F7" w:rsidRDefault="002F2C67">
            <w:pPr>
              <w:rPr>
                <w:sz w:val="20"/>
              </w:rPr>
            </w:pPr>
            <w:r>
              <w:rPr>
                <w:sz w:val="20"/>
              </w:rPr>
              <w:t xml:space="preserve">Для прочих потребителей </w:t>
            </w:r>
          </w:p>
          <w:p w:rsidR="000626F7" w:rsidRDefault="002F2C67">
            <w:r>
              <w:rPr>
                <w:sz w:val="20"/>
              </w:rPr>
              <w:t>(без учета НДС)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0626F7" w:rsidRDefault="002F2C67">
            <w:pPr>
              <w:pStyle w:val="aff"/>
            </w:pPr>
            <w:r>
              <w:rPr>
                <w:sz w:val="20"/>
              </w:rPr>
              <w:t>75,73</w:t>
            </w:r>
          </w:p>
        </w:tc>
      </w:tr>
      <w:tr w:rsidR="000626F7">
        <w:trPr>
          <w:trHeight w:val="364"/>
          <w:jc w:val="center"/>
        </w:trPr>
        <w:tc>
          <w:tcPr>
            <w:tcW w:w="268" w:type="pct"/>
            <w:vMerge/>
            <w:vAlign w:val="center"/>
          </w:tcPr>
          <w:p w:rsidR="000626F7" w:rsidRDefault="000626F7">
            <w:pPr>
              <w:pStyle w:val="aff"/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861" w:type="pct"/>
            <w:vMerge/>
            <w:vAlign w:val="center"/>
          </w:tcPr>
          <w:p w:rsidR="000626F7" w:rsidRDefault="000626F7">
            <w:pPr>
              <w:pStyle w:val="aff"/>
              <w:rPr>
                <w:rFonts w:eastAsia="Calibri"/>
                <w:highlight w:val="yellow"/>
              </w:rPr>
            </w:pPr>
          </w:p>
        </w:tc>
        <w:tc>
          <w:tcPr>
            <w:tcW w:w="2092" w:type="dxa"/>
            <w:vMerge/>
            <w:vAlign w:val="center"/>
          </w:tcPr>
          <w:p w:rsidR="000626F7" w:rsidRDefault="000626F7">
            <w:pPr>
              <w:rPr>
                <w:highlight w:val="yellow"/>
              </w:rPr>
            </w:pPr>
          </w:p>
        </w:tc>
        <w:tc>
          <w:tcPr>
            <w:tcW w:w="1701" w:type="dxa"/>
            <w:vMerge/>
            <w:shd w:val="clear" w:color="FFFFFF" w:fill="FFFFFF"/>
            <w:vAlign w:val="center"/>
          </w:tcPr>
          <w:p w:rsidR="000626F7" w:rsidRDefault="000626F7">
            <w:pPr>
              <w:widowControl w:val="0"/>
              <w:outlineLvl w:val="0"/>
            </w:pPr>
          </w:p>
        </w:tc>
        <w:tc>
          <w:tcPr>
            <w:tcW w:w="1667" w:type="dxa"/>
            <w:shd w:val="clear" w:color="FFFFFF" w:fill="FFFFFF"/>
            <w:vAlign w:val="center"/>
          </w:tcPr>
          <w:p w:rsidR="000626F7" w:rsidRDefault="002F2C67">
            <w:pPr>
              <w:rPr>
                <w:sz w:val="20"/>
              </w:rPr>
            </w:pPr>
            <w:r>
              <w:rPr>
                <w:sz w:val="20"/>
              </w:rPr>
              <w:t xml:space="preserve">Для населения </w:t>
            </w:r>
          </w:p>
          <w:p w:rsidR="000626F7" w:rsidRDefault="002F2C67">
            <w:r>
              <w:rPr>
                <w:sz w:val="20"/>
              </w:rPr>
              <w:t>(с учетом НДС*)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0626F7" w:rsidRDefault="002F2C67">
            <w:pPr>
              <w:pStyle w:val="aff"/>
            </w:pPr>
            <w:r>
              <w:rPr>
                <w:sz w:val="20"/>
              </w:rPr>
              <w:t>90,88</w:t>
            </w:r>
          </w:p>
        </w:tc>
      </w:tr>
      <w:tr w:rsidR="000626F7">
        <w:trPr>
          <w:trHeight w:val="459"/>
          <w:jc w:val="center"/>
        </w:trPr>
        <w:tc>
          <w:tcPr>
            <w:tcW w:w="268" w:type="pct"/>
            <w:vMerge/>
            <w:vAlign w:val="center"/>
          </w:tcPr>
          <w:p w:rsidR="000626F7" w:rsidRDefault="000626F7">
            <w:pPr>
              <w:pStyle w:val="aff"/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861" w:type="pct"/>
            <w:vMerge/>
            <w:vAlign w:val="center"/>
          </w:tcPr>
          <w:p w:rsidR="000626F7" w:rsidRDefault="000626F7">
            <w:pPr>
              <w:pStyle w:val="aff"/>
              <w:rPr>
                <w:rFonts w:eastAsia="Calibri"/>
                <w:highlight w:val="yellow"/>
              </w:rPr>
            </w:pPr>
          </w:p>
        </w:tc>
        <w:tc>
          <w:tcPr>
            <w:tcW w:w="2092" w:type="dxa"/>
            <w:vMerge/>
            <w:vAlign w:val="center"/>
          </w:tcPr>
          <w:p w:rsidR="000626F7" w:rsidRDefault="000626F7">
            <w:pPr>
              <w:rPr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FFFFFF" w:fill="FFFFFF"/>
            <w:vAlign w:val="center"/>
          </w:tcPr>
          <w:p w:rsidR="000626F7" w:rsidRDefault="002F2C67">
            <w:pPr>
              <w:widowControl w:val="0"/>
              <w:outlineLvl w:val="0"/>
            </w:pPr>
            <w:r>
              <w:rPr>
                <w:sz w:val="20"/>
              </w:rPr>
              <w:t>питьевая вода</w:t>
            </w:r>
            <w:r>
              <w:rPr>
                <w:sz w:val="20"/>
                <w:vertAlign w:val="superscript"/>
              </w:rPr>
              <w:t xml:space="preserve"> 3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626F7" w:rsidRDefault="002F2C67">
            <w:pPr>
              <w:rPr>
                <w:sz w:val="20"/>
              </w:rPr>
            </w:pPr>
            <w:r>
              <w:rPr>
                <w:sz w:val="20"/>
              </w:rPr>
              <w:t>Для прочих потребителей</w:t>
            </w:r>
          </w:p>
          <w:p w:rsidR="000626F7" w:rsidRDefault="002F2C67">
            <w:r>
              <w:rPr>
                <w:sz w:val="20"/>
              </w:rPr>
              <w:t>(без учета НДС)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0626F7" w:rsidRDefault="002F2C67">
            <w:pPr>
              <w:pStyle w:val="aff"/>
            </w:pPr>
            <w:r>
              <w:rPr>
                <w:sz w:val="20"/>
              </w:rPr>
              <w:t>103,96</w:t>
            </w:r>
          </w:p>
        </w:tc>
      </w:tr>
      <w:tr w:rsidR="000626F7">
        <w:trPr>
          <w:trHeight w:val="459"/>
          <w:jc w:val="center"/>
        </w:trPr>
        <w:tc>
          <w:tcPr>
            <w:tcW w:w="268" w:type="pct"/>
            <w:vMerge/>
            <w:vAlign w:val="center"/>
          </w:tcPr>
          <w:p w:rsidR="000626F7" w:rsidRDefault="000626F7">
            <w:pPr>
              <w:pStyle w:val="aff"/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861" w:type="pct"/>
            <w:vMerge/>
            <w:vAlign w:val="center"/>
          </w:tcPr>
          <w:p w:rsidR="000626F7" w:rsidRDefault="000626F7">
            <w:pPr>
              <w:pStyle w:val="aff"/>
              <w:rPr>
                <w:rFonts w:eastAsia="Calibri"/>
                <w:highlight w:val="yellow"/>
              </w:rPr>
            </w:pPr>
          </w:p>
        </w:tc>
        <w:tc>
          <w:tcPr>
            <w:tcW w:w="2092" w:type="dxa"/>
            <w:vMerge/>
            <w:vAlign w:val="center"/>
          </w:tcPr>
          <w:p w:rsidR="000626F7" w:rsidRDefault="000626F7">
            <w:pPr>
              <w:rPr>
                <w:highlight w:val="yellow"/>
              </w:rPr>
            </w:pPr>
          </w:p>
        </w:tc>
        <w:tc>
          <w:tcPr>
            <w:tcW w:w="1701" w:type="dxa"/>
            <w:vMerge/>
            <w:shd w:val="clear" w:color="FFFFFF" w:fill="FFFFFF"/>
            <w:vAlign w:val="center"/>
          </w:tcPr>
          <w:p w:rsidR="000626F7" w:rsidRDefault="000626F7"/>
        </w:tc>
        <w:tc>
          <w:tcPr>
            <w:tcW w:w="1667" w:type="dxa"/>
            <w:shd w:val="clear" w:color="FFFFFF" w:fill="FFFFFF"/>
            <w:vAlign w:val="center"/>
          </w:tcPr>
          <w:p w:rsidR="000626F7" w:rsidRDefault="002F2C67">
            <w:pPr>
              <w:rPr>
                <w:sz w:val="20"/>
              </w:rPr>
            </w:pPr>
            <w:r>
              <w:rPr>
                <w:sz w:val="20"/>
              </w:rPr>
              <w:t xml:space="preserve">Для населения </w:t>
            </w:r>
          </w:p>
          <w:p w:rsidR="000626F7" w:rsidRDefault="002F2C67">
            <w:r>
              <w:rPr>
                <w:sz w:val="20"/>
              </w:rPr>
              <w:t>(с учетом НДС*)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0626F7" w:rsidRDefault="002F2C67">
            <w:pPr>
              <w:pStyle w:val="aff"/>
            </w:pPr>
            <w:r>
              <w:rPr>
                <w:sz w:val="20"/>
              </w:rPr>
              <w:t>124,75</w:t>
            </w:r>
          </w:p>
        </w:tc>
      </w:tr>
      <w:tr w:rsidR="000626F7">
        <w:trPr>
          <w:trHeight w:val="459"/>
          <w:jc w:val="center"/>
        </w:trPr>
        <w:tc>
          <w:tcPr>
            <w:tcW w:w="268" w:type="pct"/>
            <w:vMerge/>
            <w:vAlign w:val="center"/>
          </w:tcPr>
          <w:p w:rsidR="000626F7" w:rsidRDefault="000626F7">
            <w:pPr>
              <w:pStyle w:val="aff"/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861" w:type="pct"/>
            <w:vMerge/>
            <w:vAlign w:val="center"/>
          </w:tcPr>
          <w:p w:rsidR="000626F7" w:rsidRDefault="000626F7">
            <w:pPr>
              <w:pStyle w:val="aff"/>
              <w:rPr>
                <w:rFonts w:eastAsia="Calibri"/>
                <w:highlight w:val="yellow"/>
              </w:rPr>
            </w:pPr>
          </w:p>
        </w:tc>
        <w:tc>
          <w:tcPr>
            <w:tcW w:w="2092" w:type="dxa"/>
            <w:vMerge w:val="restart"/>
            <w:vAlign w:val="center"/>
          </w:tcPr>
          <w:p w:rsidR="000626F7" w:rsidRDefault="002F2C67">
            <w:pPr>
              <w:rPr>
                <w:highlight w:val="yellow"/>
              </w:rPr>
            </w:pPr>
            <w:r>
              <w:rPr>
                <w:rFonts w:eastAsia="Calibri"/>
                <w:sz w:val="20"/>
              </w:rPr>
              <w:t xml:space="preserve">городское поселение Октябрьское (поселок </w:t>
            </w:r>
            <w:proofErr w:type="spellStart"/>
            <w:r>
              <w:rPr>
                <w:rFonts w:eastAsia="Calibri"/>
                <w:sz w:val="20"/>
              </w:rPr>
              <w:t>Кормужиханка</w:t>
            </w:r>
            <w:proofErr w:type="spellEnd"/>
            <w:r>
              <w:rPr>
                <w:rFonts w:eastAsia="Calibri"/>
                <w:sz w:val="20"/>
              </w:rPr>
              <w:t xml:space="preserve">) </w:t>
            </w:r>
            <w:r>
              <w:rPr>
                <w:rFonts w:eastAsia="Calibri"/>
                <w:sz w:val="20"/>
              </w:rPr>
              <w:t xml:space="preserve">Октябрьского муниципального района Ханты-Мансийского автономного округа – Югры  </w:t>
            </w:r>
          </w:p>
        </w:tc>
        <w:tc>
          <w:tcPr>
            <w:tcW w:w="1701" w:type="dxa"/>
            <w:vMerge w:val="restart"/>
            <w:shd w:val="clear" w:color="FFFFFF" w:fill="FFFFFF"/>
            <w:vAlign w:val="center"/>
          </w:tcPr>
          <w:p w:rsidR="000626F7" w:rsidRDefault="002F2C67">
            <w:pPr>
              <w:widowControl w:val="0"/>
              <w:outlineLvl w:val="0"/>
            </w:pPr>
            <w:r>
              <w:rPr>
                <w:sz w:val="20"/>
              </w:rPr>
              <w:t xml:space="preserve">питьевая вода 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626F7" w:rsidRDefault="002F2C67">
            <w:pPr>
              <w:rPr>
                <w:sz w:val="20"/>
              </w:rPr>
            </w:pPr>
            <w:r>
              <w:rPr>
                <w:sz w:val="20"/>
              </w:rPr>
              <w:t xml:space="preserve">Для прочих потребителей </w:t>
            </w:r>
          </w:p>
          <w:p w:rsidR="000626F7" w:rsidRDefault="002F2C67">
            <w:r>
              <w:rPr>
                <w:sz w:val="20"/>
              </w:rPr>
              <w:t>(без учета НДС)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0626F7" w:rsidRDefault="002F2C67">
            <w:pPr>
              <w:pStyle w:val="aff"/>
            </w:pPr>
            <w:r>
              <w:rPr>
                <w:sz w:val="20"/>
              </w:rPr>
              <w:t>294,73</w:t>
            </w:r>
          </w:p>
        </w:tc>
      </w:tr>
      <w:tr w:rsidR="000626F7">
        <w:trPr>
          <w:trHeight w:val="459"/>
          <w:jc w:val="center"/>
        </w:trPr>
        <w:tc>
          <w:tcPr>
            <w:tcW w:w="268" w:type="pct"/>
            <w:vMerge/>
            <w:vAlign w:val="center"/>
          </w:tcPr>
          <w:p w:rsidR="000626F7" w:rsidRDefault="000626F7">
            <w:pPr>
              <w:pStyle w:val="aff"/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861" w:type="pct"/>
            <w:vMerge/>
            <w:vAlign w:val="center"/>
          </w:tcPr>
          <w:p w:rsidR="000626F7" w:rsidRDefault="000626F7">
            <w:pPr>
              <w:pStyle w:val="aff"/>
              <w:rPr>
                <w:rFonts w:eastAsia="Calibri"/>
                <w:highlight w:val="yellow"/>
              </w:rPr>
            </w:pPr>
          </w:p>
        </w:tc>
        <w:tc>
          <w:tcPr>
            <w:tcW w:w="2092" w:type="dxa"/>
            <w:vMerge/>
            <w:vAlign w:val="center"/>
          </w:tcPr>
          <w:p w:rsidR="000626F7" w:rsidRDefault="000626F7">
            <w:pPr>
              <w:rPr>
                <w:highlight w:val="yellow"/>
              </w:rPr>
            </w:pPr>
          </w:p>
        </w:tc>
        <w:tc>
          <w:tcPr>
            <w:tcW w:w="1701" w:type="dxa"/>
            <w:vMerge/>
            <w:shd w:val="clear" w:color="FFFFFF" w:fill="FFFFFF"/>
            <w:vAlign w:val="center"/>
          </w:tcPr>
          <w:p w:rsidR="000626F7" w:rsidRDefault="000626F7">
            <w:pPr>
              <w:widowControl w:val="0"/>
              <w:outlineLvl w:val="0"/>
            </w:pPr>
          </w:p>
        </w:tc>
        <w:tc>
          <w:tcPr>
            <w:tcW w:w="1667" w:type="dxa"/>
            <w:shd w:val="clear" w:color="FFFFFF" w:fill="FFFFFF"/>
            <w:vAlign w:val="center"/>
          </w:tcPr>
          <w:p w:rsidR="000626F7" w:rsidRDefault="002F2C67">
            <w:pPr>
              <w:rPr>
                <w:sz w:val="20"/>
              </w:rPr>
            </w:pPr>
            <w:r>
              <w:rPr>
                <w:sz w:val="20"/>
              </w:rPr>
              <w:t xml:space="preserve">Для населения </w:t>
            </w:r>
          </w:p>
          <w:p w:rsidR="000626F7" w:rsidRDefault="002F2C67">
            <w:r>
              <w:rPr>
                <w:sz w:val="20"/>
              </w:rPr>
              <w:t>(с учетом НДС*)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0626F7" w:rsidRDefault="002F2C67">
            <w:pPr>
              <w:pStyle w:val="aff"/>
            </w:pPr>
            <w:r>
              <w:rPr>
                <w:sz w:val="20"/>
              </w:rPr>
              <w:t>353,68</w:t>
            </w:r>
          </w:p>
        </w:tc>
      </w:tr>
      <w:tr w:rsidR="000626F7">
        <w:trPr>
          <w:trHeight w:val="459"/>
          <w:jc w:val="center"/>
        </w:trPr>
        <w:tc>
          <w:tcPr>
            <w:tcW w:w="268" w:type="pct"/>
            <w:vMerge/>
            <w:vAlign w:val="center"/>
          </w:tcPr>
          <w:p w:rsidR="000626F7" w:rsidRDefault="000626F7">
            <w:pPr>
              <w:pStyle w:val="aff"/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861" w:type="pct"/>
            <w:vMerge/>
            <w:vAlign w:val="center"/>
          </w:tcPr>
          <w:p w:rsidR="000626F7" w:rsidRDefault="000626F7">
            <w:pPr>
              <w:pStyle w:val="aff"/>
              <w:rPr>
                <w:rFonts w:eastAsia="Calibri"/>
                <w:highlight w:val="yellow"/>
              </w:rPr>
            </w:pPr>
          </w:p>
        </w:tc>
        <w:tc>
          <w:tcPr>
            <w:tcW w:w="2092" w:type="dxa"/>
            <w:vMerge/>
            <w:vAlign w:val="center"/>
          </w:tcPr>
          <w:p w:rsidR="000626F7" w:rsidRDefault="000626F7">
            <w:pPr>
              <w:rPr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FFFFFF" w:fill="FFFFFF"/>
            <w:vAlign w:val="center"/>
          </w:tcPr>
          <w:p w:rsidR="000626F7" w:rsidRDefault="002F2C67">
            <w:pPr>
              <w:widowControl w:val="0"/>
              <w:outlineLvl w:val="0"/>
            </w:pPr>
            <w:r>
              <w:rPr>
                <w:sz w:val="20"/>
              </w:rPr>
              <w:t xml:space="preserve">питьевая вода 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626F7" w:rsidRDefault="002F2C67">
            <w:pPr>
              <w:rPr>
                <w:sz w:val="20"/>
              </w:rPr>
            </w:pPr>
            <w:r>
              <w:rPr>
                <w:sz w:val="20"/>
              </w:rPr>
              <w:t xml:space="preserve">Для прочих потребителей </w:t>
            </w:r>
          </w:p>
          <w:p w:rsidR="000626F7" w:rsidRDefault="002F2C67">
            <w:r>
              <w:rPr>
                <w:sz w:val="20"/>
              </w:rPr>
              <w:t>(без учета НДС)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0626F7" w:rsidRDefault="002F2C67">
            <w:pPr>
              <w:pStyle w:val="aff"/>
            </w:pPr>
            <w:r>
              <w:rPr>
                <w:sz w:val="20"/>
              </w:rPr>
              <w:t>201,81</w:t>
            </w:r>
          </w:p>
        </w:tc>
      </w:tr>
      <w:tr w:rsidR="000626F7">
        <w:trPr>
          <w:trHeight w:val="459"/>
          <w:jc w:val="center"/>
        </w:trPr>
        <w:tc>
          <w:tcPr>
            <w:tcW w:w="268" w:type="pct"/>
            <w:vMerge/>
            <w:vAlign w:val="center"/>
          </w:tcPr>
          <w:p w:rsidR="000626F7" w:rsidRDefault="000626F7">
            <w:pPr>
              <w:pStyle w:val="aff"/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861" w:type="pct"/>
            <w:vMerge/>
            <w:vAlign w:val="center"/>
          </w:tcPr>
          <w:p w:rsidR="000626F7" w:rsidRDefault="000626F7">
            <w:pPr>
              <w:pStyle w:val="aff"/>
              <w:rPr>
                <w:rFonts w:eastAsia="Calibri"/>
                <w:highlight w:val="yellow"/>
              </w:rPr>
            </w:pPr>
          </w:p>
        </w:tc>
        <w:tc>
          <w:tcPr>
            <w:tcW w:w="2092" w:type="dxa"/>
            <w:vMerge/>
            <w:vAlign w:val="center"/>
          </w:tcPr>
          <w:p w:rsidR="000626F7" w:rsidRDefault="000626F7">
            <w:pPr>
              <w:rPr>
                <w:highlight w:val="yellow"/>
              </w:rPr>
            </w:pPr>
          </w:p>
        </w:tc>
        <w:tc>
          <w:tcPr>
            <w:tcW w:w="1701" w:type="dxa"/>
            <w:vMerge/>
            <w:shd w:val="clear" w:color="FFFFFF" w:fill="FFFFFF"/>
            <w:vAlign w:val="center"/>
          </w:tcPr>
          <w:p w:rsidR="000626F7" w:rsidRDefault="000626F7">
            <w:pPr>
              <w:widowControl w:val="0"/>
              <w:outlineLvl w:val="0"/>
            </w:pPr>
          </w:p>
        </w:tc>
        <w:tc>
          <w:tcPr>
            <w:tcW w:w="1667" w:type="dxa"/>
            <w:shd w:val="clear" w:color="FFFFFF" w:fill="FFFFFF"/>
            <w:vAlign w:val="center"/>
          </w:tcPr>
          <w:p w:rsidR="000626F7" w:rsidRDefault="002F2C67">
            <w:pPr>
              <w:rPr>
                <w:sz w:val="20"/>
              </w:rPr>
            </w:pPr>
            <w:r>
              <w:rPr>
                <w:sz w:val="20"/>
              </w:rPr>
              <w:t xml:space="preserve">Для населения </w:t>
            </w:r>
          </w:p>
          <w:p w:rsidR="000626F7" w:rsidRDefault="002F2C67">
            <w:r>
              <w:rPr>
                <w:sz w:val="20"/>
              </w:rPr>
              <w:t>(с учетом НДС*)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0626F7" w:rsidRDefault="002F2C67">
            <w:pPr>
              <w:pStyle w:val="aff"/>
            </w:pPr>
            <w:r>
              <w:rPr>
                <w:sz w:val="20"/>
              </w:rPr>
              <w:t>242,17</w:t>
            </w:r>
          </w:p>
        </w:tc>
      </w:tr>
      <w:tr w:rsidR="000626F7">
        <w:trPr>
          <w:trHeight w:val="999"/>
          <w:jc w:val="center"/>
        </w:trPr>
        <w:tc>
          <w:tcPr>
            <w:tcW w:w="268" w:type="pct"/>
            <w:vMerge/>
            <w:vAlign w:val="center"/>
          </w:tcPr>
          <w:p w:rsidR="000626F7" w:rsidRDefault="000626F7">
            <w:pPr>
              <w:pStyle w:val="aff"/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861" w:type="pct"/>
            <w:vMerge/>
            <w:vAlign w:val="center"/>
          </w:tcPr>
          <w:p w:rsidR="000626F7" w:rsidRDefault="000626F7">
            <w:pPr>
              <w:pStyle w:val="aff"/>
              <w:rPr>
                <w:rFonts w:eastAsia="Calibri"/>
                <w:highlight w:val="yellow"/>
              </w:rPr>
            </w:pPr>
          </w:p>
        </w:tc>
        <w:tc>
          <w:tcPr>
            <w:tcW w:w="2092" w:type="dxa"/>
            <w:vAlign w:val="center"/>
          </w:tcPr>
          <w:p w:rsidR="000626F7" w:rsidRDefault="002F2C67">
            <w:pPr>
              <w:rPr>
                <w:highlight w:val="yellow"/>
              </w:rPr>
            </w:pPr>
            <w:r>
              <w:rPr>
                <w:rFonts w:eastAsia="Calibri"/>
                <w:sz w:val="20"/>
              </w:rPr>
              <w:t xml:space="preserve">городское поселение Андра Октябрьского муниципального района Ханты-Мансийского автономного округа – Югры  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:rsidR="000626F7" w:rsidRDefault="002F2C67">
            <w:pPr>
              <w:widowControl w:val="0"/>
              <w:outlineLvl w:val="0"/>
            </w:pPr>
            <w:r>
              <w:rPr>
                <w:sz w:val="20"/>
              </w:rPr>
              <w:t xml:space="preserve">транспортировка воды 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626F7" w:rsidRDefault="002F2C67">
            <w:pPr>
              <w:rPr>
                <w:sz w:val="20"/>
              </w:rPr>
            </w:pPr>
            <w:r>
              <w:rPr>
                <w:sz w:val="20"/>
              </w:rPr>
              <w:t>Для прочих потребителей</w:t>
            </w:r>
          </w:p>
          <w:p w:rsidR="000626F7" w:rsidRDefault="002F2C67">
            <w:r>
              <w:rPr>
                <w:sz w:val="20"/>
              </w:rPr>
              <w:t>(без учета НДС)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0626F7" w:rsidRDefault="002F2C67">
            <w:pPr>
              <w:pStyle w:val="aff"/>
            </w:pPr>
            <w:r>
              <w:rPr>
                <w:sz w:val="20"/>
              </w:rPr>
              <w:t>9,31</w:t>
            </w:r>
          </w:p>
        </w:tc>
      </w:tr>
    </w:tbl>
    <w:p w:rsidR="000626F7" w:rsidRDefault="002F2C67">
      <w:pPr>
        <w:widowControl w:val="0"/>
        <w:jc w:val="both"/>
        <w:rPr>
          <w:sz w:val="16"/>
          <w:szCs w:val="16"/>
        </w:rPr>
      </w:pPr>
      <w:r>
        <w:rPr>
          <w:sz w:val="16"/>
          <w:szCs w:val="16"/>
        </w:rPr>
        <w:t>* Выделяется в целях реализации пункта 6 статьи 168 Налогового кодекса Российской Федерации (часть вторая).</w:t>
      </w:r>
    </w:p>
    <w:p w:rsidR="000626F7" w:rsidRDefault="000626F7">
      <w:pPr>
        <w:widowControl w:val="0"/>
        <w:ind w:firstLine="142"/>
        <w:jc w:val="both"/>
        <w:rPr>
          <w:sz w:val="16"/>
          <w:szCs w:val="16"/>
        </w:rPr>
      </w:pPr>
    </w:p>
    <w:p w:rsidR="000626F7" w:rsidRDefault="000626F7">
      <w:pPr>
        <w:widowControl w:val="0"/>
        <w:jc w:val="both"/>
        <w:rPr>
          <w:sz w:val="16"/>
          <w:szCs w:val="16"/>
        </w:rPr>
      </w:pPr>
    </w:p>
    <w:p w:rsidR="000626F7" w:rsidRDefault="000626F7">
      <w:pPr>
        <w:widowControl w:val="0"/>
        <w:jc w:val="both"/>
        <w:rPr>
          <w:sz w:val="16"/>
          <w:szCs w:val="16"/>
        </w:rPr>
      </w:pPr>
    </w:p>
    <w:p w:rsidR="000626F7" w:rsidRDefault="002F2C67">
      <w:pPr>
        <w:widowControl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Примечания: </w:t>
      </w:r>
    </w:p>
    <w:p w:rsidR="000626F7" w:rsidRDefault="002F2C67">
      <w:pPr>
        <w:widowControl w:val="0"/>
        <w:jc w:val="both"/>
        <w:rPr>
          <w:sz w:val="16"/>
          <w:szCs w:val="16"/>
        </w:rPr>
      </w:pPr>
      <w:r>
        <w:rPr>
          <w:sz w:val="16"/>
          <w:szCs w:val="16"/>
        </w:rPr>
        <w:t>1. Тариф учитывает следующие стадии технологического процесса: подъем воды, водоподготовка, транспортировка воды;</w:t>
      </w:r>
    </w:p>
    <w:p w:rsidR="000626F7" w:rsidRDefault="002F2C67">
      <w:pPr>
        <w:widowControl w:val="0"/>
        <w:jc w:val="both"/>
        <w:rPr>
          <w:sz w:val="16"/>
          <w:szCs w:val="16"/>
        </w:rPr>
      </w:pPr>
      <w:r>
        <w:rPr>
          <w:sz w:val="16"/>
          <w:szCs w:val="16"/>
        </w:rPr>
        <w:t>2. Тариф учитывает</w:t>
      </w:r>
      <w:r>
        <w:rPr>
          <w:sz w:val="16"/>
          <w:szCs w:val="16"/>
        </w:rPr>
        <w:t xml:space="preserve"> следующие стадии технологического процесса: подъем воды, водоподготовка;</w:t>
      </w:r>
    </w:p>
    <w:p w:rsidR="000626F7" w:rsidRDefault="002F2C67">
      <w:pPr>
        <w:pStyle w:val="af4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3. Тариф учитывает следующие стадии технологического процесса: подъем воды, транспортировка воды.</w:t>
      </w:r>
    </w:p>
    <w:p w:rsidR="000626F7" w:rsidRDefault="002F2C67">
      <w:pPr>
        <w:jc w:val="right"/>
      </w:pPr>
      <w:r>
        <w:rPr>
          <w:sz w:val="16"/>
          <w:szCs w:val="16"/>
          <w:highlight w:val="yellow"/>
        </w:rPr>
        <w:br w:type="page" w:clear="all"/>
      </w:r>
      <w:r>
        <w:rPr>
          <w:szCs w:val="28"/>
        </w:rPr>
        <w:lastRenderedPageBreak/>
        <w:t>Приложение 2</w:t>
      </w:r>
    </w:p>
    <w:p w:rsidR="000626F7" w:rsidRDefault="002F2C67">
      <w:pPr>
        <w:ind w:right="-2"/>
        <w:jc w:val="right"/>
      </w:pPr>
      <w:r>
        <w:rPr>
          <w:szCs w:val="28"/>
        </w:rPr>
        <w:t>к приказу Региональной службы</w:t>
      </w:r>
    </w:p>
    <w:p w:rsidR="000626F7" w:rsidRDefault="002F2C67">
      <w:pPr>
        <w:ind w:right="-2"/>
        <w:jc w:val="right"/>
      </w:pPr>
      <w:r>
        <w:rPr>
          <w:szCs w:val="28"/>
        </w:rPr>
        <w:t>по тарифам Ханты-Мансийского</w:t>
      </w:r>
    </w:p>
    <w:p w:rsidR="000626F7" w:rsidRDefault="002F2C67">
      <w:pPr>
        <w:ind w:right="-2"/>
        <w:jc w:val="right"/>
      </w:pPr>
      <w:r>
        <w:rPr>
          <w:szCs w:val="28"/>
        </w:rPr>
        <w:t>автономного</w:t>
      </w:r>
      <w:r>
        <w:rPr>
          <w:szCs w:val="28"/>
        </w:rPr>
        <w:t xml:space="preserve"> округа – Югры</w:t>
      </w:r>
    </w:p>
    <w:p w:rsidR="000626F7" w:rsidRDefault="002F2C67">
      <w:pPr>
        <w:ind w:right="-2"/>
        <w:jc w:val="right"/>
      </w:pPr>
      <w:r>
        <w:rPr>
          <w:szCs w:val="28"/>
        </w:rPr>
        <w:t>от «18» мая 2023 года № 33-нп</w:t>
      </w:r>
    </w:p>
    <w:p w:rsidR="000626F7" w:rsidRDefault="000626F7">
      <w:pPr>
        <w:jc w:val="right"/>
      </w:pPr>
    </w:p>
    <w:p w:rsidR="000626F7" w:rsidRDefault="002F2C67">
      <w:pPr>
        <w:widowControl w:val="0"/>
        <w:jc w:val="center"/>
      </w:pPr>
      <w:proofErr w:type="spellStart"/>
      <w:r>
        <w:rPr>
          <w:szCs w:val="28"/>
        </w:rPr>
        <w:t>Одноставочные</w:t>
      </w:r>
      <w:proofErr w:type="spellEnd"/>
      <w:r>
        <w:rPr>
          <w:szCs w:val="28"/>
        </w:rPr>
        <w:t xml:space="preserve"> тарифы </w:t>
      </w:r>
      <w:r>
        <w:rPr>
          <w:bCs/>
          <w:szCs w:val="28"/>
        </w:rPr>
        <w:t xml:space="preserve">в сфере водоотведения </w:t>
      </w:r>
      <w:r>
        <w:rPr>
          <w:bCs/>
          <w:szCs w:val="28"/>
        </w:rPr>
        <w:br/>
      </w:r>
      <w:r>
        <w:rPr>
          <w:rFonts w:eastAsia="Calibri"/>
          <w:szCs w:val="28"/>
        </w:rPr>
        <w:t xml:space="preserve">для </w:t>
      </w:r>
      <w:r>
        <w:rPr>
          <w:bCs/>
          <w:szCs w:val="28"/>
        </w:rPr>
        <w:t>муниципального предприятия муниципального образования Октябрьский район «Объединенные коммунальные системы»</w:t>
      </w:r>
    </w:p>
    <w:p w:rsidR="000626F7" w:rsidRDefault="000626F7">
      <w:pPr>
        <w:widowControl w:val="0"/>
        <w:jc w:val="center"/>
        <w:outlineLvl w:val="0"/>
      </w:pPr>
    </w:p>
    <w:tbl>
      <w:tblPr>
        <w:tblW w:w="515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1916"/>
        <w:gridCol w:w="1924"/>
        <w:gridCol w:w="1857"/>
        <w:gridCol w:w="1633"/>
        <w:gridCol w:w="1667"/>
      </w:tblGrid>
      <w:tr w:rsidR="000626F7">
        <w:trPr>
          <w:trHeight w:val="720"/>
          <w:jc w:val="center"/>
        </w:trPr>
        <w:tc>
          <w:tcPr>
            <w:tcW w:w="574" w:type="dxa"/>
            <w:vMerge w:val="restart"/>
            <w:vAlign w:val="center"/>
          </w:tcPr>
          <w:p w:rsidR="000626F7" w:rsidRDefault="002F2C67">
            <w:pPr>
              <w:pStyle w:val="aff"/>
              <w:jc w:val="center"/>
            </w:pPr>
            <w:r>
              <w:rPr>
                <w:sz w:val="20"/>
              </w:rPr>
              <w:t>№ п/п</w:t>
            </w:r>
          </w:p>
        </w:tc>
        <w:tc>
          <w:tcPr>
            <w:tcW w:w="1916" w:type="dxa"/>
            <w:vMerge w:val="restart"/>
            <w:vAlign w:val="center"/>
          </w:tcPr>
          <w:p w:rsidR="000626F7" w:rsidRDefault="002F2C67">
            <w:pPr>
              <w:pStyle w:val="aff"/>
              <w:jc w:val="center"/>
            </w:pPr>
            <w:r>
              <w:rPr>
                <w:sz w:val="20"/>
              </w:rPr>
              <w:t>Наименование организации, осуществляющей</w:t>
            </w:r>
            <w:r>
              <w:rPr>
                <w:sz w:val="20"/>
              </w:rPr>
              <w:t xml:space="preserve"> водоотведение </w:t>
            </w:r>
          </w:p>
        </w:tc>
        <w:tc>
          <w:tcPr>
            <w:tcW w:w="1924" w:type="dxa"/>
            <w:vMerge w:val="restart"/>
            <w:vAlign w:val="center"/>
          </w:tcPr>
          <w:p w:rsidR="000626F7" w:rsidRDefault="002F2C67">
            <w:pPr>
              <w:pStyle w:val="aff"/>
              <w:jc w:val="center"/>
            </w:pPr>
            <w:r>
              <w:rPr>
                <w:sz w:val="20"/>
              </w:rPr>
              <w:t>Наименование муниципального образования</w:t>
            </w:r>
          </w:p>
        </w:tc>
        <w:tc>
          <w:tcPr>
            <w:tcW w:w="1857" w:type="dxa"/>
            <w:vMerge w:val="restart"/>
            <w:shd w:val="clear" w:color="FFFFFF" w:fill="FFFFFF"/>
            <w:noWrap/>
            <w:vAlign w:val="center"/>
          </w:tcPr>
          <w:p w:rsidR="000626F7" w:rsidRDefault="002F2C67">
            <w:pPr>
              <w:pStyle w:val="aff"/>
              <w:jc w:val="center"/>
            </w:pPr>
            <w:r>
              <w:rPr>
                <w:sz w:val="20"/>
              </w:rPr>
              <w:t>Наименование тарифа</w:t>
            </w:r>
          </w:p>
        </w:tc>
        <w:tc>
          <w:tcPr>
            <w:tcW w:w="1633" w:type="dxa"/>
            <w:vMerge w:val="restart"/>
            <w:shd w:val="clear" w:color="FFFFFF" w:fill="FFFFFF"/>
            <w:vAlign w:val="center"/>
          </w:tcPr>
          <w:p w:rsidR="000626F7" w:rsidRDefault="002F2C67">
            <w:pPr>
              <w:pStyle w:val="aff"/>
              <w:jc w:val="center"/>
            </w:pPr>
            <w:r>
              <w:rPr>
                <w:sz w:val="20"/>
              </w:rPr>
              <w:t>Категории потребителей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626F7" w:rsidRDefault="002F2C67">
            <w:pPr>
              <w:pStyle w:val="aff"/>
              <w:jc w:val="center"/>
            </w:pPr>
            <w:proofErr w:type="spellStart"/>
            <w:r>
              <w:rPr>
                <w:sz w:val="20"/>
              </w:rPr>
              <w:t>Одноставочные</w:t>
            </w:r>
            <w:proofErr w:type="spellEnd"/>
            <w:r>
              <w:rPr>
                <w:sz w:val="20"/>
              </w:rPr>
              <w:t xml:space="preserve"> тарифы в сфере водоотведения, </w:t>
            </w:r>
            <w:proofErr w:type="spellStart"/>
            <w:r>
              <w:rPr>
                <w:sz w:val="20"/>
              </w:rPr>
              <w:t>руб.куб.м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0626F7">
        <w:trPr>
          <w:trHeight w:val="20"/>
          <w:jc w:val="center"/>
        </w:trPr>
        <w:tc>
          <w:tcPr>
            <w:tcW w:w="574" w:type="dxa"/>
            <w:vMerge/>
            <w:vAlign w:val="center"/>
          </w:tcPr>
          <w:p w:rsidR="000626F7" w:rsidRDefault="000626F7">
            <w:pPr>
              <w:pStyle w:val="aff"/>
              <w:jc w:val="center"/>
            </w:pPr>
          </w:p>
        </w:tc>
        <w:tc>
          <w:tcPr>
            <w:tcW w:w="1916" w:type="dxa"/>
            <w:vMerge/>
            <w:vAlign w:val="center"/>
          </w:tcPr>
          <w:p w:rsidR="000626F7" w:rsidRDefault="000626F7">
            <w:pPr>
              <w:pStyle w:val="aff"/>
              <w:jc w:val="center"/>
            </w:pPr>
          </w:p>
        </w:tc>
        <w:tc>
          <w:tcPr>
            <w:tcW w:w="1924" w:type="dxa"/>
            <w:vMerge/>
            <w:vAlign w:val="center"/>
          </w:tcPr>
          <w:p w:rsidR="000626F7" w:rsidRDefault="000626F7">
            <w:pPr>
              <w:pStyle w:val="aff"/>
              <w:jc w:val="center"/>
            </w:pPr>
          </w:p>
        </w:tc>
        <w:tc>
          <w:tcPr>
            <w:tcW w:w="1857" w:type="dxa"/>
            <w:vMerge/>
            <w:shd w:val="clear" w:color="FFFFFF" w:fill="FFFFFF"/>
            <w:vAlign w:val="center"/>
          </w:tcPr>
          <w:p w:rsidR="000626F7" w:rsidRDefault="000626F7">
            <w:pPr>
              <w:pStyle w:val="aff"/>
              <w:jc w:val="center"/>
            </w:pPr>
          </w:p>
        </w:tc>
        <w:tc>
          <w:tcPr>
            <w:tcW w:w="1633" w:type="dxa"/>
            <w:vMerge/>
            <w:shd w:val="clear" w:color="FFFFFF" w:fill="FFFFFF"/>
            <w:vAlign w:val="center"/>
          </w:tcPr>
          <w:p w:rsidR="000626F7" w:rsidRDefault="000626F7">
            <w:pPr>
              <w:pStyle w:val="aff"/>
              <w:jc w:val="center"/>
            </w:pPr>
          </w:p>
        </w:tc>
        <w:tc>
          <w:tcPr>
            <w:tcW w:w="1667" w:type="dxa"/>
            <w:shd w:val="clear" w:color="FFFFFF" w:fill="FFFFFF"/>
            <w:vAlign w:val="center"/>
          </w:tcPr>
          <w:p w:rsidR="000626F7" w:rsidRDefault="002F2C6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момента вступления в силу настоящего приказа </w:t>
            </w:r>
          </w:p>
          <w:p w:rsidR="000626F7" w:rsidRDefault="002F2C67">
            <w:pPr>
              <w:jc w:val="center"/>
            </w:pPr>
            <w:r>
              <w:rPr>
                <w:sz w:val="20"/>
              </w:rPr>
              <w:t xml:space="preserve">по 31 декабря </w:t>
            </w:r>
            <w:r>
              <w:rPr>
                <w:sz w:val="20"/>
              </w:rPr>
              <w:br/>
              <w:t>2023 года</w:t>
            </w:r>
          </w:p>
        </w:tc>
      </w:tr>
      <w:tr w:rsidR="000626F7">
        <w:trPr>
          <w:trHeight w:val="1357"/>
          <w:jc w:val="center"/>
        </w:trPr>
        <w:tc>
          <w:tcPr>
            <w:tcW w:w="574" w:type="dxa"/>
            <w:vMerge w:val="restart"/>
            <w:vAlign w:val="center"/>
          </w:tcPr>
          <w:p w:rsidR="000626F7" w:rsidRDefault="002F2C67">
            <w:pPr>
              <w:pStyle w:val="aff"/>
              <w:rPr>
                <w:rFonts w:eastAsia="Calibri"/>
              </w:rPr>
            </w:pPr>
            <w:r>
              <w:rPr>
                <w:rFonts w:eastAsia="Calibri"/>
                <w:sz w:val="20"/>
              </w:rPr>
              <w:t>1</w:t>
            </w:r>
          </w:p>
        </w:tc>
        <w:tc>
          <w:tcPr>
            <w:tcW w:w="1916" w:type="dxa"/>
            <w:vMerge w:val="restart"/>
            <w:vAlign w:val="center"/>
          </w:tcPr>
          <w:p w:rsidR="000626F7" w:rsidRDefault="002F2C67">
            <w:r>
              <w:rPr>
                <w:rFonts w:eastAsia="Calibri"/>
                <w:sz w:val="20"/>
              </w:rPr>
              <w:t xml:space="preserve">Муниципальное предприятие муниципального образования Октябрьский район «Объединенные коммунальные системы» </w:t>
            </w:r>
          </w:p>
        </w:tc>
        <w:tc>
          <w:tcPr>
            <w:tcW w:w="1924" w:type="dxa"/>
            <w:vMerge w:val="restart"/>
            <w:vAlign w:val="center"/>
          </w:tcPr>
          <w:p w:rsidR="000626F7" w:rsidRDefault="002F2C67">
            <w:pPr>
              <w:rPr>
                <w:highlight w:val="yellow"/>
              </w:rPr>
            </w:pPr>
            <w:r>
              <w:rPr>
                <w:rFonts w:eastAsia="Calibri"/>
                <w:sz w:val="20"/>
              </w:rPr>
              <w:t>городское поселение Октябрьское (поселок городского типа Октябрьское) Октябрьского муниципального района Ханты-Мансийского автономного округа – Югры</w:t>
            </w:r>
            <w:r>
              <w:rPr>
                <w:rFonts w:eastAsia="Calibri"/>
                <w:sz w:val="20"/>
              </w:rPr>
              <w:t xml:space="preserve">  </w:t>
            </w:r>
          </w:p>
        </w:tc>
        <w:tc>
          <w:tcPr>
            <w:tcW w:w="1857" w:type="dxa"/>
            <w:vMerge w:val="restart"/>
            <w:shd w:val="clear" w:color="FFFFFF" w:fill="FFFFFF"/>
            <w:vAlign w:val="center"/>
          </w:tcPr>
          <w:p w:rsidR="000626F7" w:rsidRDefault="002F2C67">
            <w:pPr>
              <w:widowControl w:val="0"/>
              <w:outlineLvl w:val="0"/>
              <w:rPr>
                <w:highlight w:val="yellow"/>
              </w:rPr>
            </w:pPr>
            <w:r>
              <w:rPr>
                <w:sz w:val="20"/>
              </w:rPr>
              <w:t xml:space="preserve">водоотведение 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1633" w:type="dxa"/>
            <w:shd w:val="clear" w:color="FFFFFF" w:fill="FFFFFF"/>
            <w:vAlign w:val="center"/>
          </w:tcPr>
          <w:p w:rsidR="000626F7" w:rsidRDefault="002F2C67">
            <w:r>
              <w:rPr>
                <w:sz w:val="20"/>
              </w:rPr>
              <w:t>Для прочих потребителей (без учета НДС)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626F7" w:rsidRDefault="002F2C67">
            <w:pPr>
              <w:pStyle w:val="aff"/>
            </w:pPr>
            <w:r>
              <w:rPr>
                <w:sz w:val="20"/>
              </w:rPr>
              <w:t>67,69</w:t>
            </w:r>
          </w:p>
        </w:tc>
      </w:tr>
      <w:tr w:rsidR="000626F7">
        <w:trPr>
          <w:trHeight w:val="839"/>
          <w:jc w:val="center"/>
        </w:trPr>
        <w:tc>
          <w:tcPr>
            <w:tcW w:w="574" w:type="dxa"/>
            <w:vMerge/>
            <w:vAlign w:val="center"/>
          </w:tcPr>
          <w:p w:rsidR="000626F7" w:rsidRDefault="000626F7">
            <w:pPr>
              <w:pStyle w:val="aff"/>
              <w:rPr>
                <w:rFonts w:eastAsia="Calibri"/>
                <w:highlight w:val="yellow"/>
              </w:rPr>
            </w:pPr>
          </w:p>
        </w:tc>
        <w:tc>
          <w:tcPr>
            <w:tcW w:w="1916" w:type="dxa"/>
            <w:vMerge/>
            <w:vAlign w:val="center"/>
          </w:tcPr>
          <w:p w:rsidR="000626F7" w:rsidRDefault="000626F7"/>
        </w:tc>
        <w:tc>
          <w:tcPr>
            <w:tcW w:w="1924" w:type="dxa"/>
            <w:vMerge/>
            <w:vAlign w:val="center"/>
          </w:tcPr>
          <w:p w:rsidR="000626F7" w:rsidRDefault="000626F7">
            <w:pPr>
              <w:rPr>
                <w:rFonts w:eastAsia="Calibri"/>
              </w:rPr>
            </w:pPr>
          </w:p>
        </w:tc>
        <w:tc>
          <w:tcPr>
            <w:tcW w:w="1857" w:type="dxa"/>
            <w:vMerge/>
            <w:shd w:val="clear" w:color="FFFFFF" w:fill="FFFFFF"/>
            <w:vAlign w:val="center"/>
          </w:tcPr>
          <w:p w:rsidR="000626F7" w:rsidRDefault="000626F7">
            <w:pPr>
              <w:widowControl w:val="0"/>
              <w:outlineLvl w:val="0"/>
              <w:rPr>
                <w:highlight w:val="yellow"/>
              </w:rPr>
            </w:pPr>
          </w:p>
        </w:tc>
        <w:tc>
          <w:tcPr>
            <w:tcW w:w="1633" w:type="dxa"/>
            <w:shd w:val="clear" w:color="FFFFFF" w:fill="FFFFFF"/>
            <w:vAlign w:val="center"/>
          </w:tcPr>
          <w:p w:rsidR="000626F7" w:rsidRDefault="002F2C67">
            <w:r>
              <w:rPr>
                <w:sz w:val="20"/>
              </w:rPr>
              <w:t>Для населения (с учетом НДС*)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626F7" w:rsidRDefault="002F2C67">
            <w:pPr>
              <w:pStyle w:val="aff"/>
            </w:pPr>
            <w:r>
              <w:rPr>
                <w:sz w:val="20"/>
              </w:rPr>
              <w:t>81,23</w:t>
            </w:r>
          </w:p>
        </w:tc>
      </w:tr>
      <w:tr w:rsidR="000626F7">
        <w:trPr>
          <w:trHeight w:val="1840"/>
          <w:jc w:val="center"/>
        </w:trPr>
        <w:tc>
          <w:tcPr>
            <w:tcW w:w="574" w:type="dxa"/>
            <w:vMerge/>
            <w:shd w:val="clear" w:color="FFFFFF" w:fill="FFFFFF"/>
            <w:vAlign w:val="center"/>
          </w:tcPr>
          <w:p w:rsidR="000626F7" w:rsidRDefault="000626F7">
            <w:pPr>
              <w:pStyle w:val="aff"/>
              <w:rPr>
                <w:rFonts w:eastAsia="Calibri"/>
              </w:rPr>
            </w:pPr>
          </w:p>
        </w:tc>
        <w:tc>
          <w:tcPr>
            <w:tcW w:w="1916" w:type="dxa"/>
            <w:vMerge/>
            <w:vAlign w:val="center"/>
          </w:tcPr>
          <w:p w:rsidR="000626F7" w:rsidRDefault="000626F7"/>
        </w:tc>
        <w:tc>
          <w:tcPr>
            <w:tcW w:w="1924" w:type="dxa"/>
            <w:vAlign w:val="center"/>
          </w:tcPr>
          <w:p w:rsidR="000626F7" w:rsidRDefault="002F2C67">
            <w:pPr>
              <w:rPr>
                <w:rFonts w:eastAsia="Calibri"/>
              </w:rPr>
            </w:pPr>
            <w:r>
              <w:rPr>
                <w:rFonts w:eastAsia="Calibri"/>
                <w:sz w:val="20"/>
              </w:rPr>
              <w:t xml:space="preserve">городское поселение Андра Октябрьского муниципального района Ханты-Мансийского автономного округа – Югры  </w:t>
            </w:r>
          </w:p>
        </w:tc>
        <w:tc>
          <w:tcPr>
            <w:tcW w:w="1857" w:type="dxa"/>
            <w:shd w:val="clear" w:color="FFFFFF" w:fill="FFFFFF"/>
            <w:vAlign w:val="center"/>
          </w:tcPr>
          <w:p w:rsidR="000626F7" w:rsidRDefault="002F2C67">
            <w:pPr>
              <w:widowControl w:val="0"/>
              <w:outlineLvl w:val="0"/>
              <w:rPr>
                <w:rFonts w:eastAsia="Calibri"/>
              </w:rPr>
            </w:pPr>
            <w:r>
              <w:rPr>
                <w:sz w:val="20"/>
              </w:rPr>
              <w:t xml:space="preserve">транспортировка сточных вод </w:t>
            </w:r>
          </w:p>
        </w:tc>
        <w:tc>
          <w:tcPr>
            <w:tcW w:w="1633" w:type="dxa"/>
            <w:shd w:val="clear" w:color="FFFFFF" w:fill="FFFFFF"/>
            <w:vAlign w:val="center"/>
          </w:tcPr>
          <w:p w:rsidR="000626F7" w:rsidRDefault="002F2C67">
            <w:r>
              <w:rPr>
                <w:sz w:val="20"/>
              </w:rPr>
              <w:t>Для прочих потребителей (без учета НДС)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626F7" w:rsidRDefault="002F2C67">
            <w:pPr>
              <w:pStyle w:val="aff"/>
            </w:pPr>
            <w:r>
              <w:rPr>
                <w:sz w:val="20"/>
              </w:rPr>
              <w:t>30,57</w:t>
            </w:r>
          </w:p>
        </w:tc>
      </w:tr>
    </w:tbl>
    <w:p w:rsidR="000626F7" w:rsidRDefault="002F2C67">
      <w:pPr>
        <w:widowControl w:val="0"/>
        <w:jc w:val="both"/>
        <w:rPr>
          <w:sz w:val="16"/>
          <w:szCs w:val="16"/>
        </w:rPr>
      </w:pPr>
      <w:r>
        <w:rPr>
          <w:sz w:val="16"/>
          <w:szCs w:val="16"/>
        </w:rPr>
        <w:t>* Выделяется в целях реализации пункта 6 статьи 168 Налогового кодекса Российской Федерации (часть вторая).</w:t>
      </w:r>
    </w:p>
    <w:p w:rsidR="000626F7" w:rsidRDefault="000626F7">
      <w:pPr>
        <w:widowControl w:val="0"/>
        <w:jc w:val="both"/>
        <w:rPr>
          <w:sz w:val="16"/>
          <w:szCs w:val="16"/>
        </w:rPr>
      </w:pPr>
    </w:p>
    <w:p w:rsidR="000626F7" w:rsidRDefault="000626F7">
      <w:pPr>
        <w:widowControl w:val="0"/>
        <w:jc w:val="both"/>
        <w:rPr>
          <w:sz w:val="16"/>
          <w:szCs w:val="16"/>
        </w:rPr>
      </w:pPr>
    </w:p>
    <w:p w:rsidR="000626F7" w:rsidRDefault="000626F7">
      <w:pPr>
        <w:widowControl w:val="0"/>
        <w:jc w:val="both"/>
        <w:rPr>
          <w:sz w:val="16"/>
          <w:szCs w:val="16"/>
        </w:rPr>
      </w:pPr>
    </w:p>
    <w:p w:rsidR="000626F7" w:rsidRDefault="000626F7">
      <w:pPr>
        <w:widowControl w:val="0"/>
        <w:jc w:val="both"/>
        <w:rPr>
          <w:sz w:val="16"/>
          <w:szCs w:val="16"/>
        </w:rPr>
      </w:pPr>
    </w:p>
    <w:p w:rsidR="000626F7" w:rsidRDefault="000626F7">
      <w:pPr>
        <w:widowControl w:val="0"/>
        <w:jc w:val="both"/>
        <w:rPr>
          <w:sz w:val="16"/>
          <w:szCs w:val="16"/>
        </w:rPr>
      </w:pPr>
    </w:p>
    <w:p w:rsidR="000626F7" w:rsidRDefault="000626F7">
      <w:pPr>
        <w:widowControl w:val="0"/>
        <w:jc w:val="both"/>
        <w:rPr>
          <w:sz w:val="16"/>
          <w:szCs w:val="16"/>
        </w:rPr>
      </w:pPr>
    </w:p>
    <w:p w:rsidR="000626F7" w:rsidRDefault="000626F7">
      <w:pPr>
        <w:widowControl w:val="0"/>
        <w:jc w:val="both"/>
        <w:rPr>
          <w:sz w:val="16"/>
          <w:szCs w:val="16"/>
        </w:rPr>
      </w:pPr>
    </w:p>
    <w:p w:rsidR="000626F7" w:rsidRDefault="000626F7">
      <w:pPr>
        <w:widowControl w:val="0"/>
        <w:jc w:val="both"/>
        <w:rPr>
          <w:sz w:val="16"/>
          <w:szCs w:val="16"/>
        </w:rPr>
      </w:pPr>
    </w:p>
    <w:p w:rsidR="000626F7" w:rsidRDefault="000626F7">
      <w:pPr>
        <w:widowControl w:val="0"/>
        <w:jc w:val="both"/>
        <w:rPr>
          <w:sz w:val="16"/>
          <w:szCs w:val="16"/>
        </w:rPr>
      </w:pPr>
    </w:p>
    <w:p w:rsidR="000626F7" w:rsidRDefault="000626F7">
      <w:pPr>
        <w:widowControl w:val="0"/>
        <w:jc w:val="both"/>
        <w:rPr>
          <w:sz w:val="16"/>
          <w:szCs w:val="16"/>
        </w:rPr>
      </w:pPr>
    </w:p>
    <w:p w:rsidR="000626F7" w:rsidRDefault="000626F7">
      <w:pPr>
        <w:widowControl w:val="0"/>
        <w:jc w:val="both"/>
        <w:rPr>
          <w:sz w:val="16"/>
          <w:szCs w:val="16"/>
        </w:rPr>
      </w:pPr>
    </w:p>
    <w:p w:rsidR="000626F7" w:rsidRDefault="000626F7">
      <w:pPr>
        <w:widowControl w:val="0"/>
        <w:jc w:val="both"/>
        <w:rPr>
          <w:sz w:val="16"/>
          <w:szCs w:val="16"/>
        </w:rPr>
      </w:pPr>
    </w:p>
    <w:p w:rsidR="000626F7" w:rsidRDefault="000626F7">
      <w:pPr>
        <w:widowControl w:val="0"/>
        <w:jc w:val="both"/>
        <w:rPr>
          <w:sz w:val="16"/>
          <w:szCs w:val="16"/>
        </w:rPr>
      </w:pPr>
    </w:p>
    <w:p w:rsidR="000626F7" w:rsidRDefault="000626F7">
      <w:pPr>
        <w:widowControl w:val="0"/>
        <w:jc w:val="both"/>
        <w:rPr>
          <w:sz w:val="16"/>
          <w:szCs w:val="16"/>
        </w:rPr>
      </w:pPr>
    </w:p>
    <w:p w:rsidR="000626F7" w:rsidRDefault="000626F7">
      <w:pPr>
        <w:widowControl w:val="0"/>
        <w:jc w:val="both"/>
        <w:rPr>
          <w:sz w:val="16"/>
          <w:szCs w:val="16"/>
        </w:rPr>
      </w:pPr>
    </w:p>
    <w:p w:rsidR="000626F7" w:rsidRDefault="000626F7">
      <w:pPr>
        <w:widowControl w:val="0"/>
        <w:jc w:val="both"/>
        <w:rPr>
          <w:sz w:val="16"/>
          <w:szCs w:val="16"/>
        </w:rPr>
      </w:pPr>
    </w:p>
    <w:p w:rsidR="000626F7" w:rsidRDefault="002F2C67">
      <w:pPr>
        <w:widowControl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Примечание: </w:t>
      </w:r>
    </w:p>
    <w:p w:rsidR="000626F7" w:rsidRDefault="002F2C67">
      <w:pPr>
        <w:widowControl w:val="0"/>
        <w:jc w:val="both"/>
      </w:pPr>
      <w:r>
        <w:rPr>
          <w:sz w:val="16"/>
          <w:szCs w:val="16"/>
        </w:rPr>
        <w:t>1. Тариф учитывает следующую стадию технологического процесса: очистка сточных вод.</w:t>
      </w:r>
      <w:r>
        <w:rPr>
          <w:sz w:val="16"/>
          <w:szCs w:val="16"/>
          <w:highlight w:val="yellow"/>
        </w:rPr>
        <w:br w:type="page" w:clear="all"/>
      </w:r>
    </w:p>
    <w:p w:rsidR="000626F7" w:rsidRDefault="002F2C67">
      <w:pPr>
        <w:pStyle w:val="af4"/>
        <w:widowControl w:val="0"/>
        <w:ind w:left="-284" w:right="-2"/>
        <w:jc w:val="right"/>
        <w:rPr>
          <w:lang w:val="ru-RU"/>
        </w:rPr>
      </w:pPr>
      <w:r>
        <w:rPr>
          <w:szCs w:val="28"/>
          <w:lang w:val="ru-RU"/>
        </w:rPr>
        <w:lastRenderedPageBreak/>
        <w:t>Приложение 3</w:t>
      </w:r>
    </w:p>
    <w:p w:rsidR="000626F7" w:rsidRDefault="002F2C67">
      <w:pPr>
        <w:widowControl w:val="0"/>
        <w:ind w:right="-2"/>
        <w:jc w:val="right"/>
      </w:pPr>
      <w:r>
        <w:rPr>
          <w:szCs w:val="28"/>
        </w:rPr>
        <w:t>к приказу Региональной службы</w:t>
      </w:r>
    </w:p>
    <w:p w:rsidR="000626F7" w:rsidRDefault="002F2C67">
      <w:pPr>
        <w:widowControl w:val="0"/>
        <w:ind w:right="-2"/>
        <w:jc w:val="right"/>
      </w:pPr>
      <w:r>
        <w:rPr>
          <w:szCs w:val="28"/>
        </w:rPr>
        <w:t>по тарифам Ханты-Мансийского</w:t>
      </w:r>
    </w:p>
    <w:p w:rsidR="000626F7" w:rsidRDefault="002F2C67">
      <w:pPr>
        <w:widowControl w:val="0"/>
        <w:ind w:right="-2"/>
        <w:jc w:val="right"/>
      </w:pPr>
      <w:r>
        <w:rPr>
          <w:szCs w:val="28"/>
        </w:rPr>
        <w:t>автономного округа – Югры</w:t>
      </w:r>
    </w:p>
    <w:p w:rsidR="000626F7" w:rsidRDefault="002F2C67">
      <w:pPr>
        <w:ind w:right="-2"/>
        <w:jc w:val="right"/>
      </w:pPr>
      <w:r>
        <w:rPr>
          <w:szCs w:val="28"/>
        </w:rPr>
        <w:t>от «18» мая 2023 года № 33-нп</w:t>
      </w:r>
    </w:p>
    <w:p w:rsidR="000626F7" w:rsidRDefault="000626F7">
      <w:pPr>
        <w:pStyle w:val="af4"/>
        <w:widowControl w:val="0"/>
        <w:ind w:right="-2"/>
        <w:jc w:val="right"/>
        <w:rPr>
          <w:lang w:val="ru-RU"/>
        </w:rPr>
      </w:pPr>
    </w:p>
    <w:p w:rsidR="000626F7" w:rsidRDefault="002F2C67">
      <w:pPr>
        <w:widowControl w:val="0"/>
        <w:jc w:val="center"/>
      </w:pPr>
      <w:r>
        <w:rPr>
          <w:szCs w:val="28"/>
        </w:rPr>
        <w:t xml:space="preserve">Тарифы на подвоз воды </w:t>
      </w:r>
      <w:r>
        <w:rPr>
          <w:szCs w:val="28"/>
        </w:rPr>
        <w:br/>
      </w:r>
      <w:r>
        <w:rPr>
          <w:rFonts w:eastAsia="Calibri"/>
          <w:szCs w:val="28"/>
        </w:rPr>
        <w:t xml:space="preserve">для </w:t>
      </w:r>
      <w:r>
        <w:rPr>
          <w:bCs/>
          <w:szCs w:val="28"/>
        </w:rPr>
        <w:t>муниципального предприятия муниципального образования Октябрьский район «Объединенные коммунальные системы»</w:t>
      </w:r>
    </w:p>
    <w:p w:rsidR="000626F7" w:rsidRDefault="000626F7">
      <w:pPr>
        <w:widowControl w:val="0"/>
        <w:jc w:val="center"/>
      </w:pPr>
    </w:p>
    <w:tbl>
      <w:tblPr>
        <w:tblW w:w="501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726"/>
        <w:gridCol w:w="2072"/>
        <w:gridCol w:w="1562"/>
        <w:gridCol w:w="1698"/>
        <w:gridCol w:w="1718"/>
      </w:tblGrid>
      <w:tr w:rsidR="000626F7">
        <w:trPr>
          <w:trHeight w:val="582"/>
          <w:jc w:val="center"/>
        </w:trPr>
        <w:tc>
          <w:tcPr>
            <w:tcW w:w="286" w:type="pct"/>
            <w:vMerge w:val="restart"/>
            <w:vAlign w:val="center"/>
          </w:tcPr>
          <w:p w:rsidR="000626F7" w:rsidRDefault="002F2C67">
            <w:pPr>
              <w:jc w:val="center"/>
            </w:pPr>
            <w:r>
              <w:rPr>
                <w:sz w:val="20"/>
              </w:rPr>
              <w:t>№ п/п</w:t>
            </w:r>
          </w:p>
        </w:tc>
        <w:tc>
          <w:tcPr>
            <w:tcW w:w="1809" w:type="dxa"/>
            <w:vMerge w:val="restart"/>
            <w:vAlign w:val="center"/>
          </w:tcPr>
          <w:p w:rsidR="000626F7" w:rsidRDefault="002F2C67">
            <w:pPr>
              <w:jc w:val="center"/>
            </w:pPr>
            <w:r>
              <w:rPr>
                <w:sz w:val="20"/>
              </w:rPr>
              <w:t xml:space="preserve">Наименование организации, осуществляющей подвоз воды </w:t>
            </w:r>
          </w:p>
        </w:tc>
        <w:tc>
          <w:tcPr>
            <w:tcW w:w="1113" w:type="pct"/>
            <w:vMerge w:val="restart"/>
            <w:vAlign w:val="center"/>
          </w:tcPr>
          <w:p w:rsidR="000626F7" w:rsidRDefault="002F2C67">
            <w:pPr>
              <w:jc w:val="center"/>
            </w:pPr>
            <w:r>
              <w:rPr>
                <w:sz w:val="20"/>
              </w:rPr>
              <w:t>Наименование муниципального образования</w:t>
            </w:r>
          </w:p>
        </w:tc>
        <w:tc>
          <w:tcPr>
            <w:tcW w:w="839" w:type="pct"/>
            <w:vMerge w:val="restart"/>
            <w:shd w:val="clear" w:color="FFFFFF" w:fill="FFFFFF"/>
            <w:noWrap/>
            <w:vAlign w:val="center"/>
          </w:tcPr>
          <w:p w:rsidR="000626F7" w:rsidRDefault="002F2C67">
            <w:pPr>
              <w:jc w:val="center"/>
            </w:pPr>
            <w:r>
              <w:rPr>
                <w:sz w:val="20"/>
              </w:rPr>
              <w:t>Наименование тарифа</w:t>
            </w:r>
          </w:p>
        </w:tc>
        <w:tc>
          <w:tcPr>
            <w:tcW w:w="912" w:type="pct"/>
            <w:vMerge w:val="restart"/>
            <w:shd w:val="clear" w:color="FFFFFF" w:fill="FFFFFF"/>
            <w:vAlign w:val="center"/>
          </w:tcPr>
          <w:p w:rsidR="000626F7" w:rsidRDefault="002F2C67">
            <w:pPr>
              <w:jc w:val="center"/>
            </w:pPr>
            <w:r>
              <w:rPr>
                <w:sz w:val="20"/>
              </w:rPr>
              <w:t xml:space="preserve">Категории потребителей </w:t>
            </w:r>
          </w:p>
        </w:tc>
        <w:tc>
          <w:tcPr>
            <w:tcW w:w="923" w:type="pct"/>
            <w:shd w:val="clear" w:color="FFFFFF" w:fill="FFFFFF"/>
            <w:vAlign w:val="center"/>
          </w:tcPr>
          <w:p w:rsidR="000626F7" w:rsidRDefault="002F2C67">
            <w:pPr>
              <w:jc w:val="center"/>
            </w:pPr>
            <w:r>
              <w:rPr>
                <w:sz w:val="20"/>
              </w:rPr>
              <w:t>Тар</w:t>
            </w:r>
            <w:r>
              <w:rPr>
                <w:sz w:val="20"/>
              </w:rPr>
              <w:t xml:space="preserve">ифы на подвоз воды в сфере холодного водоснабжения, </w:t>
            </w:r>
            <w:proofErr w:type="spellStart"/>
            <w:r>
              <w:rPr>
                <w:sz w:val="20"/>
              </w:rPr>
              <w:t>руб.куб.м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0626F7">
        <w:trPr>
          <w:trHeight w:val="20"/>
          <w:jc w:val="center"/>
        </w:trPr>
        <w:tc>
          <w:tcPr>
            <w:tcW w:w="286" w:type="pct"/>
            <w:vMerge/>
            <w:vAlign w:val="center"/>
          </w:tcPr>
          <w:p w:rsidR="000626F7" w:rsidRDefault="000626F7">
            <w:pPr>
              <w:jc w:val="center"/>
            </w:pPr>
          </w:p>
        </w:tc>
        <w:tc>
          <w:tcPr>
            <w:tcW w:w="1809" w:type="dxa"/>
            <w:vMerge/>
            <w:vAlign w:val="center"/>
          </w:tcPr>
          <w:p w:rsidR="000626F7" w:rsidRDefault="000626F7">
            <w:pPr>
              <w:jc w:val="center"/>
            </w:pPr>
          </w:p>
        </w:tc>
        <w:tc>
          <w:tcPr>
            <w:tcW w:w="1113" w:type="pct"/>
            <w:vMerge/>
            <w:vAlign w:val="center"/>
          </w:tcPr>
          <w:p w:rsidR="000626F7" w:rsidRDefault="000626F7">
            <w:pPr>
              <w:jc w:val="center"/>
            </w:pPr>
          </w:p>
        </w:tc>
        <w:tc>
          <w:tcPr>
            <w:tcW w:w="839" w:type="pct"/>
            <w:vMerge/>
            <w:shd w:val="clear" w:color="FFFFFF" w:fill="FFFFFF"/>
            <w:vAlign w:val="center"/>
          </w:tcPr>
          <w:p w:rsidR="000626F7" w:rsidRDefault="000626F7">
            <w:pPr>
              <w:jc w:val="center"/>
            </w:pPr>
          </w:p>
        </w:tc>
        <w:tc>
          <w:tcPr>
            <w:tcW w:w="912" w:type="pct"/>
            <w:vMerge/>
            <w:shd w:val="clear" w:color="FFFFFF" w:fill="FFFFFF"/>
            <w:vAlign w:val="center"/>
          </w:tcPr>
          <w:p w:rsidR="000626F7" w:rsidRDefault="000626F7">
            <w:pPr>
              <w:jc w:val="center"/>
            </w:pPr>
          </w:p>
        </w:tc>
        <w:tc>
          <w:tcPr>
            <w:tcW w:w="923" w:type="pct"/>
            <w:shd w:val="clear" w:color="FFFFFF" w:fill="FFFFFF"/>
            <w:vAlign w:val="center"/>
          </w:tcPr>
          <w:p w:rsidR="000626F7" w:rsidRDefault="002F2C6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момента вступления в силу настоящего приказа </w:t>
            </w:r>
          </w:p>
          <w:p w:rsidR="000626F7" w:rsidRDefault="002F2C67">
            <w:pPr>
              <w:jc w:val="center"/>
            </w:pPr>
            <w:r>
              <w:rPr>
                <w:sz w:val="20"/>
              </w:rPr>
              <w:t>по 31 декабря 2023 года</w:t>
            </w:r>
          </w:p>
        </w:tc>
      </w:tr>
      <w:tr w:rsidR="000626F7">
        <w:trPr>
          <w:trHeight w:val="1120"/>
          <w:jc w:val="center"/>
        </w:trPr>
        <w:tc>
          <w:tcPr>
            <w:tcW w:w="286" w:type="pct"/>
            <w:vMerge w:val="restart"/>
            <w:vAlign w:val="center"/>
          </w:tcPr>
          <w:p w:rsidR="000626F7" w:rsidRDefault="002F2C67">
            <w:pPr>
              <w:rPr>
                <w:rFonts w:eastAsia="Calibri"/>
              </w:rPr>
            </w:pPr>
            <w:r>
              <w:rPr>
                <w:rFonts w:eastAsia="Calibri"/>
                <w:sz w:val="20"/>
              </w:rPr>
              <w:t>1</w:t>
            </w:r>
          </w:p>
        </w:tc>
        <w:tc>
          <w:tcPr>
            <w:tcW w:w="1809" w:type="dxa"/>
            <w:vMerge w:val="restart"/>
            <w:vAlign w:val="center"/>
          </w:tcPr>
          <w:p w:rsidR="000626F7" w:rsidRDefault="002F2C67">
            <w:pPr>
              <w:rPr>
                <w:rFonts w:eastAsia="Calibri"/>
              </w:rPr>
            </w:pPr>
            <w:r>
              <w:rPr>
                <w:rFonts w:eastAsia="Calibri"/>
                <w:sz w:val="20"/>
              </w:rPr>
              <w:t xml:space="preserve">Муниципальное предприятие муниципального образования Октябрьский район «Объединенные коммунальные системы» </w:t>
            </w:r>
          </w:p>
        </w:tc>
        <w:tc>
          <w:tcPr>
            <w:tcW w:w="1113" w:type="pct"/>
            <w:vMerge w:val="restart"/>
            <w:vAlign w:val="center"/>
          </w:tcPr>
          <w:p w:rsidR="000626F7" w:rsidRDefault="002F2C67">
            <w:pPr>
              <w:rPr>
                <w:rFonts w:eastAsia="Calibri"/>
              </w:rPr>
            </w:pPr>
            <w:r>
              <w:rPr>
                <w:rFonts w:eastAsia="Calibri"/>
                <w:sz w:val="20"/>
              </w:rPr>
              <w:t xml:space="preserve">городское поселение Октябрьское (поселок городского типа Октябрьское) Октябрьского муниципального района Ханты-Мансийского автономного округа – Югры  </w:t>
            </w:r>
          </w:p>
        </w:tc>
        <w:tc>
          <w:tcPr>
            <w:tcW w:w="839" w:type="pct"/>
            <w:vMerge w:val="restart"/>
            <w:shd w:val="clear" w:color="FFFFFF" w:fill="FFFFFF"/>
            <w:vAlign w:val="center"/>
          </w:tcPr>
          <w:p w:rsidR="000626F7" w:rsidRDefault="002F2C67">
            <w:pPr>
              <w:rPr>
                <w:rFonts w:eastAsia="Calibri"/>
              </w:rPr>
            </w:pPr>
            <w:r>
              <w:rPr>
                <w:rFonts w:eastAsia="Calibri"/>
                <w:sz w:val="20"/>
              </w:rPr>
              <w:t xml:space="preserve">подвоз воды </w:t>
            </w:r>
            <w:r>
              <w:rPr>
                <w:rFonts w:eastAsia="Calibri"/>
                <w:sz w:val="20"/>
                <w:vertAlign w:val="superscript"/>
              </w:rPr>
              <w:t>1</w:t>
            </w:r>
          </w:p>
        </w:tc>
        <w:tc>
          <w:tcPr>
            <w:tcW w:w="912" w:type="pct"/>
            <w:shd w:val="clear" w:color="FFFFFF" w:fill="FFFFFF"/>
            <w:vAlign w:val="center"/>
          </w:tcPr>
          <w:p w:rsidR="000626F7" w:rsidRDefault="002F2C67">
            <w:r>
              <w:rPr>
                <w:sz w:val="20"/>
              </w:rPr>
              <w:t>Для прочих потребителей (без учета НДС)</w:t>
            </w:r>
          </w:p>
        </w:tc>
        <w:tc>
          <w:tcPr>
            <w:tcW w:w="923" w:type="pct"/>
            <w:shd w:val="clear" w:color="FFFFFF" w:fill="FFFFFF"/>
            <w:vAlign w:val="center"/>
          </w:tcPr>
          <w:p w:rsidR="000626F7" w:rsidRDefault="002F2C67">
            <w:r>
              <w:rPr>
                <w:sz w:val="20"/>
              </w:rPr>
              <w:t>446,87</w:t>
            </w:r>
          </w:p>
        </w:tc>
      </w:tr>
      <w:tr w:rsidR="000626F7">
        <w:trPr>
          <w:trHeight w:val="842"/>
          <w:jc w:val="center"/>
        </w:trPr>
        <w:tc>
          <w:tcPr>
            <w:tcW w:w="286" w:type="pct"/>
            <w:vMerge/>
            <w:vAlign w:val="center"/>
          </w:tcPr>
          <w:p w:rsidR="000626F7" w:rsidRDefault="000626F7">
            <w:pPr>
              <w:rPr>
                <w:rFonts w:eastAsia="Calibri"/>
              </w:rPr>
            </w:pPr>
          </w:p>
        </w:tc>
        <w:tc>
          <w:tcPr>
            <w:tcW w:w="1809" w:type="dxa"/>
            <w:vMerge/>
            <w:vAlign w:val="center"/>
          </w:tcPr>
          <w:p w:rsidR="000626F7" w:rsidRDefault="000626F7"/>
        </w:tc>
        <w:tc>
          <w:tcPr>
            <w:tcW w:w="1113" w:type="pct"/>
            <w:vMerge/>
            <w:vAlign w:val="center"/>
          </w:tcPr>
          <w:p w:rsidR="000626F7" w:rsidRDefault="000626F7"/>
        </w:tc>
        <w:tc>
          <w:tcPr>
            <w:tcW w:w="839" w:type="pct"/>
            <w:vMerge/>
            <w:shd w:val="clear" w:color="FFFFFF" w:fill="FFFFFF"/>
            <w:vAlign w:val="center"/>
          </w:tcPr>
          <w:p w:rsidR="000626F7" w:rsidRDefault="000626F7">
            <w:pPr>
              <w:rPr>
                <w:rFonts w:eastAsia="Calibri"/>
              </w:rPr>
            </w:pPr>
          </w:p>
        </w:tc>
        <w:tc>
          <w:tcPr>
            <w:tcW w:w="912" w:type="pct"/>
            <w:shd w:val="clear" w:color="FFFFFF" w:fill="FFFFFF"/>
            <w:vAlign w:val="center"/>
          </w:tcPr>
          <w:p w:rsidR="000626F7" w:rsidRDefault="002F2C67">
            <w:r>
              <w:rPr>
                <w:sz w:val="20"/>
              </w:rPr>
              <w:t>Для населения (с учетом НДС*)</w:t>
            </w:r>
          </w:p>
        </w:tc>
        <w:tc>
          <w:tcPr>
            <w:tcW w:w="923" w:type="pct"/>
            <w:shd w:val="clear" w:color="FFFFFF" w:fill="FFFFFF"/>
            <w:vAlign w:val="center"/>
          </w:tcPr>
          <w:p w:rsidR="000626F7" w:rsidRDefault="002F2C67">
            <w:r>
              <w:rPr>
                <w:sz w:val="20"/>
              </w:rPr>
              <w:t>536,24</w:t>
            </w:r>
          </w:p>
        </w:tc>
      </w:tr>
      <w:tr w:rsidR="000626F7">
        <w:trPr>
          <w:trHeight w:val="1082"/>
          <w:jc w:val="center"/>
        </w:trPr>
        <w:tc>
          <w:tcPr>
            <w:tcW w:w="286" w:type="pct"/>
            <w:vMerge/>
            <w:vAlign w:val="center"/>
          </w:tcPr>
          <w:p w:rsidR="000626F7" w:rsidRDefault="000626F7">
            <w:pPr>
              <w:rPr>
                <w:rFonts w:eastAsia="Calibri"/>
              </w:rPr>
            </w:pPr>
          </w:p>
        </w:tc>
        <w:tc>
          <w:tcPr>
            <w:tcW w:w="1809" w:type="dxa"/>
            <w:vMerge/>
            <w:vAlign w:val="center"/>
          </w:tcPr>
          <w:p w:rsidR="000626F7" w:rsidRDefault="000626F7"/>
        </w:tc>
        <w:tc>
          <w:tcPr>
            <w:tcW w:w="1113" w:type="pct"/>
            <w:vMerge w:val="restart"/>
            <w:vAlign w:val="center"/>
          </w:tcPr>
          <w:p w:rsidR="000626F7" w:rsidRDefault="002F2C67">
            <w:pPr>
              <w:rPr>
                <w:rFonts w:eastAsia="Calibri"/>
              </w:rPr>
            </w:pPr>
            <w:r>
              <w:rPr>
                <w:rFonts w:eastAsia="Calibri"/>
                <w:sz w:val="20"/>
              </w:rPr>
              <w:t xml:space="preserve">городское поселение Октябрьское (село Большой Камень) Октябрьского муниципального района Ханты-Мансийского автономного округа – Югры  </w:t>
            </w:r>
          </w:p>
        </w:tc>
        <w:tc>
          <w:tcPr>
            <w:tcW w:w="839" w:type="pct"/>
            <w:vMerge w:val="restart"/>
            <w:shd w:val="clear" w:color="FFFFFF" w:fill="FFFFFF"/>
            <w:vAlign w:val="center"/>
          </w:tcPr>
          <w:p w:rsidR="000626F7" w:rsidRDefault="002F2C67">
            <w:pPr>
              <w:rPr>
                <w:rFonts w:eastAsia="Calibri"/>
              </w:rPr>
            </w:pPr>
            <w:r>
              <w:rPr>
                <w:rFonts w:eastAsia="Calibri"/>
                <w:sz w:val="20"/>
              </w:rPr>
              <w:t xml:space="preserve">подвоз воды </w:t>
            </w:r>
            <w:r>
              <w:rPr>
                <w:rFonts w:eastAsia="Calibri"/>
                <w:sz w:val="20"/>
                <w:vertAlign w:val="superscript"/>
              </w:rPr>
              <w:t>1</w:t>
            </w:r>
          </w:p>
        </w:tc>
        <w:tc>
          <w:tcPr>
            <w:tcW w:w="912" w:type="pct"/>
            <w:shd w:val="clear" w:color="FFFFFF" w:fill="FFFFFF"/>
            <w:vAlign w:val="center"/>
          </w:tcPr>
          <w:p w:rsidR="000626F7" w:rsidRDefault="002F2C67">
            <w:r>
              <w:rPr>
                <w:sz w:val="20"/>
              </w:rPr>
              <w:t>Для прочих потребителей (без учета НДС)</w:t>
            </w:r>
          </w:p>
        </w:tc>
        <w:tc>
          <w:tcPr>
            <w:tcW w:w="923" w:type="pct"/>
            <w:shd w:val="clear" w:color="FFFFFF" w:fill="FFFFFF"/>
            <w:vAlign w:val="center"/>
          </w:tcPr>
          <w:p w:rsidR="000626F7" w:rsidRDefault="002F2C67">
            <w:r>
              <w:rPr>
                <w:sz w:val="20"/>
              </w:rPr>
              <w:t>450,07</w:t>
            </w:r>
          </w:p>
        </w:tc>
      </w:tr>
      <w:tr w:rsidR="000626F7">
        <w:trPr>
          <w:trHeight w:val="20"/>
          <w:jc w:val="center"/>
        </w:trPr>
        <w:tc>
          <w:tcPr>
            <w:tcW w:w="286" w:type="pct"/>
            <w:vMerge/>
            <w:vAlign w:val="center"/>
          </w:tcPr>
          <w:p w:rsidR="000626F7" w:rsidRDefault="000626F7">
            <w:pPr>
              <w:rPr>
                <w:rFonts w:eastAsia="Calibri"/>
              </w:rPr>
            </w:pPr>
          </w:p>
        </w:tc>
        <w:tc>
          <w:tcPr>
            <w:tcW w:w="1809" w:type="dxa"/>
            <w:vMerge/>
            <w:vAlign w:val="center"/>
          </w:tcPr>
          <w:p w:rsidR="000626F7" w:rsidRDefault="000626F7"/>
        </w:tc>
        <w:tc>
          <w:tcPr>
            <w:tcW w:w="1113" w:type="pct"/>
            <w:vMerge/>
            <w:vAlign w:val="center"/>
          </w:tcPr>
          <w:p w:rsidR="000626F7" w:rsidRDefault="000626F7"/>
        </w:tc>
        <w:tc>
          <w:tcPr>
            <w:tcW w:w="839" w:type="pct"/>
            <w:vMerge/>
            <w:shd w:val="clear" w:color="FFFFFF" w:fill="FFFFFF"/>
            <w:vAlign w:val="center"/>
          </w:tcPr>
          <w:p w:rsidR="000626F7" w:rsidRDefault="000626F7">
            <w:pPr>
              <w:rPr>
                <w:rFonts w:eastAsia="Calibri"/>
              </w:rPr>
            </w:pPr>
          </w:p>
        </w:tc>
        <w:tc>
          <w:tcPr>
            <w:tcW w:w="912" w:type="pct"/>
            <w:shd w:val="clear" w:color="FFFFFF" w:fill="FFFFFF"/>
            <w:vAlign w:val="center"/>
          </w:tcPr>
          <w:p w:rsidR="000626F7" w:rsidRDefault="002F2C67">
            <w:r>
              <w:rPr>
                <w:sz w:val="20"/>
              </w:rPr>
              <w:t>Для населения (с учетом НДС*)</w:t>
            </w:r>
          </w:p>
        </w:tc>
        <w:tc>
          <w:tcPr>
            <w:tcW w:w="923" w:type="pct"/>
            <w:shd w:val="clear" w:color="FFFFFF" w:fill="FFFFFF"/>
            <w:vAlign w:val="center"/>
          </w:tcPr>
          <w:p w:rsidR="000626F7" w:rsidRDefault="002F2C67">
            <w:r>
              <w:rPr>
                <w:sz w:val="20"/>
              </w:rPr>
              <w:t>540,08</w:t>
            </w:r>
          </w:p>
        </w:tc>
      </w:tr>
      <w:tr w:rsidR="000626F7">
        <w:trPr>
          <w:trHeight w:val="1126"/>
          <w:jc w:val="center"/>
        </w:trPr>
        <w:tc>
          <w:tcPr>
            <w:tcW w:w="286" w:type="pct"/>
            <w:vMerge/>
            <w:vAlign w:val="center"/>
          </w:tcPr>
          <w:p w:rsidR="000626F7" w:rsidRDefault="000626F7">
            <w:pPr>
              <w:rPr>
                <w:rFonts w:eastAsia="Calibri"/>
              </w:rPr>
            </w:pPr>
          </w:p>
        </w:tc>
        <w:tc>
          <w:tcPr>
            <w:tcW w:w="1809" w:type="dxa"/>
            <w:vMerge/>
            <w:vAlign w:val="center"/>
          </w:tcPr>
          <w:p w:rsidR="000626F7" w:rsidRDefault="000626F7"/>
        </w:tc>
        <w:tc>
          <w:tcPr>
            <w:tcW w:w="1113" w:type="pct"/>
            <w:vMerge w:val="restart"/>
            <w:vAlign w:val="center"/>
          </w:tcPr>
          <w:p w:rsidR="000626F7" w:rsidRDefault="002F2C67">
            <w:r>
              <w:rPr>
                <w:rFonts w:eastAsia="Calibri"/>
                <w:sz w:val="20"/>
              </w:rPr>
              <w:t xml:space="preserve">городское поселение Октябрьское (поселок </w:t>
            </w:r>
            <w:proofErr w:type="spellStart"/>
            <w:r>
              <w:rPr>
                <w:rFonts w:eastAsia="Calibri"/>
                <w:sz w:val="20"/>
              </w:rPr>
              <w:t>Кормужиханка</w:t>
            </w:r>
            <w:proofErr w:type="spellEnd"/>
            <w:r>
              <w:rPr>
                <w:rFonts w:eastAsia="Calibri"/>
                <w:sz w:val="20"/>
              </w:rPr>
              <w:t xml:space="preserve">) Октябрьского муниципального района Ханты-Мансийского автономного округа – Югры </w:t>
            </w:r>
          </w:p>
        </w:tc>
        <w:tc>
          <w:tcPr>
            <w:tcW w:w="839" w:type="pct"/>
            <w:vMerge w:val="restart"/>
            <w:shd w:val="clear" w:color="FFFFFF" w:fill="FFFFFF"/>
            <w:vAlign w:val="center"/>
          </w:tcPr>
          <w:p w:rsidR="000626F7" w:rsidRDefault="002F2C67">
            <w:pPr>
              <w:rPr>
                <w:rFonts w:eastAsia="Calibri"/>
              </w:rPr>
            </w:pPr>
            <w:r>
              <w:rPr>
                <w:rFonts w:eastAsia="Calibri"/>
                <w:sz w:val="20"/>
              </w:rPr>
              <w:t xml:space="preserve">подвоз воды </w:t>
            </w:r>
            <w:r>
              <w:rPr>
                <w:rFonts w:eastAsia="Calibri"/>
                <w:sz w:val="20"/>
                <w:vertAlign w:val="superscript"/>
              </w:rPr>
              <w:t>1</w:t>
            </w:r>
          </w:p>
        </w:tc>
        <w:tc>
          <w:tcPr>
            <w:tcW w:w="912" w:type="pct"/>
            <w:shd w:val="clear" w:color="FFFFFF" w:fill="FFFFFF"/>
            <w:vAlign w:val="center"/>
          </w:tcPr>
          <w:p w:rsidR="000626F7" w:rsidRDefault="002F2C67">
            <w:r>
              <w:rPr>
                <w:sz w:val="20"/>
              </w:rPr>
              <w:t>Для прочих потребителей (без учета НДС)</w:t>
            </w:r>
          </w:p>
        </w:tc>
        <w:tc>
          <w:tcPr>
            <w:tcW w:w="923" w:type="pct"/>
            <w:shd w:val="clear" w:color="FFFFFF" w:fill="FFFFFF"/>
            <w:vAlign w:val="center"/>
          </w:tcPr>
          <w:p w:rsidR="000626F7" w:rsidRDefault="002F2C67">
            <w:r>
              <w:rPr>
                <w:sz w:val="20"/>
              </w:rPr>
              <w:t>508,19</w:t>
            </w:r>
          </w:p>
        </w:tc>
      </w:tr>
      <w:tr w:rsidR="000626F7">
        <w:trPr>
          <w:trHeight w:val="20"/>
          <w:jc w:val="center"/>
        </w:trPr>
        <w:tc>
          <w:tcPr>
            <w:tcW w:w="286" w:type="pct"/>
            <w:vMerge/>
            <w:vAlign w:val="center"/>
          </w:tcPr>
          <w:p w:rsidR="000626F7" w:rsidRDefault="000626F7">
            <w:pPr>
              <w:rPr>
                <w:rFonts w:eastAsia="Calibri"/>
              </w:rPr>
            </w:pPr>
          </w:p>
        </w:tc>
        <w:tc>
          <w:tcPr>
            <w:tcW w:w="1809" w:type="dxa"/>
            <w:vMerge/>
            <w:vAlign w:val="center"/>
          </w:tcPr>
          <w:p w:rsidR="000626F7" w:rsidRDefault="000626F7"/>
        </w:tc>
        <w:tc>
          <w:tcPr>
            <w:tcW w:w="1113" w:type="pct"/>
            <w:vMerge/>
            <w:vAlign w:val="center"/>
          </w:tcPr>
          <w:p w:rsidR="000626F7" w:rsidRDefault="000626F7"/>
        </w:tc>
        <w:tc>
          <w:tcPr>
            <w:tcW w:w="839" w:type="pct"/>
            <w:vMerge/>
            <w:shd w:val="clear" w:color="FFFFFF" w:fill="FFFFFF"/>
            <w:vAlign w:val="center"/>
          </w:tcPr>
          <w:p w:rsidR="000626F7" w:rsidRDefault="000626F7">
            <w:pPr>
              <w:rPr>
                <w:rFonts w:eastAsia="Calibri"/>
              </w:rPr>
            </w:pPr>
          </w:p>
        </w:tc>
        <w:tc>
          <w:tcPr>
            <w:tcW w:w="912" w:type="pct"/>
            <w:shd w:val="clear" w:color="FFFFFF" w:fill="FFFFFF"/>
            <w:vAlign w:val="center"/>
          </w:tcPr>
          <w:p w:rsidR="000626F7" w:rsidRDefault="002F2C67">
            <w:r>
              <w:rPr>
                <w:sz w:val="20"/>
              </w:rPr>
              <w:t>Для населения (с учетом НДС*)</w:t>
            </w:r>
          </w:p>
        </w:tc>
        <w:tc>
          <w:tcPr>
            <w:tcW w:w="923" w:type="pct"/>
            <w:shd w:val="clear" w:color="FFFFFF" w:fill="FFFFFF"/>
            <w:vAlign w:val="center"/>
          </w:tcPr>
          <w:p w:rsidR="000626F7" w:rsidRDefault="002F2C67">
            <w:r>
              <w:rPr>
                <w:sz w:val="20"/>
              </w:rPr>
              <w:t>609,83</w:t>
            </w:r>
          </w:p>
        </w:tc>
      </w:tr>
    </w:tbl>
    <w:p w:rsidR="000626F7" w:rsidRDefault="002F2C67">
      <w:pPr>
        <w:widowControl w:val="0"/>
        <w:rPr>
          <w:sz w:val="16"/>
          <w:szCs w:val="16"/>
        </w:rPr>
      </w:pPr>
      <w:r>
        <w:rPr>
          <w:sz w:val="16"/>
          <w:szCs w:val="16"/>
        </w:rPr>
        <w:t>* Выделяется в целях реализации пункта 6 статьи 168 Налогового кодекса Российской Федерации (часть вторая).</w:t>
      </w:r>
    </w:p>
    <w:p w:rsidR="000626F7" w:rsidRDefault="000626F7">
      <w:pPr>
        <w:widowControl w:val="0"/>
        <w:jc w:val="both"/>
        <w:rPr>
          <w:sz w:val="16"/>
          <w:szCs w:val="16"/>
        </w:rPr>
      </w:pPr>
    </w:p>
    <w:p w:rsidR="000626F7" w:rsidRDefault="000626F7">
      <w:pPr>
        <w:widowControl w:val="0"/>
        <w:jc w:val="both"/>
        <w:rPr>
          <w:sz w:val="16"/>
          <w:szCs w:val="16"/>
        </w:rPr>
      </w:pPr>
    </w:p>
    <w:p w:rsidR="000626F7" w:rsidRDefault="000626F7">
      <w:pPr>
        <w:widowControl w:val="0"/>
        <w:jc w:val="both"/>
        <w:rPr>
          <w:sz w:val="16"/>
          <w:szCs w:val="16"/>
        </w:rPr>
      </w:pPr>
    </w:p>
    <w:p w:rsidR="000626F7" w:rsidRDefault="000626F7">
      <w:pPr>
        <w:widowControl w:val="0"/>
        <w:jc w:val="both"/>
        <w:rPr>
          <w:sz w:val="16"/>
          <w:szCs w:val="16"/>
        </w:rPr>
      </w:pPr>
    </w:p>
    <w:p w:rsidR="000626F7" w:rsidRDefault="000626F7">
      <w:pPr>
        <w:widowControl w:val="0"/>
        <w:jc w:val="both"/>
        <w:rPr>
          <w:sz w:val="16"/>
          <w:szCs w:val="16"/>
        </w:rPr>
      </w:pPr>
    </w:p>
    <w:p w:rsidR="000626F7" w:rsidRDefault="002F2C67">
      <w:pPr>
        <w:widowControl w:val="0"/>
        <w:jc w:val="both"/>
        <w:rPr>
          <w:sz w:val="16"/>
          <w:szCs w:val="16"/>
        </w:rPr>
      </w:pPr>
      <w:r>
        <w:rPr>
          <w:sz w:val="16"/>
          <w:szCs w:val="16"/>
        </w:rPr>
        <w:t>Примечание:</w:t>
      </w:r>
    </w:p>
    <w:p w:rsidR="000626F7" w:rsidRDefault="002F2C67">
      <w:pPr>
        <w:widowControl w:val="0"/>
        <w:jc w:val="both"/>
        <w:rPr>
          <w:rFonts w:eastAsia="Calibri"/>
          <w:color w:val="FF0000"/>
          <w:sz w:val="16"/>
          <w:szCs w:val="16"/>
          <w:highlight w:val="yellow"/>
        </w:rPr>
      </w:pPr>
      <w:r>
        <w:rPr>
          <w:sz w:val="16"/>
          <w:szCs w:val="16"/>
        </w:rPr>
        <w:t>1. Тариф учитывает следующие стадии технологического процесса: подъем воды, водоподготовка, транспортировка воды автомобильным тран</w:t>
      </w:r>
      <w:r>
        <w:rPr>
          <w:sz w:val="16"/>
          <w:szCs w:val="16"/>
        </w:rPr>
        <w:t>спортом.</w:t>
      </w:r>
    </w:p>
    <w:sectPr w:rsidR="000626F7">
      <w:headerReference w:type="even" r:id="rId10"/>
      <w:headerReference w:type="default" r:id="rId11"/>
      <w:headerReference w:type="first" r:id="rId12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6F7" w:rsidRDefault="002F2C67">
      <w:r>
        <w:separator/>
      </w:r>
    </w:p>
  </w:endnote>
  <w:endnote w:type="continuationSeparator" w:id="0">
    <w:p w:rsidR="000626F7" w:rsidRDefault="002F2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6F7" w:rsidRDefault="002F2C67">
      <w:r>
        <w:separator/>
      </w:r>
    </w:p>
  </w:footnote>
  <w:footnote w:type="continuationSeparator" w:id="0">
    <w:p w:rsidR="000626F7" w:rsidRDefault="002F2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6F7" w:rsidRDefault="000626F7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6F7" w:rsidRDefault="002F2C67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</w:rPr>
      <w:t>3</w:t>
    </w:r>
    <w:r>
      <w:rPr>
        <w:rStyle w:val="af9"/>
      </w:rPr>
      <w:fldChar w:fldCharType="end"/>
    </w:r>
  </w:p>
  <w:p w:rsidR="000626F7" w:rsidRDefault="000626F7">
    <w:pPr>
      <w:pStyle w:val="af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2287589"/>
      <w:docPartObj>
        <w:docPartGallery w:val="Page Numbers (Top of Page)"/>
        <w:docPartUnique/>
      </w:docPartObj>
    </w:sdtPr>
    <w:sdtEndPr/>
    <w:sdtContent>
      <w:p w:rsidR="000626F7" w:rsidRDefault="002F2C67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0626F7" w:rsidRDefault="000626F7">
    <w:pPr>
      <w:pStyle w:val="af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0085942"/>
      <w:docPartObj>
        <w:docPartGallery w:val="Page Numbers (Top of Page)"/>
        <w:docPartUnique/>
      </w:docPartObj>
    </w:sdtPr>
    <w:sdtEndPr/>
    <w:sdtContent>
      <w:p w:rsidR="000626F7" w:rsidRDefault="002F2C67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0626F7" w:rsidRDefault="000626F7">
    <w:pPr>
      <w:pStyle w:val="af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57CA5"/>
    <w:multiLevelType w:val="hybridMultilevel"/>
    <w:tmpl w:val="1DA83A0E"/>
    <w:lvl w:ilvl="0" w:tplc="B04A9D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B1A0C54A">
      <w:start w:val="1"/>
      <w:numFmt w:val="lowerLetter"/>
      <w:lvlText w:val="%2."/>
      <w:lvlJc w:val="left"/>
      <w:pPr>
        <w:ind w:left="1440" w:hanging="360"/>
      </w:pPr>
    </w:lvl>
    <w:lvl w:ilvl="2" w:tplc="3356F5A4">
      <w:start w:val="1"/>
      <w:numFmt w:val="lowerRoman"/>
      <w:lvlText w:val="%3."/>
      <w:lvlJc w:val="right"/>
      <w:pPr>
        <w:ind w:left="2160" w:hanging="180"/>
      </w:pPr>
    </w:lvl>
    <w:lvl w:ilvl="3" w:tplc="5650AEE8">
      <w:start w:val="1"/>
      <w:numFmt w:val="decimal"/>
      <w:lvlText w:val="%4."/>
      <w:lvlJc w:val="left"/>
      <w:pPr>
        <w:ind w:left="2880" w:hanging="360"/>
      </w:pPr>
    </w:lvl>
    <w:lvl w:ilvl="4" w:tplc="743EF4CE">
      <w:start w:val="1"/>
      <w:numFmt w:val="lowerLetter"/>
      <w:lvlText w:val="%5."/>
      <w:lvlJc w:val="left"/>
      <w:pPr>
        <w:ind w:left="3600" w:hanging="360"/>
      </w:pPr>
    </w:lvl>
    <w:lvl w:ilvl="5" w:tplc="4DAC25B0">
      <w:start w:val="1"/>
      <w:numFmt w:val="lowerRoman"/>
      <w:lvlText w:val="%6."/>
      <w:lvlJc w:val="right"/>
      <w:pPr>
        <w:ind w:left="4320" w:hanging="180"/>
      </w:pPr>
    </w:lvl>
    <w:lvl w:ilvl="6" w:tplc="4C9C86BE">
      <w:start w:val="1"/>
      <w:numFmt w:val="decimal"/>
      <w:lvlText w:val="%7."/>
      <w:lvlJc w:val="left"/>
      <w:pPr>
        <w:ind w:left="5040" w:hanging="360"/>
      </w:pPr>
    </w:lvl>
    <w:lvl w:ilvl="7" w:tplc="C58043A2">
      <w:start w:val="1"/>
      <w:numFmt w:val="lowerLetter"/>
      <w:lvlText w:val="%8."/>
      <w:lvlJc w:val="left"/>
      <w:pPr>
        <w:ind w:left="5760" w:hanging="360"/>
      </w:pPr>
    </w:lvl>
    <w:lvl w:ilvl="8" w:tplc="1BB078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91453"/>
    <w:multiLevelType w:val="hybridMultilevel"/>
    <w:tmpl w:val="C4C65D5C"/>
    <w:lvl w:ilvl="0" w:tplc="E6D86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3C9C6E">
      <w:start w:val="1"/>
      <w:numFmt w:val="lowerLetter"/>
      <w:lvlText w:val="%2."/>
      <w:lvlJc w:val="left"/>
      <w:pPr>
        <w:ind w:left="1440" w:hanging="360"/>
      </w:pPr>
    </w:lvl>
    <w:lvl w:ilvl="2" w:tplc="D1C86E44">
      <w:start w:val="1"/>
      <w:numFmt w:val="lowerRoman"/>
      <w:lvlText w:val="%3."/>
      <w:lvlJc w:val="right"/>
      <w:pPr>
        <w:ind w:left="2160" w:hanging="180"/>
      </w:pPr>
    </w:lvl>
    <w:lvl w:ilvl="3" w:tplc="9B42BD2E">
      <w:start w:val="1"/>
      <w:numFmt w:val="decimal"/>
      <w:lvlText w:val="%4."/>
      <w:lvlJc w:val="left"/>
      <w:pPr>
        <w:ind w:left="2880" w:hanging="360"/>
      </w:pPr>
    </w:lvl>
    <w:lvl w:ilvl="4" w:tplc="2C7AB750">
      <w:start w:val="1"/>
      <w:numFmt w:val="lowerLetter"/>
      <w:lvlText w:val="%5."/>
      <w:lvlJc w:val="left"/>
      <w:pPr>
        <w:ind w:left="3600" w:hanging="360"/>
      </w:pPr>
    </w:lvl>
    <w:lvl w:ilvl="5" w:tplc="014E8D16">
      <w:start w:val="1"/>
      <w:numFmt w:val="lowerRoman"/>
      <w:lvlText w:val="%6."/>
      <w:lvlJc w:val="right"/>
      <w:pPr>
        <w:ind w:left="4320" w:hanging="180"/>
      </w:pPr>
    </w:lvl>
    <w:lvl w:ilvl="6" w:tplc="EE04D61E">
      <w:start w:val="1"/>
      <w:numFmt w:val="decimal"/>
      <w:lvlText w:val="%7."/>
      <w:lvlJc w:val="left"/>
      <w:pPr>
        <w:ind w:left="5040" w:hanging="360"/>
      </w:pPr>
    </w:lvl>
    <w:lvl w:ilvl="7" w:tplc="B59821E0">
      <w:start w:val="1"/>
      <w:numFmt w:val="lowerLetter"/>
      <w:lvlText w:val="%8."/>
      <w:lvlJc w:val="left"/>
      <w:pPr>
        <w:ind w:left="5760" w:hanging="360"/>
      </w:pPr>
    </w:lvl>
    <w:lvl w:ilvl="8" w:tplc="EA068A7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E5A3D"/>
    <w:multiLevelType w:val="hybridMultilevel"/>
    <w:tmpl w:val="572ED76E"/>
    <w:lvl w:ilvl="0" w:tplc="3EB89004">
      <w:start w:val="1"/>
      <w:numFmt w:val="decimal"/>
      <w:lvlText w:val="%1."/>
      <w:lvlJc w:val="left"/>
      <w:pPr>
        <w:ind w:left="644" w:hanging="360"/>
      </w:pPr>
    </w:lvl>
    <w:lvl w:ilvl="1" w:tplc="58A40F72">
      <w:start w:val="1"/>
      <w:numFmt w:val="lowerLetter"/>
      <w:lvlText w:val="%2."/>
      <w:lvlJc w:val="left"/>
      <w:pPr>
        <w:ind w:left="1440" w:hanging="360"/>
      </w:pPr>
    </w:lvl>
    <w:lvl w:ilvl="2" w:tplc="C94E3CF6">
      <w:start w:val="1"/>
      <w:numFmt w:val="lowerRoman"/>
      <w:lvlText w:val="%3."/>
      <w:lvlJc w:val="right"/>
      <w:pPr>
        <w:ind w:left="2160" w:hanging="180"/>
      </w:pPr>
    </w:lvl>
    <w:lvl w:ilvl="3" w:tplc="305A71FA">
      <w:start w:val="1"/>
      <w:numFmt w:val="decimal"/>
      <w:lvlText w:val="%4."/>
      <w:lvlJc w:val="left"/>
      <w:pPr>
        <w:ind w:left="2880" w:hanging="360"/>
      </w:pPr>
    </w:lvl>
    <w:lvl w:ilvl="4" w:tplc="18106996">
      <w:start w:val="1"/>
      <w:numFmt w:val="lowerLetter"/>
      <w:lvlText w:val="%5."/>
      <w:lvlJc w:val="left"/>
      <w:pPr>
        <w:ind w:left="3600" w:hanging="360"/>
      </w:pPr>
    </w:lvl>
    <w:lvl w:ilvl="5" w:tplc="3600235C">
      <w:start w:val="1"/>
      <w:numFmt w:val="lowerRoman"/>
      <w:lvlText w:val="%6."/>
      <w:lvlJc w:val="right"/>
      <w:pPr>
        <w:ind w:left="4320" w:hanging="180"/>
      </w:pPr>
    </w:lvl>
    <w:lvl w:ilvl="6" w:tplc="C3C4D348">
      <w:start w:val="1"/>
      <w:numFmt w:val="decimal"/>
      <w:lvlText w:val="%7."/>
      <w:lvlJc w:val="left"/>
      <w:pPr>
        <w:ind w:left="5040" w:hanging="360"/>
      </w:pPr>
    </w:lvl>
    <w:lvl w:ilvl="7" w:tplc="22B6FBEA">
      <w:start w:val="1"/>
      <w:numFmt w:val="lowerLetter"/>
      <w:lvlText w:val="%8."/>
      <w:lvlJc w:val="left"/>
      <w:pPr>
        <w:ind w:left="5760" w:hanging="360"/>
      </w:pPr>
    </w:lvl>
    <w:lvl w:ilvl="8" w:tplc="D312F6C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021D7"/>
    <w:multiLevelType w:val="multilevel"/>
    <w:tmpl w:val="6B6C67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6EF200F7"/>
    <w:multiLevelType w:val="multilevel"/>
    <w:tmpl w:val="50ECE61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7B8E5A18"/>
    <w:multiLevelType w:val="hybridMultilevel"/>
    <w:tmpl w:val="1206CFBC"/>
    <w:lvl w:ilvl="0" w:tplc="F5543CC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500B96">
      <w:start w:val="1"/>
      <w:numFmt w:val="lowerLetter"/>
      <w:lvlText w:val="%2."/>
      <w:lvlJc w:val="left"/>
      <w:pPr>
        <w:ind w:left="1440" w:hanging="360"/>
      </w:pPr>
    </w:lvl>
    <w:lvl w:ilvl="2" w:tplc="CA2A4B70">
      <w:start w:val="1"/>
      <w:numFmt w:val="lowerRoman"/>
      <w:lvlText w:val="%3."/>
      <w:lvlJc w:val="right"/>
      <w:pPr>
        <w:ind w:left="2160" w:hanging="180"/>
      </w:pPr>
    </w:lvl>
    <w:lvl w:ilvl="3" w:tplc="83B64952">
      <w:start w:val="1"/>
      <w:numFmt w:val="decimal"/>
      <w:lvlText w:val="%4."/>
      <w:lvlJc w:val="left"/>
      <w:pPr>
        <w:ind w:left="2880" w:hanging="360"/>
      </w:pPr>
    </w:lvl>
    <w:lvl w:ilvl="4" w:tplc="63D69208">
      <w:start w:val="1"/>
      <w:numFmt w:val="lowerLetter"/>
      <w:lvlText w:val="%5."/>
      <w:lvlJc w:val="left"/>
      <w:pPr>
        <w:ind w:left="3600" w:hanging="360"/>
      </w:pPr>
    </w:lvl>
    <w:lvl w:ilvl="5" w:tplc="BD726114">
      <w:start w:val="1"/>
      <w:numFmt w:val="lowerRoman"/>
      <w:lvlText w:val="%6."/>
      <w:lvlJc w:val="right"/>
      <w:pPr>
        <w:ind w:left="4320" w:hanging="180"/>
      </w:pPr>
    </w:lvl>
    <w:lvl w:ilvl="6" w:tplc="B66E31F0">
      <w:start w:val="1"/>
      <w:numFmt w:val="decimal"/>
      <w:lvlText w:val="%7."/>
      <w:lvlJc w:val="left"/>
      <w:pPr>
        <w:ind w:left="5040" w:hanging="360"/>
      </w:pPr>
    </w:lvl>
    <w:lvl w:ilvl="7" w:tplc="1088783E">
      <w:start w:val="1"/>
      <w:numFmt w:val="lowerLetter"/>
      <w:lvlText w:val="%8."/>
      <w:lvlJc w:val="left"/>
      <w:pPr>
        <w:ind w:left="5760" w:hanging="360"/>
      </w:pPr>
    </w:lvl>
    <w:lvl w:ilvl="8" w:tplc="581E0B2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CE393C"/>
    <w:multiLevelType w:val="multilevel"/>
    <w:tmpl w:val="FBD247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6F7"/>
    <w:rsid w:val="000626F7"/>
    <w:rsid w:val="002F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6D8055-E276-4D45-8DF7-E71E65B8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lang w:val="en-US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30">
    <w:name w:val="Заголовок 3 Знак"/>
    <w:link w:val="3"/>
    <w:uiPriority w:val="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Body Text"/>
    <w:basedOn w:val="a"/>
    <w:link w:val="af5"/>
    <w:pPr>
      <w:jc w:val="both"/>
    </w:pPr>
    <w:rPr>
      <w:lang w:val="en-US"/>
    </w:rPr>
  </w:style>
  <w:style w:type="paragraph" w:customStyle="1" w:styleId="af6">
    <w:name w:val="Знак"/>
    <w:basedOn w:val="a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sz w:val="32"/>
      <w:szCs w:val="32"/>
    </w:rPr>
  </w:style>
  <w:style w:type="paragraph" w:styleId="24">
    <w:name w:val="Body Text 2"/>
    <w:basedOn w:val="a"/>
    <w:link w:val="25"/>
    <w:uiPriority w:val="99"/>
    <w:unhideWhenUsed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rPr>
      <w:rFonts w:ascii="Times New Roman" w:eastAsia="Times New Roman" w:hAnsi="Times New Roman"/>
      <w:sz w:val="28"/>
    </w:r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styleId="af9">
    <w:name w:val="page number"/>
    <w:basedOn w:val="a0"/>
  </w:style>
  <w:style w:type="paragraph" w:customStyle="1" w:styleId="CharChar">
    <w:name w:val="Char Char"/>
    <w:basedOn w:val="a"/>
    <w:pPr>
      <w:spacing w:after="160" w:line="240" w:lineRule="exact"/>
    </w:pPr>
    <w:rPr>
      <w:lang w:val="en-US" w:eastAsia="en-US"/>
    </w:rPr>
  </w:style>
  <w:style w:type="paragraph" w:styleId="afa">
    <w:name w:val="Body Text Indent"/>
    <w:basedOn w:val="a"/>
    <w:link w:val="afb"/>
    <w:pPr>
      <w:spacing w:after="120"/>
      <w:ind w:left="283"/>
    </w:pPr>
    <w:rPr>
      <w:sz w:val="24"/>
      <w:szCs w:val="24"/>
    </w:rPr>
  </w:style>
  <w:style w:type="table" w:styleId="af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5">
    <w:name w:val="Основной текст Знак"/>
    <w:link w:val="af4"/>
    <w:rPr>
      <w:rFonts w:ascii="Times New Roman" w:eastAsia="Times New Roman" w:hAnsi="Times New Roman"/>
      <w:sz w:val="28"/>
      <w:lang w:val="en-US"/>
    </w:rPr>
  </w:style>
  <w:style w:type="character" w:customStyle="1" w:styleId="af8">
    <w:name w:val="Верхний колонтитул Знак"/>
    <w:link w:val="af7"/>
    <w:uiPriority w:val="99"/>
    <w:rPr>
      <w:rFonts w:ascii="Times New Roman" w:eastAsia="Times New Roman" w:hAnsi="Times New Roman"/>
      <w:sz w:val="28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afe">
    <w:name w:val="Strong"/>
    <w:uiPriority w:val="22"/>
    <w:qFormat/>
    <w:rPr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 w:cs="Arial"/>
    </w:rPr>
  </w:style>
  <w:style w:type="paragraph" w:styleId="aff">
    <w:name w:val="No Spacing"/>
    <w:uiPriority w:val="1"/>
    <w:qFormat/>
    <w:rPr>
      <w:rFonts w:ascii="Times New Roman" w:eastAsia="Times New Roman" w:hAnsi="Times New Roman"/>
      <w:sz w:val="28"/>
    </w:rPr>
  </w:style>
  <w:style w:type="character" w:customStyle="1" w:styleId="afb">
    <w:name w:val="Основной текст с отступом Знак"/>
    <w:basedOn w:val="a0"/>
    <w:link w:val="afa"/>
    <w:rPr>
      <w:rFonts w:ascii="Times New Roman" w:eastAsia="Times New Roman" w:hAnsi="Times New Roman"/>
      <w:sz w:val="24"/>
      <w:szCs w:val="24"/>
    </w:rPr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Pr>
      <w:rFonts w:ascii="Times New Roman" w:eastAsia="Times New Roman" w:hAnsi="Times New Roman"/>
      <w:sz w:val="28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</w:rPr>
  </w:style>
  <w:style w:type="character" w:styleId="aff3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962F1-E592-493F-89A3-9428BA5FC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NeustroevEA</dc:creator>
  <cp:lastModifiedBy>SenchenkovaTK</cp:lastModifiedBy>
  <cp:revision>2</cp:revision>
  <dcterms:created xsi:type="dcterms:W3CDTF">2023-05-26T10:10:00Z</dcterms:created>
  <dcterms:modified xsi:type="dcterms:W3CDTF">2023-05-26T10:10:00Z</dcterms:modified>
</cp:coreProperties>
</file>