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8C" w:rsidRDefault="00C94A8C">
      <w:pPr>
        <w:rPr>
          <w:szCs w:val="28"/>
        </w:rPr>
      </w:pPr>
      <w:bookmarkStart w:id="0" w:name="_GoBack"/>
      <w:bookmarkEnd w:id="0"/>
    </w:p>
    <w:p w:rsidR="00C94A8C" w:rsidRDefault="00FE02B4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68020" cy="6121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6841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8019" cy="6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8C" w:rsidRDefault="00C94A8C">
      <w:pPr>
        <w:rPr>
          <w:szCs w:val="28"/>
        </w:rPr>
      </w:pPr>
    </w:p>
    <w:p w:rsidR="00C94A8C" w:rsidRDefault="00FE02B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C94A8C" w:rsidRDefault="00FE02B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ОКРУГА-ЮГРЫ</w:t>
      </w:r>
    </w:p>
    <w:p w:rsidR="00C94A8C" w:rsidRDefault="00C94A8C">
      <w:pPr>
        <w:shd w:val="clear" w:color="auto" w:fill="FFFFFF"/>
        <w:jc w:val="center"/>
        <w:rPr>
          <w:color w:val="000000"/>
          <w:sz w:val="27"/>
          <w:szCs w:val="27"/>
        </w:rPr>
      </w:pPr>
    </w:p>
    <w:p w:rsidR="00C94A8C" w:rsidRDefault="00FE02B4"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 w:rsidR="00C94A8C" w:rsidRDefault="00C94A8C">
      <w:pPr>
        <w:shd w:val="clear" w:color="auto" w:fill="FFFFFF"/>
        <w:jc w:val="center"/>
        <w:rPr>
          <w:sz w:val="20"/>
        </w:rPr>
      </w:pPr>
    </w:p>
    <w:p w:rsidR="00C94A8C" w:rsidRDefault="00FE02B4">
      <w:pPr>
        <w:jc w:val="center"/>
        <w:rPr>
          <w:b/>
          <w:szCs w:val="28"/>
        </w:rPr>
      </w:pPr>
      <w:r>
        <w:rPr>
          <w:b/>
          <w:szCs w:val="28"/>
        </w:rPr>
        <w:t>Об установлении тарифов на тепловую энергию (мощность), поставляемую муниципальным предприятием муниципального образования Октябрьский район «</w:t>
      </w:r>
      <w:r>
        <w:rPr>
          <w:b/>
          <w:szCs w:val="28"/>
        </w:rPr>
        <w:t xml:space="preserve">Объединенные коммунальные системы» </w:t>
      </w:r>
      <w:r>
        <w:rPr>
          <w:b/>
          <w:bCs/>
          <w:szCs w:val="28"/>
        </w:rPr>
        <w:t>потребителям,</w:t>
      </w:r>
      <w:r>
        <w:rPr>
          <w:b/>
          <w:szCs w:val="28"/>
        </w:rPr>
        <w:t xml:space="preserve"> и о внесении изменений в приказ Региональной службы по тарифам Ханты-Мансийского автономного округа – Югры от 22 ноября 2022 года № 74-нп «Об установлении тарифов на тепловую энергию (мощность), поставляемую</w:t>
      </w:r>
      <w:r>
        <w:rPr>
          <w:b/>
          <w:szCs w:val="28"/>
        </w:rPr>
        <w:t xml:space="preserve"> теплоснабжающими организациями потребителям, и о внесении изменений в некоторые приказы Региональной службы по тарифам Ханты-Мансийского автономного округа – Югры»</w:t>
      </w:r>
    </w:p>
    <w:p w:rsidR="00C94A8C" w:rsidRDefault="00C94A8C">
      <w:pPr>
        <w:jc w:val="center"/>
        <w:rPr>
          <w:b/>
          <w:szCs w:val="28"/>
        </w:rPr>
      </w:pPr>
    </w:p>
    <w:p w:rsidR="00C94A8C" w:rsidRDefault="00C94A8C">
      <w:pPr>
        <w:shd w:val="clear" w:color="auto" w:fill="FFFFFF"/>
        <w:rPr>
          <w:color w:val="000000"/>
          <w:sz w:val="24"/>
          <w:szCs w:val="24"/>
        </w:rPr>
      </w:pPr>
    </w:p>
    <w:p w:rsidR="00C94A8C" w:rsidRDefault="00FE02B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C94A8C" w:rsidRDefault="00FE02B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4 мая 2023 г.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№ 30-нп</w:t>
      </w:r>
    </w:p>
    <w:p w:rsidR="00C94A8C" w:rsidRDefault="00FE02B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C94A8C" w:rsidRDefault="00FE02B4">
      <w:pPr>
        <w:pStyle w:val="af6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</w:t>
      </w:r>
      <w:r>
        <w:rPr>
          <w:szCs w:val="28"/>
          <w:lang w:val="ru-RU"/>
        </w:rPr>
        <w:t>Федеральным законом от 27 июля 2010 года                 № 190-ФЗ «О теплоснабжении», постановлением Правительства Российской Федерации от 22 октября 2012 года № 1075                              «О ценообразовании в сфере теплоснабжения», приказами Федера</w:t>
      </w:r>
      <w:r>
        <w:rPr>
          <w:szCs w:val="28"/>
          <w:lang w:val="ru-RU"/>
        </w:rPr>
        <w:t>льной  службы по тарифам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от 13 июня 2013 года № 760-э «Об утверждении Методических указаний</w:t>
      </w:r>
      <w:r>
        <w:rPr>
          <w:szCs w:val="28"/>
          <w:lang w:val="ru-RU"/>
        </w:rPr>
        <w:t xml:space="preserve"> по расчету регулируемых цен (тарифов) в сфере теплоснабжения», постановлением Правительства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14 апреля 2012 года № 137-п «О Региональной службе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Югры», на основ</w:t>
      </w:r>
      <w:r>
        <w:rPr>
          <w:szCs w:val="28"/>
          <w:lang w:val="ru-RU"/>
        </w:rPr>
        <w:t xml:space="preserve">ании обращения муниципального предприятия муниципального образования Октябрьский район «Объединенные коммунальные системы» и протокола правления Региональной службы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4 мая 2023 года  № 20 </w:t>
      </w:r>
      <w:r>
        <w:rPr>
          <w:b/>
          <w:szCs w:val="28"/>
          <w:lang w:val="ru-RU"/>
        </w:rPr>
        <w:t>п р и к а з</w:t>
      </w:r>
      <w:r>
        <w:rPr>
          <w:b/>
          <w:szCs w:val="28"/>
          <w:lang w:val="ru-RU"/>
        </w:rPr>
        <w:t xml:space="preserve"> ы в а ю:</w:t>
      </w:r>
    </w:p>
    <w:p w:rsidR="00C94A8C" w:rsidRDefault="00C94A8C">
      <w:pPr>
        <w:pStyle w:val="af6"/>
        <w:ind w:firstLine="708"/>
        <w:rPr>
          <w:b/>
          <w:szCs w:val="28"/>
          <w:lang w:val="ru-RU"/>
        </w:rPr>
      </w:pPr>
    </w:p>
    <w:p w:rsidR="00C94A8C" w:rsidRDefault="00FE02B4">
      <w:pPr>
        <w:pStyle w:val="af6"/>
        <w:numPr>
          <w:ilvl w:val="0"/>
          <w:numId w:val="1"/>
        </w:numPr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 xml:space="preserve">Установить тарифы на тепловую энергию (мощность), поставляемую муниципальным предприятием муниципального </w:t>
      </w:r>
      <w:r>
        <w:rPr>
          <w:szCs w:val="28"/>
          <w:lang w:val="ru-RU"/>
        </w:rPr>
        <w:lastRenderedPageBreak/>
        <w:t>образования Октябрьский район «Объединенные коммунальные системы» потребителям, согласно приложению к настоящему приказу</w:t>
      </w:r>
      <w:r>
        <w:rPr>
          <w:bCs/>
          <w:szCs w:val="28"/>
          <w:lang w:val="ru-RU"/>
        </w:rPr>
        <w:t>.</w:t>
      </w:r>
    </w:p>
    <w:p w:rsidR="00C94A8C" w:rsidRDefault="00FE02B4">
      <w:pPr>
        <w:pStyle w:val="af6"/>
        <w:numPr>
          <w:ilvl w:val="0"/>
          <w:numId w:val="1"/>
        </w:numPr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>Тарифы, установлен</w:t>
      </w:r>
      <w:r>
        <w:rPr>
          <w:szCs w:val="28"/>
          <w:lang w:val="ru-RU"/>
        </w:rPr>
        <w:t>ные в пункте 1 настоящего приказа, действуют с момента вступления в силу настоящего приказа по 31 декабря 2023 года.</w:t>
      </w:r>
    </w:p>
    <w:p w:rsidR="00C94A8C" w:rsidRDefault="00FE02B4">
      <w:pPr>
        <w:pStyle w:val="af6"/>
        <w:numPr>
          <w:ilvl w:val="0"/>
          <w:numId w:val="1"/>
        </w:numPr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>Внести в приказ Региональной службы по тарифам Ханты-Мансийского автономного округа – Югры от 22 ноября 2022 года               № 74-нп «</w:t>
      </w:r>
      <w:r>
        <w:rPr>
          <w:szCs w:val="28"/>
          <w:lang w:val="ru-RU"/>
        </w:rPr>
        <w:t xml:space="preserve">Об установлении тарифов на тепловую энергию (мощность), поставляемую теплоснабжающими организациями потребителям, и о внесении изменений в некоторые приказы Региональной службы по тарифам Ханты-Мансийского автономного округа – Югры» </w:t>
      </w:r>
      <w:r>
        <w:rPr>
          <w:bCs/>
          <w:szCs w:val="28"/>
          <w:lang w:val="ru-RU"/>
        </w:rPr>
        <w:t xml:space="preserve">следующие изменения: </w:t>
      </w:r>
    </w:p>
    <w:p w:rsidR="00C94A8C" w:rsidRDefault="00FE02B4">
      <w:pPr>
        <w:pStyle w:val="af6"/>
        <w:ind w:firstLine="708"/>
        <w:rPr>
          <w:bCs/>
          <w:szCs w:val="28"/>
          <w:lang w:val="ru-RU"/>
        </w:rPr>
      </w:pPr>
      <w:r>
        <w:rPr>
          <w:bCs/>
          <w:szCs w:val="28"/>
          <w:lang w:val="ru-RU"/>
        </w:rPr>
        <w:t>3</w:t>
      </w:r>
      <w:r>
        <w:rPr>
          <w:bCs/>
          <w:szCs w:val="28"/>
          <w:lang w:val="ru-RU"/>
        </w:rPr>
        <w:t>.1. В приложении 1 признать утратившими силу строки 16 – 16.1.3 таблицы «</w:t>
      </w:r>
      <w:r>
        <w:rPr>
          <w:szCs w:val="28"/>
          <w:lang w:val="ru-RU"/>
        </w:rPr>
        <w:t>Т</w:t>
      </w:r>
      <w:r>
        <w:rPr>
          <w:lang w:val="ru-RU"/>
        </w:rPr>
        <w:t xml:space="preserve">арифы на тепловую энергию (мощность), поставляемую </w:t>
      </w:r>
      <w:r>
        <w:rPr>
          <w:szCs w:val="28"/>
          <w:lang w:val="ru-RU"/>
        </w:rPr>
        <w:t>теплоснабжающими организациями потребителям»</w:t>
      </w:r>
      <w:r>
        <w:rPr>
          <w:bCs/>
          <w:szCs w:val="28"/>
          <w:lang w:val="ru-RU"/>
        </w:rPr>
        <w:t>.</w:t>
      </w:r>
    </w:p>
    <w:p w:rsidR="00C94A8C" w:rsidRDefault="00FE02B4">
      <w:pPr>
        <w:pStyle w:val="af6"/>
        <w:ind w:firstLine="708"/>
        <w:rPr>
          <w:szCs w:val="28"/>
          <w:lang w:val="ru-RU"/>
        </w:rPr>
      </w:pPr>
      <w:r>
        <w:rPr>
          <w:szCs w:val="28"/>
          <w:lang w:val="ru-RU"/>
        </w:rPr>
        <w:t>3.2. В приложении 4 признать утратившими силу строки 3 – 3.1.9 таблицы «Тарифы на теп</w:t>
      </w:r>
      <w:r>
        <w:rPr>
          <w:szCs w:val="28"/>
          <w:lang w:val="ru-RU"/>
        </w:rPr>
        <w:t>ловую энергию (мощность), поставляемую теплоснабжающими организациями потребителям».</w:t>
      </w:r>
    </w:p>
    <w:p w:rsidR="00C94A8C" w:rsidRDefault="00FE02B4">
      <w:pPr>
        <w:pStyle w:val="af6"/>
        <w:ind w:firstLine="708"/>
        <w:rPr>
          <w:bCs/>
          <w:szCs w:val="28"/>
          <w:lang w:val="ru-RU"/>
        </w:rPr>
      </w:pPr>
      <w:r>
        <w:rPr>
          <w:bCs/>
          <w:szCs w:val="28"/>
          <w:lang w:val="ru-RU"/>
        </w:rPr>
        <w:t>3.3. В приложении 6 признать утратившими силу:</w:t>
      </w:r>
    </w:p>
    <w:p w:rsidR="00C94A8C" w:rsidRDefault="00FE02B4">
      <w:pPr>
        <w:pStyle w:val="af6"/>
        <w:ind w:firstLine="708"/>
        <w:rPr>
          <w:bCs/>
          <w:szCs w:val="28"/>
          <w:lang w:val="ru-RU"/>
        </w:rPr>
      </w:pPr>
      <w:r>
        <w:rPr>
          <w:bCs/>
          <w:szCs w:val="28"/>
          <w:lang w:val="ru-RU"/>
        </w:rPr>
        <w:t>строки 11 – 11.5 таблицы «Долгосрочные параметры регулирования, устанавливаемые на долгосрочный период регулирования для фор</w:t>
      </w:r>
      <w:r>
        <w:rPr>
          <w:bCs/>
          <w:szCs w:val="28"/>
          <w:lang w:val="ru-RU"/>
        </w:rPr>
        <w:t xml:space="preserve">мирования тарифов на тепловую энергию (мощность), поставляемую </w:t>
      </w:r>
      <w:r>
        <w:rPr>
          <w:szCs w:val="28"/>
          <w:lang w:val="ru-RU"/>
        </w:rPr>
        <w:t xml:space="preserve">теплоснабжающими организациями </w:t>
      </w:r>
      <w:r>
        <w:rPr>
          <w:bCs/>
          <w:szCs w:val="28"/>
          <w:lang w:val="ru-RU"/>
        </w:rPr>
        <w:t>потребителям, с использованием метода индексации установленных тарифов на 2023-2027 годы»;</w:t>
      </w:r>
    </w:p>
    <w:p w:rsidR="00C94A8C" w:rsidRDefault="00FE02B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«Показатели энергосбережения и энергетической эффективности м</w:t>
      </w:r>
      <w:r>
        <w:rPr>
          <w:rFonts w:ascii="Times New Roman" w:hAnsi="Times New Roman" w:cs="Times New Roman"/>
          <w:bCs/>
          <w:sz w:val="28"/>
          <w:szCs w:val="28"/>
        </w:rPr>
        <w:t>униципального предприятия муниципального образования Октябрьский район «Обьтеплопром» на территории городского поселения Октябрьское Октябрьского муниципального района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Югры».</w:t>
      </w:r>
    </w:p>
    <w:p w:rsidR="00C94A8C" w:rsidRDefault="00FE02B4">
      <w:pPr>
        <w:pStyle w:val="af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Настоящий приказ вступает в силу по истече</w:t>
      </w:r>
      <w:r>
        <w:rPr>
          <w:szCs w:val="28"/>
          <w:lang w:val="ru-RU"/>
        </w:rPr>
        <w:t>нии десяти дней после дня его официального опубликования</w:t>
      </w:r>
      <w:r>
        <w:rPr>
          <w:rFonts w:eastAsia="Calibri"/>
          <w:bCs/>
          <w:szCs w:val="28"/>
          <w:lang w:val="ru-RU"/>
        </w:rPr>
        <w:t>.</w:t>
      </w:r>
    </w:p>
    <w:p w:rsidR="00C94A8C" w:rsidRDefault="00C94A8C">
      <w:pPr>
        <w:pStyle w:val="af6"/>
        <w:ind w:left="709"/>
        <w:rPr>
          <w:szCs w:val="28"/>
          <w:lang w:val="ru-RU"/>
        </w:rPr>
      </w:pPr>
    </w:p>
    <w:p w:rsidR="00C94A8C" w:rsidRDefault="00C94A8C">
      <w:pPr>
        <w:pStyle w:val="af6"/>
        <w:ind w:left="709"/>
        <w:rPr>
          <w:szCs w:val="28"/>
          <w:lang w:val="ru-RU"/>
        </w:rPr>
      </w:pPr>
    </w:p>
    <w:p w:rsidR="00C94A8C" w:rsidRDefault="00C94A8C">
      <w:pPr>
        <w:pStyle w:val="af6"/>
        <w:ind w:left="709"/>
        <w:rPr>
          <w:szCs w:val="28"/>
          <w:lang w:val="ru-RU"/>
        </w:rPr>
      </w:pPr>
    </w:p>
    <w:p w:rsidR="00C94A8C" w:rsidRDefault="00C94A8C">
      <w:pPr>
        <w:pStyle w:val="af6"/>
        <w:ind w:left="709"/>
        <w:rPr>
          <w:szCs w:val="28"/>
          <w:lang w:val="ru-RU"/>
        </w:rPr>
      </w:pPr>
    </w:p>
    <w:p w:rsidR="00C94A8C" w:rsidRDefault="00FE02B4">
      <w:pPr>
        <w:jc w:val="both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  <w:t xml:space="preserve">                                                           А.А. Березовский</w:t>
      </w:r>
    </w:p>
    <w:p w:rsidR="00C94A8C" w:rsidRDefault="00FE02B4">
      <w:pPr>
        <w:jc w:val="right"/>
        <w:rPr>
          <w:szCs w:val="28"/>
        </w:rPr>
      </w:pPr>
      <w:r>
        <w:rPr>
          <w:sz w:val="26"/>
          <w:szCs w:val="26"/>
        </w:rPr>
        <w:br w:type="page" w:clear="all"/>
      </w:r>
      <w:r>
        <w:rPr>
          <w:szCs w:val="28"/>
        </w:rPr>
        <w:lastRenderedPageBreak/>
        <w:t xml:space="preserve">Приложение </w:t>
      </w:r>
    </w:p>
    <w:p w:rsidR="00C94A8C" w:rsidRDefault="00FE02B4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C94A8C" w:rsidRDefault="00FE02B4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C94A8C" w:rsidRDefault="00FE02B4">
      <w:pPr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C94A8C" w:rsidRDefault="00FE02B4">
      <w:pPr>
        <w:jc w:val="right"/>
        <w:rPr>
          <w:szCs w:val="28"/>
        </w:rPr>
      </w:pPr>
      <w:r>
        <w:rPr>
          <w:szCs w:val="28"/>
        </w:rPr>
        <w:t>от  4 мая 2023 г. № 30-нп</w:t>
      </w:r>
    </w:p>
    <w:p w:rsidR="00C94A8C" w:rsidRDefault="00C94A8C">
      <w:pPr>
        <w:rPr>
          <w:sz w:val="27"/>
          <w:szCs w:val="27"/>
        </w:rPr>
      </w:pPr>
    </w:p>
    <w:p w:rsidR="00C94A8C" w:rsidRDefault="00FE02B4">
      <w:pPr>
        <w:pStyle w:val="af6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Т</w:t>
      </w:r>
      <w:r>
        <w:rPr>
          <w:b/>
          <w:szCs w:val="28"/>
          <w:lang w:val="ru-RU"/>
        </w:rPr>
        <w:t xml:space="preserve">арифы </w:t>
      </w:r>
    </w:p>
    <w:p w:rsidR="00C94A8C" w:rsidRDefault="00FE02B4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szCs w:val="28"/>
        </w:rPr>
        <w:t xml:space="preserve">на тепловую энергию (мощность), поставляемую муниципальным предприятием муниципального образования Октябрьский район «Объединенные коммунальные системы» </w:t>
      </w:r>
      <w:r>
        <w:rPr>
          <w:b/>
          <w:bCs/>
          <w:szCs w:val="28"/>
        </w:rPr>
        <w:t>потребителям</w:t>
      </w:r>
    </w:p>
    <w:p w:rsidR="00C94A8C" w:rsidRDefault="00C94A8C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83"/>
        <w:gridCol w:w="2127"/>
        <w:gridCol w:w="993"/>
        <w:gridCol w:w="3118"/>
      </w:tblGrid>
      <w:tr w:rsidR="00C94A8C">
        <w:trPr>
          <w:cantSplit/>
          <w:trHeight w:val="20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C94A8C">
        <w:trPr>
          <w:cantSplit/>
          <w:trHeight w:val="202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94A8C" w:rsidRDefault="00C94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C94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C94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94A8C" w:rsidRDefault="00C94A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вступления в силу настоящего приказа по 31 декабря</w:t>
            </w:r>
          </w:p>
        </w:tc>
      </w:tr>
      <w:tr w:rsidR="00C94A8C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szCs w:val="28"/>
              </w:rPr>
              <w:t xml:space="preserve"> </w:t>
            </w:r>
          </w:p>
        </w:tc>
      </w:tr>
      <w:tr w:rsidR="00C94A8C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C94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jc w:val="center"/>
              <w:rPr>
                <w:szCs w:val="28"/>
              </w:rPr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Октябрьское Октябрьского</w:t>
            </w:r>
            <w:r>
              <w:rPr>
                <w:szCs w:val="28"/>
              </w:rPr>
              <w:t xml:space="preserve"> муниципального района Ханты-Мансийского автономного округа – Югры (поселок городского типа Октябрьское)</w:t>
            </w:r>
          </w:p>
        </w:tc>
      </w:tr>
      <w:tr w:rsidR="00C94A8C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C94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pStyle w:val="ConsPlusNormal"/>
              <w:ind w:firstLine="0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дноставочный, руб./Гкал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jc w:val="center"/>
            </w:pPr>
            <w:r>
              <w:t>2476,10</w:t>
            </w:r>
          </w:p>
        </w:tc>
      </w:tr>
      <w:tr w:rsidR="00C94A8C">
        <w:trPr>
          <w:cantSplit/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C94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rPr>
                <w:szCs w:val="28"/>
              </w:rPr>
            </w:pPr>
            <w:r>
              <w:rPr>
                <w:szCs w:val="28"/>
              </w:rPr>
              <w:t>Население (тарифы указываются с учетом НДС) &lt;*&gt;</w:t>
            </w:r>
          </w:p>
        </w:tc>
      </w:tr>
      <w:tr w:rsidR="00C94A8C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8C" w:rsidRDefault="00FE02B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C94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8C" w:rsidRDefault="00FE02B4">
            <w:pPr>
              <w:jc w:val="center"/>
            </w:pPr>
            <w:r>
              <w:t>2971,32</w:t>
            </w:r>
          </w:p>
        </w:tc>
      </w:tr>
    </w:tbl>
    <w:p w:rsidR="00C94A8C" w:rsidRDefault="00FE02B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&lt;*&gt; Выделяется в целях реализации пункта 6 статьи 168 Налогового кодекса Российской Федерации</w:t>
      </w:r>
    </w:p>
    <w:sectPr w:rsidR="00C94A8C">
      <w:headerReference w:type="default" r:id="rId9"/>
      <w:pgSz w:w="11906" w:h="16838"/>
      <w:pgMar w:top="1417" w:right="1276" w:bottom="1134" w:left="1559" w:header="414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8C" w:rsidRDefault="00FE02B4">
      <w:r>
        <w:separator/>
      </w:r>
    </w:p>
  </w:endnote>
  <w:endnote w:type="continuationSeparator" w:id="0">
    <w:p w:rsidR="00C94A8C" w:rsidRDefault="00FE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8C" w:rsidRDefault="00FE02B4">
      <w:r>
        <w:separator/>
      </w:r>
    </w:p>
  </w:footnote>
  <w:footnote w:type="continuationSeparator" w:id="0">
    <w:p w:rsidR="00C94A8C" w:rsidRDefault="00FE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A8C" w:rsidRDefault="00FE02B4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C731A"/>
    <w:multiLevelType w:val="hybridMultilevel"/>
    <w:tmpl w:val="206C2A18"/>
    <w:lvl w:ilvl="0" w:tplc="67C4549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66AE8C3A">
      <w:start w:val="1"/>
      <w:numFmt w:val="lowerLetter"/>
      <w:lvlText w:val="%2."/>
      <w:lvlJc w:val="left"/>
      <w:pPr>
        <w:ind w:left="1788" w:hanging="360"/>
      </w:pPr>
    </w:lvl>
    <w:lvl w:ilvl="2" w:tplc="25220B9E">
      <w:start w:val="1"/>
      <w:numFmt w:val="lowerRoman"/>
      <w:lvlText w:val="%3."/>
      <w:lvlJc w:val="right"/>
      <w:pPr>
        <w:ind w:left="2508" w:hanging="180"/>
      </w:pPr>
    </w:lvl>
    <w:lvl w:ilvl="3" w:tplc="30B03608">
      <w:start w:val="1"/>
      <w:numFmt w:val="decimal"/>
      <w:lvlText w:val="%4."/>
      <w:lvlJc w:val="left"/>
      <w:pPr>
        <w:ind w:left="3228" w:hanging="360"/>
      </w:pPr>
    </w:lvl>
    <w:lvl w:ilvl="4" w:tplc="4BD4626C">
      <w:start w:val="1"/>
      <w:numFmt w:val="lowerLetter"/>
      <w:lvlText w:val="%5."/>
      <w:lvlJc w:val="left"/>
      <w:pPr>
        <w:ind w:left="3948" w:hanging="360"/>
      </w:pPr>
    </w:lvl>
    <w:lvl w:ilvl="5" w:tplc="622CB33C">
      <w:start w:val="1"/>
      <w:numFmt w:val="lowerRoman"/>
      <w:lvlText w:val="%6."/>
      <w:lvlJc w:val="right"/>
      <w:pPr>
        <w:ind w:left="4668" w:hanging="180"/>
      </w:pPr>
    </w:lvl>
    <w:lvl w:ilvl="6" w:tplc="861EC866">
      <w:start w:val="1"/>
      <w:numFmt w:val="decimal"/>
      <w:lvlText w:val="%7."/>
      <w:lvlJc w:val="left"/>
      <w:pPr>
        <w:ind w:left="5388" w:hanging="360"/>
      </w:pPr>
    </w:lvl>
    <w:lvl w:ilvl="7" w:tplc="665C5A12">
      <w:start w:val="1"/>
      <w:numFmt w:val="lowerLetter"/>
      <w:lvlText w:val="%8."/>
      <w:lvlJc w:val="left"/>
      <w:pPr>
        <w:ind w:left="6108" w:hanging="360"/>
      </w:pPr>
    </w:lvl>
    <w:lvl w:ilvl="8" w:tplc="D164856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8C"/>
    <w:rsid w:val="00C94A8C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515AD-58D1-4433-A42C-BBC936E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pPr>
      <w:jc w:val="both"/>
    </w:pPr>
    <w:rPr>
      <w:lang w:val="en-US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8"/>
    </w:rPr>
  </w:style>
  <w:style w:type="character" w:customStyle="1" w:styleId="af7">
    <w:name w:val="Основной текст Знак"/>
    <w:link w:val="af6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Pr>
      <w:rFonts w:ascii="Times New Roman" w:hAnsi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B619-4E09-47D2-9C8B-52A90BA2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NeustroevEA</dc:creator>
  <cp:keywords/>
  <cp:lastModifiedBy>SenchenkovaTK</cp:lastModifiedBy>
  <cp:revision>2</cp:revision>
  <cp:lastPrinted>2023-05-10T11:36:00Z</cp:lastPrinted>
  <dcterms:created xsi:type="dcterms:W3CDTF">2023-05-10T11:38:00Z</dcterms:created>
  <dcterms:modified xsi:type="dcterms:W3CDTF">2023-05-10T11:38:00Z</dcterms:modified>
</cp:coreProperties>
</file>