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0D" w:rsidRDefault="00287C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7C0D" w:rsidRDefault="00287C0D">
      <w:pPr>
        <w:pStyle w:val="ConsPlusNormal"/>
        <w:jc w:val="both"/>
        <w:outlineLvl w:val="0"/>
      </w:pPr>
    </w:p>
    <w:p w:rsidR="00287C0D" w:rsidRDefault="00287C0D">
      <w:pPr>
        <w:pStyle w:val="ConsPlusTitle"/>
        <w:jc w:val="center"/>
        <w:outlineLvl w:val="0"/>
      </w:pPr>
      <w:r>
        <w:t>РЕГИОНАЛЬНАЯ СЛУЖБА ПО ТАРИФАМ</w:t>
      </w:r>
    </w:p>
    <w:p w:rsidR="00287C0D" w:rsidRDefault="00287C0D">
      <w:pPr>
        <w:pStyle w:val="ConsPlusTitle"/>
        <w:jc w:val="center"/>
      </w:pPr>
      <w:r>
        <w:t>ХАНТЫ-МАНСИЙСКОГО АВТОНОМНОГО ОКРУГА - ЮГРЫ</w:t>
      </w:r>
    </w:p>
    <w:p w:rsidR="00287C0D" w:rsidRDefault="00287C0D">
      <w:pPr>
        <w:pStyle w:val="ConsPlusTitle"/>
        <w:jc w:val="center"/>
      </w:pPr>
    </w:p>
    <w:p w:rsidR="00287C0D" w:rsidRDefault="00287C0D">
      <w:pPr>
        <w:pStyle w:val="ConsPlusTitle"/>
        <w:jc w:val="center"/>
      </w:pPr>
      <w:r>
        <w:t>ПРИКАЗ</w:t>
      </w:r>
    </w:p>
    <w:p w:rsidR="00287C0D" w:rsidRDefault="00287C0D">
      <w:pPr>
        <w:pStyle w:val="ConsPlusTitle"/>
        <w:jc w:val="center"/>
      </w:pPr>
      <w:r>
        <w:t>от 17 декабря 2019 г. N 160-нп</w:t>
      </w:r>
    </w:p>
    <w:p w:rsidR="00287C0D" w:rsidRDefault="00287C0D">
      <w:pPr>
        <w:pStyle w:val="ConsPlusTitle"/>
        <w:jc w:val="center"/>
      </w:pPr>
    </w:p>
    <w:p w:rsidR="00287C0D" w:rsidRDefault="00287C0D">
      <w:pPr>
        <w:pStyle w:val="ConsPlusTitle"/>
        <w:jc w:val="center"/>
      </w:pPr>
      <w:r>
        <w:t>О ВНЕСЕНИИ ИЗМЕНЕНИЙ В НЕКОТОРЫЕ ПРИКАЗЫ РЕГИОНАЛЬНОЙ СЛУЖБЫ</w:t>
      </w:r>
    </w:p>
    <w:p w:rsidR="00287C0D" w:rsidRDefault="00287C0D">
      <w:pPr>
        <w:pStyle w:val="ConsPlusTitle"/>
        <w:jc w:val="center"/>
      </w:pPr>
      <w:r>
        <w:t>ПО ТАРИФАМ ХАНТЫ-МАНСИЙСКОГО АВТОНОМНОГО ОКРУГА - ЮГРЫ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17 декабря 2019 года N 94 приказываю: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6 апреля 2017 года N 39-нп "Об установлении тарифов на горячую воду в закрытой системе горячего водоснабжения для Акционерного общества "</w:t>
      </w:r>
      <w:proofErr w:type="spellStart"/>
      <w:r>
        <w:t>Урайтеплоэнергия</w:t>
      </w:r>
      <w:proofErr w:type="spellEnd"/>
      <w:r>
        <w:t xml:space="preserve">" и о внесении изменений в приложение к приказу Региональной службы по тарифам Ханты-Мансийского автономного округа - Югры от 10 декабря 2015 года N 195-нп "Об установлении тарифов на горячую воду в закрытой системе горячего водоснабжения для организаций, осуществляющих горячее водоснабжение" изменения, изложив </w:t>
      </w:r>
      <w:hyperlink r:id="rId9" w:history="1">
        <w:r>
          <w:rPr>
            <w:color w:val="0000FF"/>
          </w:rPr>
          <w:t>строки 1.1.1</w:t>
        </w:r>
      </w:hyperlink>
      <w:r>
        <w:t xml:space="preserve">, </w:t>
      </w:r>
      <w:hyperlink r:id="rId10" w:history="1">
        <w:r>
          <w:rPr>
            <w:color w:val="0000FF"/>
          </w:rPr>
          <w:t>1.2.1</w:t>
        </w:r>
      </w:hyperlink>
      <w:r>
        <w:t xml:space="preserve"> таблицы приложения в следующей редакции: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</w:pPr>
      <w:r>
        <w:t>"</w:t>
      </w:r>
    </w:p>
    <w:p w:rsidR="00287C0D" w:rsidRDefault="00287C0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789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287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1.1.1</w:t>
              </w:r>
            </w:hyperlink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39,95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47,14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41,54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49,02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41,54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49,02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42,90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50,62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42,90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51,48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43,76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52,51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43,76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52,51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45,29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54,35</w:t>
            </w:r>
          </w:p>
        </w:tc>
      </w:tr>
    </w:tbl>
    <w:p w:rsidR="00287C0D" w:rsidRDefault="00287C0D">
      <w:pPr>
        <w:pStyle w:val="ConsPlusNormal"/>
        <w:spacing w:before="220"/>
        <w:jc w:val="right"/>
      </w:pPr>
      <w:r>
        <w:t>";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</w:pPr>
      <w:r>
        <w:t>"</w:t>
      </w:r>
    </w:p>
    <w:p w:rsidR="00287C0D" w:rsidRDefault="00287C0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13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1.2.1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1491,44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1759,90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1551,09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1830,29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1551,09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1830,29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1582,62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1867,49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1582,62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1899,14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1614,27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1937,12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1614,27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1937,12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1670,77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287C0D" w:rsidRDefault="00287C0D">
            <w:pPr>
              <w:pStyle w:val="ConsPlusNormal"/>
            </w:pPr>
            <w:r>
              <w:t>2004,92</w:t>
            </w:r>
          </w:p>
        </w:tc>
      </w:tr>
    </w:tbl>
    <w:p w:rsidR="00287C0D" w:rsidRDefault="00287C0D">
      <w:pPr>
        <w:sectPr w:rsidR="00287C0D" w:rsidSect="00E37F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87C0D" w:rsidRDefault="00287C0D">
      <w:pPr>
        <w:pStyle w:val="ConsPlusNormal"/>
        <w:spacing w:before="220"/>
        <w:jc w:val="right"/>
      </w:pPr>
      <w:r>
        <w:lastRenderedPageBreak/>
        <w:t>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 xml:space="preserve">2. Внести в </w:t>
      </w:r>
      <w:hyperlink r:id="rId13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14 декабря 2017 года N 187-нп "Об установлении тарифов на горячую воду в закрытой системе горячего водоснабжения для организаций, осуществляющих горячее водоснабжение" изменение, изложив </w:t>
      </w:r>
      <w:hyperlink r:id="rId14" w:history="1">
        <w:r>
          <w:rPr>
            <w:color w:val="0000FF"/>
          </w:rPr>
          <w:t>приложение 2</w:t>
        </w:r>
      </w:hyperlink>
      <w:r>
        <w:t xml:space="preserve"> в редакции согласно </w:t>
      </w:r>
      <w:hyperlink w:anchor="P84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13 декабря 2018 года N 109-нп "Об установлении тарифов на горячую воду в закрытой системе горячего водоснабжения для организаций, осуществляющих горячее водоснабжение" следующие изменения: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3.1. </w:t>
      </w:r>
      <w:hyperlink r:id="rId16" w:history="1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687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3.2. </w:t>
      </w:r>
      <w:hyperlink r:id="rId17" w:history="1">
        <w:r>
          <w:rPr>
            <w:color w:val="0000FF"/>
          </w:rPr>
          <w:t>Приложение 3</w:t>
        </w:r>
      </w:hyperlink>
      <w:r>
        <w:t xml:space="preserve"> изложить в редакции согласно </w:t>
      </w:r>
      <w:hyperlink w:anchor="P826" w:history="1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14 декабря 2018 года N 117-нп "Об установлении тарифов на горячую воду в закрытой системе горячего водоснабжения для организаций, осуществляющих горячее водоснабжение" следующие изменения: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4.1. В </w:t>
      </w:r>
      <w:hyperlink r:id="rId19" w:history="1">
        <w:r>
          <w:rPr>
            <w:color w:val="0000FF"/>
          </w:rPr>
          <w:t>преамбуле</w:t>
        </w:r>
      </w:hyperlink>
      <w:r>
        <w:t xml:space="preserve"> приказа слова "13 декабря" заменить словами "14 декабря".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4.2. </w:t>
      </w:r>
      <w:hyperlink r:id="rId20" w:history="1">
        <w:r>
          <w:rPr>
            <w:color w:val="0000FF"/>
          </w:rPr>
          <w:t>Приложение</w:t>
        </w:r>
      </w:hyperlink>
      <w:r>
        <w:t xml:space="preserve"> изложить в редакции согласно </w:t>
      </w:r>
      <w:hyperlink w:anchor="P2192" w:history="1">
        <w:r>
          <w:rPr>
            <w:color w:val="0000FF"/>
          </w:rPr>
          <w:t>приложению 4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18 декабря 2018 года N 128-нп "Об установлении тарифов на горячую воду в закрытой системе горячего водоснабжения для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"Городские тепловые сети", осуществляющего горячее водоснабжение" изменение, изложив </w:t>
      </w:r>
      <w:hyperlink r:id="rId22" w:history="1">
        <w:r>
          <w:rPr>
            <w:color w:val="0000FF"/>
          </w:rPr>
          <w:t>приложение</w:t>
        </w:r>
      </w:hyperlink>
      <w:r>
        <w:t xml:space="preserve"> в редакции согласно </w:t>
      </w:r>
      <w:hyperlink w:anchor="P2354" w:history="1">
        <w:r>
          <w:rPr>
            <w:color w:val="0000FF"/>
          </w:rPr>
          <w:t>приложению 5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3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Ханты-Мансийского автономного округа - Югры от 18 ноября 2019 года N 88-нп "Об установлении тарифов на горячую воду в закрытой системе горячего водоснабжения для акционерного общества "Городские электрические сети" и о внесении изменений в приказ Региональной службы по тарифам Ханты-Мансийского автономного округа - Югры от 13 декабря 2018 года N 109-нп "Об установлении тарифов на горячую воду в закрытой системе горячего водоснабжения для организаций, осуществляющих горячее водоснабжение" изменение, изложив </w:t>
      </w:r>
      <w:hyperlink r:id="rId24" w:history="1">
        <w:r>
          <w:rPr>
            <w:color w:val="0000FF"/>
          </w:rPr>
          <w:t>приложение</w:t>
        </w:r>
      </w:hyperlink>
      <w:r>
        <w:t xml:space="preserve"> в редакции согласно </w:t>
      </w:r>
      <w:hyperlink w:anchor="P2493" w:history="1">
        <w:r>
          <w:rPr>
            <w:color w:val="0000FF"/>
          </w:rPr>
          <w:t>приложению 6</w:t>
        </w:r>
      </w:hyperlink>
      <w:r>
        <w:t xml:space="preserve"> к настоящему приказу.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Руководитель службы</w:t>
      </w:r>
    </w:p>
    <w:p w:rsidR="00287C0D" w:rsidRDefault="00287C0D">
      <w:pPr>
        <w:pStyle w:val="ConsPlusNormal"/>
        <w:jc w:val="right"/>
      </w:pPr>
      <w:r>
        <w:t>А.А.БЕРЕЗОВСКИЙ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1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 2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lastRenderedPageBreak/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14 декабря 2017 года N 187-нп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0" w:name="P84"/>
      <w:bookmarkEnd w:id="0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287C0D" w:rsidRDefault="00287C0D">
      <w:pPr>
        <w:pStyle w:val="ConsPlusNormal"/>
        <w:jc w:val="both"/>
      </w:pPr>
    </w:p>
    <w:p w:rsidR="00287C0D" w:rsidRDefault="00287C0D">
      <w:pPr>
        <w:sectPr w:rsidR="00287C0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1644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045" w:type="dxa"/>
            <w:gridSpan w:val="14"/>
          </w:tcPr>
          <w:p w:rsidR="00287C0D" w:rsidRDefault="00287C0D">
            <w:pPr>
              <w:pStyle w:val="ConsPlusNormal"/>
              <w:jc w:val="center"/>
            </w:pPr>
            <w:r>
              <w:t>На период с 1 января 2018 года по 31 декабря 2022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040" w:type="dxa"/>
            <w:gridSpan w:val="10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38,38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40,68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40,68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44,08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1756,85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1756,85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1795,05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1795,05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1856,58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45,29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48,82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48,82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52,90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2003,00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2003,00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2108,22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2108,22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2154,06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2154,06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2227,90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 xml:space="preserve">" в зоне деятельности </w:t>
            </w:r>
            <w:r>
              <w:lastRenderedPageBreak/>
              <w:t>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>"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30,71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31,94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31,94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36,10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lastRenderedPageBreak/>
              <w:t>802,85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834,95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834,95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851,65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851,65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881,45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881,45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913,18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913,18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946,05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53,38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330,07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343,27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343,27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350,13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350,13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362,38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362,38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375,42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375,42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388,92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53,78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64,06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389,48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405,06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411,92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420,16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420,16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434,86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434,86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450,50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450,50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466,70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</w:t>
            </w:r>
            <w:r>
              <w:lastRenderedPageBreak/>
              <w:t>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сельское поселение Сосновка Белоярского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35,14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35,14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38,98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259,47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269,85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269,85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275,25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275,25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284,87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284,87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295,12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295,12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305,74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46,78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306,17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318,42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323,82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330,30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330,30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354,14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354,14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366,89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Сорумское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Сорум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45,81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45,81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51,81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744,32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774,10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774,10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789,58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789,58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817,21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817,21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846,61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846,61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877,08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62,17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878,30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913,44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928,92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947,50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947,50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980,65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980,65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1015,93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1015,93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1052,50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6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</w:t>
            </w:r>
            <w:r>
              <w:lastRenderedPageBreak/>
              <w:t>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47,83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47,83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49,52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317,08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329,77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329,77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336,36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336,36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348,13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348,13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360,66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360,66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373,64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57,40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57,40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59,42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374,15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389,13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395,72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403,63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403,63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417,76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417,76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432,79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432,79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448,37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7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городское поселение Андра Октябрьского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54,05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54,05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61,23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913,70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977,65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977,65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997,20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997,20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1032,08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1032,08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1069,22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1069,22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1107,69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63,78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64,86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66,16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66,16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68,47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68,47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70,93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70,93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73,48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1078,17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1153,63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1173,18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1196,64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1196,64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1238,50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1238,50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1283,06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1283,06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1329,23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8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</w:t>
            </w:r>
            <w:r>
              <w:lastRenderedPageBreak/>
              <w:t>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сельское поселение Унъюган Октябрьского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55,35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58,71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58,71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65,20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916,52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984,33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984,33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1003,99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1003,99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1039,10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1039,10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1076,50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1076,50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1112,34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65,31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67,92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69,07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70,45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70,45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72,91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72,91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75,53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75,53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78,24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1081,49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1161,51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1181,20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1204,79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1204,79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1246,92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1246,92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1291,80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1291,80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1334,81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9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Перегребненское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>сельское поселение Перегребное Октябрьского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55,03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58,29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58,29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62,49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62,49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64,73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905,51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969,80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969,80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989,19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989,19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1023,79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1023,79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1060,63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1060,63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1098,79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64,94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67,44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68,58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72,40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72,40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74,99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74,99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77,68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1068,50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1144,36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1163,76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1187,03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1187,03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1228,55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1228,55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1272,76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1272,76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1318,55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</w:t>
            </w:r>
            <w:r>
              <w:lastRenderedPageBreak/>
              <w:t>линейное производственное управление магистральных газопроводов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сельское поселение Приполярный Березовского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44,24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52,74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453,26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482,27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482,27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491,91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491,91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509,12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509,12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527,44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527,44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546,42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55,54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56,48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63,29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534,85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569,08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578,72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590,29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590,29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610,94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610,94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632,93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632,93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655,70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 (поселок </w:t>
            </w:r>
            <w:proofErr w:type="spellStart"/>
            <w:r>
              <w:t>Выкатной</w:t>
            </w:r>
            <w:proofErr w:type="spellEnd"/>
            <w:r>
              <w:t>) Ханты-Мансийского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97,44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106,11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112,09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3497,17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3600,63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3600,63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3672,63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3250,88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3250,88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3250,88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3367,89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3367,89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3443,88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"Концессионная Коммунальная Компания"</w:t>
            </w:r>
          </w:p>
        </w:tc>
        <w:tc>
          <w:tcPr>
            <w:tcW w:w="1644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33,77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33,77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34,37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1418,82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1475,57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1475,57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1505,08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1505,08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1557,76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1448,91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1448,91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1448,91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1501,06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37,57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39,73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40,52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41,93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39,92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41,24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098" w:type="dxa"/>
            <w:vMerge/>
          </w:tcPr>
          <w:p w:rsidR="00287C0D" w:rsidRDefault="00287C0D"/>
        </w:tc>
        <w:tc>
          <w:tcPr>
            <w:tcW w:w="1644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1674,21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1741,17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1770,68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1806,10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1806,10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1869,31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1738,69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1738,69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1738,69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1801,27</w:t>
            </w:r>
          </w:p>
        </w:tc>
      </w:tr>
    </w:tbl>
    <w:p w:rsidR="00287C0D" w:rsidRDefault="00287C0D">
      <w:pPr>
        <w:sectPr w:rsidR="00287C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2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 2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13 декабря 2018 года N 109-нп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1" w:name="P687"/>
      <w:bookmarkEnd w:id="1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287C0D" w:rsidRDefault="00287C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939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18" w:type="dxa"/>
            <w:gridSpan w:val="12"/>
          </w:tcPr>
          <w:p w:rsidR="00287C0D" w:rsidRDefault="00287C0D">
            <w:pPr>
              <w:pStyle w:val="ConsPlusNormal"/>
              <w:jc w:val="center"/>
            </w:pPr>
            <w:r>
              <w:t>На период с 1 января 2019 года по 31 декабря 2022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 &lt;3&gt;</w:t>
            </w:r>
          </w:p>
        </w:tc>
        <w:tc>
          <w:tcPr>
            <w:tcW w:w="193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7232" w:type="dxa"/>
            <w:gridSpan w:val="8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 xml:space="preserve">с 1 января по 30 </w:t>
            </w:r>
            <w:r>
              <w:lastRenderedPageBreak/>
              <w:t>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июля по 31 </w:t>
            </w:r>
            <w:r>
              <w:lastRenderedPageBreak/>
              <w:t>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января по 30 </w:t>
            </w:r>
            <w:r>
              <w:lastRenderedPageBreak/>
              <w:t>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июля по 31 </w:t>
            </w:r>
            <w:r>
              <w:lastRenderedPageBreak/>
              <w:t>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января по 30 </w:t>
            </w:r>
            <w:r>
              <w:lastRenderedPageBreak/>
              <w:t>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июля по 31 </w:t>
            </w:r>
            <w:r>
              <w:lastRenderedPageBreak/>
              <w:t>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января по 30 </w:t>
            </w:r>
            <w:r>
              <w:lastRenderedPageBreak/>
              <w:t>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 xml:space="preserve">с 1 июля по 31 </w:t>
            </w:r>
            <w:r>
              <w:lastRenderedPageBreak/>
              <w:t>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287C0D" w:rsidRDefault="00287C0D">
            <w:pPr>
              <w:pStyle w:val="ConsPlusNormal"/>
            </w:pPr>
            <w:r>
              <w:t>Некоммерческая организация "Товарищество собственников жилья "Факел" &lt;**&gt;</w:t>
            </w:r>
          </w:p>
        </w:tc>
        <w:tc>
          <w:tcPr>
            <w:tcW w:w="1939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38,33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41,83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41,83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43,32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1001,94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1095,82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1095,82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1135,26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38,33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39,07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40,44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41,83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41,83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43,32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1001,94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1021,98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1057,74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1095,82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1095,82 &lt;**&gt;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1135,26 &lt;**&gt;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939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53,38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983,13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1002,78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1002,78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1037,84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1037,84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1075,20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1075,20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1113,91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61,84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64,06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84" w:type="dxa"/>
            <w:vMerge/>
          </w:tcPr>
          <w:p w:rsidR="00287C0D" w:rsidRDefault="00287C0D"/>
        </w:tc>
        <w:tc>
          <w:tcPr>
            <w:tcW w:w="193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1179,76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1203,34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1203,34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1245,41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1245,41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1290,24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1290,24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1336,69</w:t>
            </w:r>
          </w:p>
        </w:tc>
      </w:tr>
    </w:tbl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7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3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 3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13 декабря 2018 года N 109-нп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2" w:name="P826"/>
      <w:bookmarkEnd w:id="2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287C0D" w:rsidRDefault="00287C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2268"/>
        <w:gridCol w:w="1417"/>
        <w:gridCol w:w="1587"/>
        <w:gridCol w:w="1024"/>
        <w:gridCol w:w="1024"/>
        <w:gridCol w:w="1024"/>
        <w:gridCol w:w="1024"/>
        <w:gridCol w:w="1264"/>
        <w:gridCol w:w="1264"/>
        <w:gridCol w:w="1264"/>
        <w:gridCol w:w="1264"/>
        <w:gridCol w:w="1264"/>
        <w:gridCol w:w="102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036" w:type="dxa"/>
            <w:gridSpan w:val="14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На период с 1 января 2019 года по 31 декабря 2023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 &lt;3&gt;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587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11440" w:type="dxa"/>
            <w:gridSpan w:val="10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  <w:vMerge/>
          </w:tcPr>
          <w:p w:rsidR="00287C0D" w:rsidRDefault="00287C0D"/>
        </w:tc>
        <w:tc>
          <w:tcPr>
            <w:tcW w:w="204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04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52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2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8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2023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  <w:vMerge/>
          </w:tcPr>
          <w:p w:rsidR="00287C0D" w:rsidRDefault="00287C0D"/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  <w:jc w:val="center"/>
            </w:pPr>
            <w:r>
              <w:t>15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Пунгинское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сельское поселение Светлый Березовского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40,14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40,14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41,59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949,38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968,36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968,36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1002,22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1002,22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1038,26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1038,26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1075,60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1075,60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1114,30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Светловское</w:t>
            </w:r>
            <w:proofErr w:type="spellEnd"/>
            <w:r>
              <w:t xml:space="preserve"> коммунально-эксплуатационное управление"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сельское поселение Светлый Березовского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40,14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40,14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41,59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949,38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968,36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968,36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1002,22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1002,22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1038,26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1038,26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1075,60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1075,60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1114,30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Для населения (с </w:t>
            </w:r>
            <w:r>
              <w:lastRenderedPageBreak/>
              <w:t>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</w:t>
            </w:r>
            <w:r>
              <w:lastRenderedPageBreak/>
              <w:t>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lastRenderedPageBreak/>
              <w:t>42,92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45,31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45,31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46,68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46,68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48,17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48,17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49,91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1139,26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1162,03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1162,03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1202,66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1202,66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1245,91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1245,91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1290,72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1290,72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1337,16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3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Унитарное предприятие "</w:t>
            </w:r>
            <w:proofErr w:type="spellStart"/>
            <w:r>
              <w:t>Радужныйтеплосеть</w:t>
            </w:r>
            <w:proofErr w:type="spellEnd"/>
            <w:r>
              <w:t>" муниципального образования Ханты-Мансийского автономного округа - Югры городской округ город Радужный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Радужный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53,83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54,89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54,89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56,81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56,81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60,78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60,78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52,90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1160,15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1183,32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1161,02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1161,02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1161,02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1202,82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1202,82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1245,82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1245,69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1245,69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64,60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65,87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65,87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68,17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68,17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70,48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70,48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72,94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72,94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75,48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1392,18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1419,98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1393,22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1393,22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1393,22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1443,38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1443,38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1494,98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1494,83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1494,83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35,66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37,48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38,53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38,53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39,72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41,15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</w:t>
            </w:r>
            <w:r>
              <w:lastRenderedPageBreak/>
              <w:t>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lastRenderedPageBreak/>
              <w:t>1319,30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1345,69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1345,69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1392,74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1392,74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1414,79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1414,79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1465,69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1465,69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1502,62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42,79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43,63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43,63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44,98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46,24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46,24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47,66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47,66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49,38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1583,16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1614,83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1614,83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1671,29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1671,29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1697,75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1697,75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1758,83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1758,83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1803,14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район, за исключением сельского поселения Солнечный (поселок ГПЗ)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63,17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63,17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63,84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65,04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65,04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67,32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2248,84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2889,21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2685,05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2685,05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2603,76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2603,76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2603,76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2697,45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2697,45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2794,28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64,46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75,80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75,80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76,61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75,41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75,41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75,41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78,05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78,05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80,78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2698,61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3467,05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3222,06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3222,06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3124,51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3124,51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3124,51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3236,94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3236,94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3353,14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6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Открытое акционерное </w:t>
            </w:r>
            <w:r>
              <w:lastRenderedPageBreak/>
              <w:t>общество "СУРГУТСТРОЙТРЕСТ"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городской округ город Сургут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</w:t>
            </w:r>
            <w:r>
              <w:lastRenderedPageBreak/>
              <w:t>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</w:t>
            </w:r>
            <w:r>
              <w:lastRenderedPageBreak/>
              <w:t>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lastRenderedPageBreak/>
              <w:t>37,86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1262,03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1287,25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1514,44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1544,70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7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Няганские</w:t>
            </w:r>
            <w:proofErr w:type="spellEnd"/>
            <w:r>
              <w:t xml:space="preserve"> энергетические ресурсы"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Нягань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41,50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42,33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1937,25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1937,25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</w:t>
            </w:r>
            <w:r>
              <w:lastRenderedPageBreak/>
              <w:t>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lastRenderedPageBreak/>
              <w:t>2324,70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2324,70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"Генерация"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городское поселение Таежный, городское поселение Малиновский, сельское поселение </w:t>
            </w:r>
            <w:proofErr w:type="spellStart"/>
            <w:r>
              <w:t>Алябьевский</w:t>
            </w:r>
            <w:proofErr w:type="spellEnd"/>
            <w:r>
              <w:t xml:space="preserve"> Советского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61,58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61,55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63,70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63,70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65,99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65,99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68,37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68,37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70,83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1682,42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1716,06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1716,06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1776,06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1776,06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1840,00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1840,00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1906,24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1906,24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1974,86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72,46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73,90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73,86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76,44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76,44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79,19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79,19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82,04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82,04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85,00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2018,90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2059,27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2059,27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2131,27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2131,27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2208,00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2208,00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2287,49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2287,49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2369,83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9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городское поселение Приобье Октябрьского района (за исключением котельной N 4 по улице Крымская, дом 39а, котельной N 6 по улице Крымская, дом 12а,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81,54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83,16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83,16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86,06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86,06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89,12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89,12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92,22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92,22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95,54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2989,27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3049,05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3049,05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3147,63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3147,63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3200,37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3200,37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3315,34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3315,34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3420,72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&lt;**&gt;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сельское поселение Карымкары Октябрьского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353,71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360,64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360,64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373,24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373,24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382,92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382,92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396,70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396,70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410,98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9726,30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9920,52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9920,52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10267,71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10267,71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10637,32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10637,32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10937,44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10908,42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10908,42 &lt;**&gt;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предприятие "Ханты-</w:t>
            </w:r>
            <w:proofErr w:type="spellStart"/>
            <w:r>
              <w:t>Мансийскгаз</w:t>
            </w:r>
            <w:proofErr w:type="spellEnd"/>
            <w:r>
              <w:t>" муниципального образования город Ханты-Мансийск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52,42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53,84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53,84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55,71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1267,01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1292,35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1242,38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1287,10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1287,10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1328,06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1277,90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1277,90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64,61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66,85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1520,41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1550,82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1490,86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1490,86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1490,86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1544,52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1544,52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1593,67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1533,48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1533,48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"Управление теплоснабжения и инженерных сетей"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52,42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53,84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53,84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55,71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1724,02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1724,02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1724,02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1784,35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1784,35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1828,73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1828,73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1891,60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1891,60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1939,61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62,90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64,61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66,85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2068,82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2068,82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2068,82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2141,22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2141,22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2194,48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2194,48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2269,92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2269,92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2327,53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Муниципальное унитарное предприятие "Федоровское жилищно-коммунальное хозяйство"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городское поселение Федоровский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47,97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47,97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49,64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49,64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53,16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1521,12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1551,48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1551,48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1605,74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1603,50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1603,50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1603,50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1661,08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1661,08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1720,86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54,54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55,62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55,62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57,56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57,56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59,57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59,57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61,63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61,63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63,79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1825,34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1861,78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1861,78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1926,89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1924,20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1924,20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1924,20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1993,30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1993,30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2065,03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48,09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49,05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50,77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50,77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52,54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52,54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54,38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54,38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56,34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2044,01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2044,01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2044,01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2115,54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2115,54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2187,03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2187,03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2241,21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2241,21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2321,69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57,71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58,86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58,86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60,92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60,92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63,05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63,05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65,26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67,61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2452,81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2452,81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2452,81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2538,65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2538,65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2624,44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2624,44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2689,45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2689,45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2786,03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Лянторское</w:t>
            </w:r>
            <w:proofErr w:type="spellEnd"/>
            <w:r>
              <w:t xml:space="preserve"> городское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43,90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47,09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47,09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48,73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48,73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50,48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1950,25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1989,25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1989,25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1989,25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1989,25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2060,79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2060,79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2134,54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2134,54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2209,67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52,68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55,60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55,60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60,58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2340,30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2387,10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2387,10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2387,10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2387,10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2472,95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2472,95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2561,45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2561,45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2651,60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98,28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100,24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100,24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103,74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103,74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100,27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100,27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100,70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100,70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104,33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1768,10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1803,46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1803,46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1866,54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1866,54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1884,38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1884,38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1952,18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1952,18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2022,44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117,94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120,29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120,29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124,49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124,49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120,84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120,84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125,19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2121,72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2164,15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2164,15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2239,85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2239,85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2261,26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2261,26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2342,62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2342,62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2426,93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Публичное акционерное общество "Сургутнефтегаз"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50,91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51,92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51,92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53,73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54,55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54,55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56,66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56,66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58,70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1937,28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2026,39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2026,39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2503,15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2269,75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2269,75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2269,75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2423,81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2387,73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2387,73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Энергонефть</w:t>
            </w:r>
            <w:proofErr w:type="spellEnd"/>
            <w:r>
              <w:t xml:space="preserve"> Томск"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193,12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199,18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199,18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209,60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208,82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208,82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205,33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205,33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205,33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214,96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6464,70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6762,02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6762,02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7039,26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7039,26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7309,88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6881,30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6881,30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6756,78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6756,78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городское поселение Белоярский Белоярского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72,99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74,43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76,62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76,62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76,63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1418,58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1446,89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1382,67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1382,67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1382,67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1432,39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1432,39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1483,92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1483,92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1537,31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87,59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89,32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91,94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91,94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91,96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1702,30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1736,27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1659,20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1659,20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1659,20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1718,87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1718,87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1780,70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1780,70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1844,77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Акционерное общество "Управляющая компания тепло-, </w:t>
            </w:r>
            <w:r>
              <w:lastRenderedPageBreak/>
              <w:t>водоснабжения и канализации"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городской округ город Покачи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41,00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43,32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43,73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43,73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43,76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43,01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43,01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1305,87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1331,99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1331,99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1337,74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1337,74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1385,66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1375,94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1375,94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1375,94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1425,46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49,20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52,48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52,48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52,51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51,61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1567,04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1598,39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1598,39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1605,29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1605,29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1662,79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1651,13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1651,13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1651,13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1710,55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ЮграТеплоГазСтрой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50,72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51,72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1242,38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1242,38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62,06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1490,86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1490,86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x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"Тепловик 2" &lt;**&gt;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32,05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32,68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32,68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33,82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33,82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35,04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35,04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36,30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36,30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37,61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1793,10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1828,94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1828,94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1892,88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1892,88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1957,17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1957,17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2010,50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2010,50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2078,44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32,05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32,68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32,68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33,82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33,82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35,04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35,04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36,30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36,30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37,61 &lt;**&gt;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1793,10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1828,94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1828,94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1892,88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1892,88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1957,17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1957,17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2010,50 &lt;**&gt;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2010,50 &lt;**&gt;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2078,44 &lt;**&gt;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Пойковский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Лемпино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53,88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54,95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54,95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56,87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56,87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58,16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58,16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60,45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60,45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61,87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2220,57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2264,98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2264,98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2314,22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2314,22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2381,72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2381,72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2450,40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2450,40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2524,64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64,66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65,94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65,94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68,24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68,24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69,79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69,79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72,54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72,54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74,24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2664,68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2717,98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2717,98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2777,06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2777,06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2858,06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2858,06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2940,48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2940,48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3029,57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Усть-Юган</w:t>
            </w:r>
            <w:proofErr w:type="spellEnd"/>
            <w:r>
              <w:t xml:space="preserve"> станция </w:t>
            </w:r>
            <w:proofErr w:type="spellStart"/>
            <w:r>
              <w:t>Усть-Юган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27,84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28,81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28,81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29,48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29,48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30,54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30,54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31,64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2918,46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2976,77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2976,77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3080,83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3080,83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3191,67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3191,67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3306,49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3306,49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3425,45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32,76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33,41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33,41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34,57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34,57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35,38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36,65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36,65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37,97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3502,15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3572,12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3572,12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3697,00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3697,00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3830,00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3830,00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3967,79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3967,79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4110,54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&lt;1&gt;,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77,75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77,75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77,75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79,76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79,76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80,43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80,43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82,08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82,08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82,56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1711,52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1711,52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1773,13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1773,13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1836,94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1836,94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1879,37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&lt;1&gt;,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93,30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93,30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93,30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95,71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95,71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96,52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96,52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98,50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98,50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99,07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2053,82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2053,82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2127,76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2127,76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2204,33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2204,33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2255,24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&lt;2&gt;,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61,17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62,19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62,19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63,07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63,07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64,02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64,02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64,35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1653,69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1711,52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1711,52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1773,13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1773,13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1836,94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1836,94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1879,37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 &lt;2&gt;,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73,40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73,40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73,40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74,63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74,63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75,68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75,68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76,82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76,82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77,22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1984,43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2053,82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2053,82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2127,76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2127,76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2204,33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2204,33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2255,24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</w:t>
            </w:r>
            <w:r>
              <w:lastRenderedPageBreak/>
              <w:t>"Тепловик"</w:t>
            </w:r>
          </w:p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городской округ город Сургут (поселок Юность, поселок Лунный)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44,30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2915,20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2973,48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2973,48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3077,54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3077,54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3188,32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3188,32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3303,09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3303,09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3421,99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47,95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47,95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49,63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49,63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53,16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3498,24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3568,18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3568,18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3693,05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3693,05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3825,98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3825,98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3963,71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3963,71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4106,39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Сургут (поселок Снежный)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44,30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3435,26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3509,45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3509,45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3653,27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3611,98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3611,98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3611,98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3980,30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3871,29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3871,29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Сургут (ул. Крылова, дом 40)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37,86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44,30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1677,57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1754,71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1754,71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2131,52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1935,89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1935,89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1935,89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2038,41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2012,99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2012,99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Сургут (поселок Кедровый - 2)</w:t>
            </w:r>
          </w:p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37,07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37,81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37,81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26,98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26,98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27,99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27,99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28,80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28,80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29,86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1523,43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1553,87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1553,87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1608,22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1608,22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1666,09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1666,09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1726,04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1726,04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1788,15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44,48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45,37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45,37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32,38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33,59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33,59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34,56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34,56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35,83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2324" w:type="dxa"/>
            <w:vMerge/>
          </w:tcPr>
          <w:p w:rsidR="00287C0D" w:rsidRDefault="00287C0D"/>
        </w:tc>
        <w:tc>
          <w:tcPr>
            <w:tcW w:w="2268" w:type="dxa"/>
            <w:vMerge/>
          </w:tcPr>
          <w:p w:rsidR="00287C0D" w:rsidRDefault="00287C0D"/>
        </w:tc>
        <w:tc>
          <w:tcPr>
            <w:tcW w:w="1417" w:type="dxa"/>
            <w:vMerge/>
          </w:tcPr>
          <w:p w:rsidR="00287C0D" w:rsidRDefault="00287C0D"/>
        </w:tc>
        <w:tc>
          <w:tcPr>
            <w:tcW w:w="1587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1828,12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1864,64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1864,64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1929,86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1929,86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1999,31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1999,31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2071,25</w:t>
            </w:r>
          </w:p>
        </w:tc>
        <w:tc>
          <w:tcPr>
            <w:tcW w:w="1264" w:type="dxa"/>
          </w:tcPr>
          <w:p w:rsidR="00287C0D" w:rsidRDefault="00287C0D">
            <w:pPr>
              <w:pStyle w:val="ConsPlusNormal"/>
            </w:pPr>
            <w:r>
              <w:t>2071,25</w:t>
            </w:r>
          </w:p>
        </w:tc>
        <w:tc>
          <w:tcPr>
            <w:tcW w:w="1024" w:type="dxa"/>
          </w:tcPr>
          <w:p w:rsidR="00287C0D" w:rsidRDefault="00287C0D">
            <w:pPr>
              <w:pStyle w:val="ConsPlusNormal"/>
            </w:pPr>
            <w:r>
              <w:t>2145,78</w:t>
            </w:r>
          </w:p>
        </w:tc>
      </w:tr>
    </w:tbl>
    <w:p w:rsidR="00287C0D" w:rsidRDefault="00287C0D">
      <w:pPr>
        <w:sectPr w:rsidR="00287C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9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Примечания: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&lt;1&gt;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</w:t>
      </w:r>
      <w:proofErr w:type="spellStart"/>
      <w:r>
        <w:t>Пыть-Ях</w:t>
      </w:r>
      <w:proofErr w:type="spellEnd"/>
      <w:r>
        <w:t xml:space="preserve">, установленного </w:t>
      </w:r>
      <w:hyperlink r:id="rId30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 ноября 2018 года N 70-нп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водоподготовка, транспортировка воды.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&lt;2&gt; Компонент на холодную воду рассчитан исходя из тарифа на питьевую воду для Муниципального унитарного предприятия "Управление городского хозяйства" муниципального образования города </w:t>
      </w:r>
      <w:proofErr w:type="spellStart"/>
      <w:r>
        <w:t>Пыть-Ях</w:t>
      </w:r>
      <w:proofErr w:type="spellEnd"/>
      <w:r>
        <w:t xml:space="preserve">, установленного </w:t>
      </w:r>
      <w:hyperlink r:id="rId31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Ханты-Мансийского автономного округа - Югры от 29 ноября 2018 года N 70-нп "Об установлении тарифов в сфере холодного водоснабжения и водоотведения для организаций, осуществляющих холодное водоснабжение и водоотведение". Тариф на питьевую воду учитывает следующие стадии технологического процесса: подъем воды, транспортировка воды.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>&lt;3&gt; Долгосрочные параметры регулирования тарифов в отношении компонентов на тепловую энергию и на холодное водоснабжение на 2019 - 2022, 2019 - 2023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4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14 декабря 2018 года N 117-нп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3" w:name="P2192"/>
      <w:bookmarkEnd w:id="3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287C0D" w:rsidRDefault="00287C0D">
      <w:pPr>
        <w:pStyle w:val="ConsPlusNormal"/>
        <w:jc w:val="both"/>
      </w:pPr>
    </w:p>
    <w:p w:rsidR="00287C0D" w:rsidRDefault="00287C0D">
      <w:pPr>
        <w:sectPr w:rsidR="00287C0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99"/>
        <w:gridCol w:w="1928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230" w:type="dxa"/>
            <w:gridSpan w:val="14"/>
          </w:tcPr>
          <w:p w:rsidR="00287C0D" w:rsidRDefault="00287C0D">
            <w:pPr>
              <w:pStyle w:val="ConsPlusNormal"/>
              <w:jc w:val="center"/>
            </w:pPr>
            <w:r>
              <w:t>На период с 1 января 2019 года по 31 декабря 2023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928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040" w:type="dxa"/>
            <w:gridSpan w:val="10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2023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</w:tcPr>
          <w:p w:rsidR="00287C0D" w:rsidRDefault="00287C0D">
            <w:pPr>
              <w:pStyle w:val="ConsPlusNormal"/>
            </w:pPr>
            <w:r>
              <w:t>Общество с ограниченной ответственностью "Концессионная Коммунальная Компания" в зоне деятельности филиала "</w:t>
            </w:r>
            <w:proofErr w:type="spellStart"/>
            <w:r>
              <w:t>Лангепасские</w:t>
            </w:r>
            <w:proofErr w:type="spellEnd"/>
            <w:r>
              <w:t xml:space="preserve"> коммунальные системы"</w:t>
            </w:r>
          </w:p>
        </w:tc>
        <w:tc>
          <w:tcPr>
            <w:tcW w:w="1928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29,50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33,23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33,23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40,38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40,38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43,84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1511,76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1541,95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1541,95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1595,91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1595,91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1621,37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1613,58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1613,58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1613,58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1671,49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35,40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39,88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48,46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49,06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52,61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1814,11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1850,34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1850,34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1915,09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1915,09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1945,64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1936,30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1936,30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1936,30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2005,79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2</w:t>
            </w:r>
          </w:p>
        </w:tc>
        <w:tc>
          <w:tcPr>
            <w:tcW w:w="1999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Излучинское</w:t>
            </w:r>
            <w:proofErr w:type="spellEnd"/>
            <w:r>
              <w:t xml:space="preserve"> многопрофильное </w:t>
            </w:r>
            <w:r>
              <w:lastRenderedPageBreak/>
              <w:t>коммунальное хозяйство"</w:t>
            </w:r>
          </w:p>
        </w:tc>
        <w:tc>
          <w:tcPr>
            <w:tcW w:w="1928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lastRenderedPageBreak/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44,74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47,22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52,37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lastRenderedPageBreak/>
              <w:t>1571,53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1634,39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1634,39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1725,91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1725,91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1746,32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1746,32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1809,15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1809,15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1874,21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54,76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56,66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58,90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58,90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60,66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62,84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999" w:type="dxa"/>
            <w:vMerge/>
          </w:tcPr>
          <w:p w:rsidR="00287C0D" w:rsidRDefault="00287C0D"/>
        </w:tc>
        <w:tc>
          <w:tcPr>
            <w:tcW w:w="1928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1885,84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1961,27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1961,27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2071,09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2071,09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2095,58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2095,58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2170,98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2170,98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2249,05</w:t>
            </w:r>
          </w:p>
        </w:tc>
      </w:tr>
    </w:tbl>
    <w:p w:rsidR="00287C0D" w:rsidRDefault="00287C0D">
      <w:pPr>
        <w:sectPr w:rsidR="00287C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3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Примечание: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2019 - 2023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5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18 декабря 2018 года N 128-нп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4" w:name="P2354"/>
      <w:bookmarkEnd w:id="4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СУРГУТСКОГО ГОРОДСКОГО МУНИЦИПАЛЬНОГО УНИТАРНОГО</w:t>
      </w:r>
    </w:p>
    <w:p w:rsidR="00287C0D" w:rsidRDefault="00287C0D">
      <w:pPr>
        <w:pStyle w:val="ConsPlusTitle"/>
        <w:jc w:val="center"/>
      </w:pPr>
      <w:r>
        <w:t>ПРЕДПРИЯТИЯ "ГОРОДСКИЕ ТЕПЛОВЫЕ СЕТИ", ОСУЩЕСТВЛЯЮЩЕГО</w:t>
      </w:r>
    </w:p>
    <w:p w:rsidR="00287C0D" w:rsidRDefault="00287C0D">
      <w:pPr>
        <w:pStyle w:val="ConsPlusTitle"/>
        <w:jc w:val="center"/>
      </w:pPr>
      <w:r>
        <w:t>ГОРЯЧЕЕ ВОДОСНАБЖЕНИЕ</w:t>
      </w:r>
    </w:p>
    <w:p w:rsidR="00287C0D" w:rsidRDefault="00287C0D">
      <w:pPr>
        <w:pStyle w:val="ConsPlusNormal"/>
        <w:jc w:val="both"/>
      </w:pPr>
    </w:p>
    <w:p w:rsidR="00287C0D" w:rsidRDefault="00287C0D">
      <w:pPr>
        <w:sectPr w:rsidR="00287C0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4"/>
        <w:gridCol w:w="1789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956" w:type="dxa"/>
            <w:gridSpan w:val="14"/>
          </w:tcPr>
          <w:p w:rsidR="00287C0D" w:rsidRDefault="00287C0D">
            <w:pPr>
              <w:pStyle w:val="ConsPlusNormal"/>
              <w:jc w:val="center"/>
            </w:pPr>
            <w:r>
              <w:t>На период с 1 января 2019 года по 31 декабря 2023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040" w:type="dxa"/>
            <w:gridSpan w:val="10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2023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15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287C0D" w:rsidRDefault="00287C0D">
            <w:pPr>
              <w:pStyle w:val="ConsPlusNormal"/>
            </w:pPr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"Городские тепловые сети"</w:t>
            </w:r>
          </w:p>
        </w:tc>
        <w:tc>
          <w:tcPr>
            <w:tcW w:w="1789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Сургут (за исключением котельной СОЦ "Олимпия")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38,61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42,80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44,30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1480,35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1556,01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1556,01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1607,34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45,43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46,33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47,95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49,63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51,36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53,16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1776,42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1811,94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1811,94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1852,28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1802,36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1802,36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1802,36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1867,21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1867,21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1928,81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Сургут от котельной СОЦ "Олимпия"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307,94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321,79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321,79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322,71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322,71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339,85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339,85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351,48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351,48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361,44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руб./Гкал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lastRenderedPageBreak/>
              <w:t>1480,35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1509,95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1501,97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1556,01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1556,01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1607,34</w:t>
            </w:r>
          </w:p>
        </w:tc>
      </w:tr>
    </w:tbl>
    <w:p w:rsidR="00287C0D" w:rsidRDefault="00287C0D">
      <w:pPr>
        <w:sectPr w:rsidR="00287C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3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Примечания: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2019 - 2023 годы установлены в отношении регулируемой организации соответствующими приказами Региональной службы по тарифам Ханты-Мансийского автономного округа - Югры.".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  <w:outlineLvl w:val="0"/>
      </w:pPr>
      <w:r>
        <w:t>Приложение 6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17 декабря 2019 года N 160-нп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right"/>
      </w:pPr>
      <w:r>
        <w:t>"Приложение</w:t>
      </w:r>
    </w:p>
    <w:p w:rsidR="00287C0D" w:rsidRDefault="00287C0D">
      <w:pPr>
        <w:pStyle w:val="ConsPlusNormal"/>
        <w:jc w:val="right"/>
      </w:pPr>
      <w:r>
        <w:t>к приказу Региональной службы</w:t>
      </w:r>
    </w:p>
    <w:p w:rsidR="00287C0D" w:rsidRDefault="00287C0D">
      <w:pPr>
        <w:pStyle w:val="ConsPlusNormal"/>
        <w:jc w:val="right"/>
      </w:pPr>
      <w:r>
        <w:t>по тарифам Ханты-Мансийского</w:t>
      </w:r>
    </w:p>
    <w:p w:rsidR="00287C0D" w:rsidRDefault="00287C0D">
      <w:pPr>
        <w:pStyle w:val="ConsPlusNormal"/>
        <w:jc w:val="right"/>
      </w:pPr>
      <w:r>
        <w:t>автономного округа - Югры</w:t>
      </w:r>
    </w:p>
    <w:p w:rsidR="00287C0D" w:rsidRDefault="00287C0D">
      <w:pPr>
        <w:pStyle w:val="ConsPlusNormal"/>
        <w:jc w:val="right"/>
      </w:pPr>
      <w:r>
        <w:t>от 18 ноября 2019 года N 88-нп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Title"/>
        <w:jc w:val="center"/>
      </w:pPr>
      <w:bookmarkStart w:id="5" w:name="P2493"/>
      <w:bookmarkEnd w:id="5"/>
      <w:r>
        <w:t>ТАРИФЫ</w:t>
      </w:r>
    </w:p>
    <w:p w:rsidR="00287C0D" w:rsidRDefault="00287C0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287C0D" w:rsidRDefault="00287C0D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287C0D" w:rsidRDefault="00287C0D">
      <w:pPr>
        <w:pStyle w:val="ConsPlusNormal"/>
        <w:jc w:val="both"/>
      </w:pPr>
    </w:p>
    <w:p w:rsidR="00287C0D" w:rsidRDefault="00287C0D">
      <w:pPr>
        <w:sectPr w:rsidR="00287C0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4"/>
        <w:gridCol w:w="1789"/>
        <w:gridCol w:w="1534"/>
        <w:gridCol w:w="1729"/>
        <w:gridCol w:w="129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442" w:type="dxa"/>
            <w:gridSpan w:val="13"/>
          </w:tcPr>
          <w:p w:rsidR="00287C0D" w:rsidRDefault="00287C0D">
            <w:pPr>
              <w:pStyle w:val="ConsPlusNormal"/>
              <w:jc w:val="center"/>
            </w:pPr>
            <w:r>
              <w:t>На период с 1 января 2019 года по 31 декабря 2023 года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287C0D" w:rsidRDefault="00287C0D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8526" w:type="dxa"/>
            <w:gridSpan w:val="9"/>
          </w:tcPr>
          <w:p w:rsidR="00287C0D" w:rsidRDefault="00287C0D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294" w:type="dxa"/>
          </w:tcPr>
          <w:p w:rsidR="00287C0D" w:rsidRDefault="00287C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287C0D" w:rsidRDefault="00287C0D">
            <w:pPr>
              <w:pStyle w:val="ConsPlusNormal"/>
              <w:jc w:val="center"/>
            </w:pPr>
            <w:r>
              <w:t>2023 год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  <w:vMerge/>
          </w:tcPr>
          <w:p w:rsidR="00287C0D" w:rsidRDefault="00287C0D"/>
        </w:tc>
        <w:tc>
          <w:tcPr>
            <w:tcW w:w="1294" w:type="dxa"/>
          </w:tcPr>
          <w:p w:rsidR="00287C0D" w:rsidRDefault="00287C0D">
            <w:pPr>
              <w:pStyle w:val="ConsPlusNormal"/>
              <w:jc w:val="center"/>
            </w:pPr>
            <w:r>
              <w:t>с момента вступления в силу настоящего приказа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287C0D">
        <w:tc>
          <w:tcPr>
            <w:tcW w:w="454" w:type="dxa"/>
          </w:tcPr>
          <w:p w:rsidR="00287C0D" w:rsidRDefault="00287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287C0D" w:rsidRDefault="00287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287C0D" w:rsidRDefault="00287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287C0D" w:rsidRDefault="00287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4" w:type="dxa"/>
          </w:tcPr>
          <w:p w:rsidR="00287C0D" w:rsidRDefault="00287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  <w:jc w:val="center"/>
            </w:pPr>
            <w:r>
              <w:t>14</w:t>
            </w:r>
          </w:p>
        </w:tc>
      </w:tr>
      <w:tr w:rsidR="00287C0D">
        <w:tc>
          <w:tcPr>
            <w:tcW w:w="454" w:type="dxa"/>
            <w:vMerge w:val="restart"/>
          </w:tcPr>
          <w:p w:rsidR="00287C0D" w:rsidRDefault="00287C0D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287C0D" w:rsidRDefault="00287C0D">
            <w:pPr>
              <w:pStyle w:val="ConsPlusNormal"/>
            </w:pPr>
            <w:r>
              <w:t>Акционерное общество "Городские электрические сети" &lt;1&gt;</w:t>
            </w:r>
          </w:p>
        </w:tc>
        <w:tc>
          <w:tcPr>
            <w:tcW w:w="1789" w:type="dxa"/>
            <w:vMerge w:val="restart"/>
          </w:tcPr>
          <w:p w:rsidR="00287C0D" w:rsidRDefault="00287C0D">
            <w:pPr>
              <w:pStyle w:val="ConsPlusNormal"/>
            </w:pPr>
            <w:r>
              <w:t>городской округ город Нижневартовск</w:t>
            </w:r>
          </w:p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294" w:type="dxa"/>
          </w:tcPr>
          <w:p w:rsidR="00287C0D" w:rsidRDefault="00287C0D">
            <w:pPr>
              <w:pStyle w:val="ConsPlusNormal"/>
            </w:pPr>
            <w:r>
              <w:t>36,69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36,69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37,97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39,08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40,28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40,28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41,73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294" w:type="dxa"/>
          </w:tcPr>
          <w:p w:rsidR="00287C0D" w:rsidRDefault="00287C0D">
            <w:pPr>
              <w:pStyle w:val="ConsPlusNormal"/>
            </w:pPr>
            <w:r>
              <w:t>1533,31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1475,72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1475,72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1475,72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1518,53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1518,53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1552,96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1552,96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1579,49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 w:val="restart"/>
          </w:tcPr>
          <w:p w:rsidR="00287C0D" w:rsidRDefault="00287C0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294" w:type="dxa"/>
          </w:tcPr>
          <w:p w:rsidR="00287C0D" w:rsidRDefault="00287C0D">
            <w:pPr>
              <w:pStyle w:val="ConsPlusNormal"/>
            </w:pPr>
            <w:r>
              <w:t>44,03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44,03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45,56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46,90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46,90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48,34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50,08</w:t>
            </w:r>
          </w:p>
        </w:tc>
      </w:tr>
      <w:tr w:rsidR="00287C0D">
        <w:tc>
          <w:tcPr>
            <w:tcW w:w="454" w:type="dxa"/>
            <w:vMerge/>
          </w:tcPr>
          <w:p w:rsidR="00287C0D" w:rsidRDefault="00287C0D"/>
        </w:tc>
        <w:tc>
          <w:tcPr>
            <w:tcW w:w="1864" w:type="dxa"/>
            <w:vMerge/>
          </w:tcPr>
          <w:p w:rsidR="00287C0D" w:rsidRDefault="00287C0D"/>
        </w:tc>
        <w:tc>
          <w:tcPr>
            <w:tcW w:w="1789" w:type="dxa"/>
            <w:vMerge/>
          </w:tcPr>
          <w:p w:rsidR="00287C0D" w:rsidRDefault="00287C0D"/>
        </w:tc>
        <w:tc>
          <w:tcPr>
            <w:tcW w:w="1534" w:type="dxa"/>
            <w:vMerge/>
          </w:tcPr>
          <w:p w:rsidR="00287C0D" w:rsidRDefault="00287C0D"/>
        </w:tc>
        <w:tc>
          <w:tcPr>
            <w:tcW w:w="1729" w:type="dxa"/>
          </w:tcPr>
          <w:p w:rsidR="00287C0D" w:rsidRDefault="00287C0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294" w:type="dxa"/>
          </w:tcPr>
          <w:p w:rsidR="00287C0D" w:rsidRDefault="00287C0D">
            <w:pPr>
              <w:pStyle w:val="ConsPlusNormal"/>
            </w:pPr>
            <w:r>
              <w:t>1839,97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1770,86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1770,86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1770,86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1822,24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1822,24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1863,55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1863,55</w:t>
            </w:r>
          </w:p>
        </w:tc>
        <w:tc>
          <w:tcPr>
            <w:tcW w:w="904" w:type="dxa"/>
          </w:tcPr>
          <w:p w:rsidR="00287C0D" w:rsidRDefault="00287C0D">
            <w:pPr>
              <w:pStyle w:val="ConsPlusNormal"/>
            </w:pPr>
            <w:r>
              <w:t>1895,39</w:t>
            </w:r>
          </w:p>
        </w:tc>
      </w:tr>
    </w:tbl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--------------------------------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lastRenderedPageBreak/>
        <w:t xml:space="preserve">&lt;*&gt; Выделяется в целях реализации </w:t>
      </w:r>
      <w:hyperlink r:id="rId3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ind w:firstLine="540"/>
        <w:jc w:val="both"/>
      </w:pPr>
      <w:r>
        <w:t>Примечания: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>&lt;1&gt;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2019 - 2023 годы, установлены приказами Региональной службы по тарифам Ханты-Мансийского автономного округа - Югры: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- на тепловую энергию - от 18 ноября 2019 года </w:t>
      </w:r>
      <w:hyperlink r:id="rId35" w:history="1">
        <w:r>
          <w:rPr>
            <w:color w:val="0000FF"/>
          </w:rPr>
          <w:t>N 87-нп</w:t>
        </w:r>
      </w:hyperlink>
      <w:r>
        <w:t xml:space="preserve"> "Об установлении тарифов на тепловую энергию (мощность), поставляемую акционерным обществом "Городские электрические сети" потребителям", и о внесении изменений в приказ Региональной службы по тарифам Ханты-Мансийского автономного округа - Югры от 13 декабря 2018 года N 111-нп "Об установлении тарифов на тепловую энергию (мощность), поставляемую теплоснабжающими организациями потребителям";</w:t>
      </w:r>
    </w:p>
    <w:p w:rsidR="00287C0D" w:rsidRDefault="00287C0D">
      <w:pPr>
        <w:pStyle w:val="ConsPlusNormal"/>
        <w:spacing w:before="220"/>
        <w:ind w:firstLine="540"/>
        <w:jc w:val="both"/>
      </w:pPr>
      <w:r>
        <w:t xml:space="preserve">- на холодное водоснабжение - от 7 декабря 2017 года </w:t>
      </w:r>
      <w:hyperlink r:id="rId36" w:history="1">
        <w:r>
          <w:rPr>
            <w:color w:val="0000FF"/>
          </w:rPr>
          <w:t>N 160-нп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 и водоотведение".".</w:t>
      </w: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jc w:val="both"/>
      </w:pPr>
    </w:p>
    <w:p w:rsidR="00287C0D" w:rsidRDefault="00287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>
      <w:bookmarkStart w:id="6" w:name="_GoBack"/>
      <w:bookmarkEnd w:id="6"/>
    </w:p>
    <w:sectPr w:rsidR="00435175" w:rsidSect="00A2406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D"/>
    <w:rsid w:val="00287C0D"/>
    <w:rsid w:val="004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5795E-1D0F-4A06-9A95-95F2FDE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7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7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7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7C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921D1DAAD84C47BB4B6A802D446C2EBEA402FB6781C2846F4DD65D59B96F50B4F8287EB38CE885295CBE14C0F5ADE29P9kCJ" TargetMode="External"/><Relationship Id="rId13" Type="http://schemas.openxmlformats.org/officeDocument/2006/relationships/hyperlink" Target="consultantplus://offline/ref=687921D1DAAD84C47BB4B6A802D446C2EBEA402FB67812274EFADD65D59B96F50B4F8287EB38CE885295CBE14C0F5ADE29P9kCJ" TargetMode="External"/><Relationship Id="rId18" Type="http://schemas.openxmlformats.org/officeDocument/2006/relationships/hyperlink" Target="consultantplus://offline/ref=687921D1DAAD84C47BB4B6A802D446C2EBEA402FB6761E284CF5DD65D59B96F50B4F8287EB38CE885295CBE14C0F5ADE29P9kCJ" TargetMode="External"/><Relationship Id="rId26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7921D1DAAD84C47BB4B6A802D446C2EBEA402FB6761E294FFBDD65D59B96F50B4F8287EB38CE885295CBE14C0F5ADE29P9kCJ" TargetMode="External"/><Relationship Id="rId34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7" Type="http://schemas.openxmlformats.org/officeDocument/2006/relationships/hyperlink" Target="consultantplus://offline/ref=687921D1DAAD84C47BB4B6A802D446C2EBEA402FB57E1A2746F6DD65D59B96F50B4F8287EB38CE885295CBE14C0F5ADE29P9kCJ" TargetMode="External"/><Relationship Id="rId12" Type="http://schemas.openxmlformats.org/officeDocument/2006/relationships/hyperlink" Target="consultantplus://offline/ref=687921D1DAAD84C47BB4B6A802D446C2EBEA402FB6781C2846F4DD65D59B96F50B4F8287F93896845092D4E4451A0C8F6FC9FE1C2F381B96B18D3B6CPBkDJ" TargetMode="External"/><Relationship Id="rId17" Type="http://schemas.openxmlformats.org/officeDocument/2006/relationships/hyperlink" Target="consultantplus://offline/ref=687921D1DAAD84C47BB4B6A802D446C2EBEA402FB57E192D48F1DD65D59B96F50B4F8287F93896845092D7E04A1A0C8F6FC9FE1C2F381B96B18D3B6CPBkDJ" TargetMode="External"/><Relationship Id="rId25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33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7921D1DAAD84C47BB4B6A802D446C2EBEA402FB57E192D48F1DD65D59B96F50B4F8287F93896845092D5E8451A0C8F6FC9FE1C2F381B96B18D3B6CPBkDJ" TargetMode="External"/><Relationship Id="rId20" Type="http://schemas.openxmlformats.org/officeDocument/2006/relationships/hyperlink" Target="consultantplus://offline/ref=687921D1DAAD84C47BB4B6A802D446C2EBEA402FB6761E284CF5DD65D59B96F50B4F8287F93896845092D5E1451A0C8F6FC9FE1C2F381B96B18D3B6CPBkDJ" TargetMode="External"/><Relationship Id="rId29" Type="http://schemas.openxmlformats.org/officeDocument/2006/relationships/hyperlink" Target="consultantplus://offline/ref=687921D1DAAD84C47BB4A8A514B811CDEEE21F22BF7B117813A6DB328ACB90A04B0F84D2BA7F9E82529981B0094455DC2C82F31F36241B95PAk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921D1DAAD84C47BB4A8A514B811CDEEE21726BE7B117813A6DB328ACB90A0590FDCDEB87B8585518CD7E14FP1k1J" TargetMode="External"/><Relationship Id="rId11" Type="http://schemas.openxmlformats.org/officeDocument/2006/relationships/hyperlink" Target="consultantplus://offline/ref=687921D1DAAD84C47BB4B6A802D446C2EBEA402FB6781C2846F4DD65D59B96F50B4F8287F93896845092D4E2451A0C8F6FC9FE1C2F381B96B18D3B6CPBkDJ" TargetMode="External"/><Relationship Id="rId24" Type="http://schemas.openxmlformats.org/officeDocument/2006/relationships/hyperlink" Target="consultantplus://offline/ref=687921D1DAAD84C47BB4B6A802D446C2EBEA402FB57E1B2F4EF7DD65D59B96F50B4F8287F93896845092D5E04C1A0C8F6FC9FE1C2F381B96B18D3B6CPBkDJ" TargetMode="External"/><Relationship Id="rId32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87921D1DAAD84C47BB4A8A514B811CDEEE01A21BE7C117813A6DB328ACB90A0590FDCDEB87B8585518CD7E14FP1k1J" TargetMode="External"/><Relationship Id="rId15" Type="http://schemas.openxmlformats.org/officeDocument/2006/relationships/hyperlink" Target="consultantplus://offline/ref=687921D1DAAD84C47BB4B6A802D446C2EBEA402FB57E192D48F1DD65D59B96F50B4F8287EB38CE885295CBE14C0F5ADE29P9kCJ" TargetMode="External"/><Relationship Id="rId23" Type="http://schemas.openxmlformats.org/officeDocument/2006/relationships/hyperlink" Target="consultantplus://offline/ref=687921D1DAAD84C47BB4B6A802D446C2EBEA402FB57E1B2F4EF7DD65D59B96F50B4F8287EB38CE885295CBE14C0F5ADE29P9kCJ" TargetMode="External"/><Relationship Id="rId28" Type="http://schemas.openxmlformats.org/officeDocument/2006/relationships/hyperlink" Target="consultantplus://offline/ref=687921D1DAAD84C47BB4A8A514B811CDEEE21F22BF7B117813A6DB328ACB90A04B0F84D2BE7A9B805BC684A5181C5AD9359CF2002A2619P9k7J" TargetMode="External"/><Relationship Id="rId36" Type="http://schemas.openxmlformats.org/officeDocument/2006/relationships/hyperlink" Target="consultantplus://offline/ref=687921D1DAAD84C47BB4B6A802D446C2EBEA402FB57E182A46F6DD65D59B96F50B4F8287EB38CE885295CBE14C0F5ADE29P9kCJ" TargetMode="External"/><Relationship Id="rId10" Type="http://schemas.openxmlformats.org/officeDocument/2006/relationships/hyperlink" Target="consultantplus://offline/ref=687921D1DAAD84C47BB4B6A802D446C2EBEA402FB6781C2846F4DD65D59B96F50B4F8287F93896845092D4E4451A0C8F6FC9FE1C2F381B96B18D3B6CPBkDJ" TargetMode="External"/><Relationship Id="rId19" Type="http://schemas.openxmlformats.org/officeDocument/2006/relationships/hyperlink" Target="consultantplus://offline/ref=687921D1DAAD84C47BB4B6A802D446C2EBEA402FB6761E284CF5DD65D59B96F50B4F8287F93896845092D5E1491A0C8F6FC9FE1C2F381B96B18D3B6CPBkDJ" TargetMode="External"/><Relationship Id="rId31" Type="http://schemas.openxmlformats.org/officeDocument/2006/relationships/hyperlink" Target="consultantplus://offline/ref=687921D1DAAD84C47BB4B6A802D446C2EBEA402FB57E182A49F7DD65D59B96F50B4F8287EB38CE885295CBE14C0F5ADE29P9k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7921D1DAAD84C47BB4B6A802D446C2EBEA402FB6781C2846F4DD65D59B96F50B4F8287F93896845092D4E2451A0C8F6FC9FE1C2F381B96B18D3B6CPBkDJ" TargetMode="External"/><Relationship Id="rId14" Type="http://schemas.openxmlformats.org/officeDocument/2006/relationships/hyperlink" Target="consultantplus://offline/ref=687921D1DAAD84C47BB4B6A802D446C2EBEA402FB67812274EFADD65D59B96F50B4F8287F93896845092D5E64B1A0C8F6FC9FE1C2F381B96B18D3B6CPBkDJ" TargetMode="External"/><Relationship Id="rId22" Type="http://schemas.openxmlformats.org/officeDocument/2006/relationships/hyperlink" Target="consultantplus://offline/ref=687921D1DAAD84C47BB4B6A802D446C2EBEA402FB6761E294FFBDD65D59B96F50B4F8287F93896845092D5E1451A0C8F6FC9FE1C2F381B96B18D3B6CPBkDJ" TargetMode="External"/><Relationship Id="rId27" Type="http://schemas.openxmlformats.org/officeDocument/2006/relationships/hyperlink" Target="consultantplus://offline/ref=687921D1DAAD84C47BB4A8A514B811CDEEE21F22BF7B117813A6DB328ACB90A04B0F84D2BA7F9E82529981B0094455DC2C82F31F36241B95PAkFJ" TargetMode="External"/><Relationship Id="rId30" Type="http://schemas.openxmlformats.org/officeDocument/2006/relationships/hyperlink" Target="consultantplus://offline/ref=687921D1DAAD84C47BB4B6A802D446C2EBEA402FB57E182A49F7DD65D59B96F50B4F8287EB38CE885295CBE14C0F5ADE29P9kCJ" TargetMode="External"/><Relationship Id="rId35" Type="http://schemas.openxmlformats.org/officeDocument/2006/relationships/hyperlink" Target="consultantplus://offline/ref=687921D1DAAD84C47BB4B6A802D446C2EBEA402FB57E1B2F4EF4DD65D59B96F50B4F8287EB38CE885295CBE14C0F5ADE29P9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2020-01-27T09:36:00Z</dcterms:created>
  <dcterms:modified xsi:type="dcterms:W3CDTF">2020-01-27T09:36:00Z</dcterms:modified>
</cp:coreProperties>
</file>