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EE" w:rsidRDefault="002B25E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B25EE" w:rsidRDefault="002B25EE">
      <w:pPr>
        <w:pStyle w:val="ConsPlusNormal"/>
      </w:pPr>
    </w:p>
    <w:p w:rsidR="002B25EE" w:rsidRDefault="002B25EE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2B25EE" w:rsidRDefault="002B25EE">
      <w:pPr>
        <w:pStyle w:val="ConsPlusTitle"/>
        <w:jc w:val="center"/>
      </w:pPr>
    </w:p>
    <w:p w:rsidR="002B25EE" w:rsidRDefault="002B25EE">
      <w:pPr>
        <w:pStyle w:val="ConsPlusTitle"/>
        <w:jc w:val="center"/>
      </w:pPr>
      <w:r>
        <w:t>ПОСТАНОВЛЕНИЕ</w:t>
      </w:r>
    </w:p>
    <w:p w:rsidR="002B25EE" w:rsidRDefault="002B25EE">
      <w:pPr>
        <w:pStyle w:val="ConsPlusTitle"/>
        <w:jc w:val="center"/>
      </w:pPr>
      <w:r>
        <w:t>от 31 октября 2014 г. N 395-п</w:t>
      </w:r>
    </w:p>
    <w:p w:rsidR="002B25EE" w:rsidRDefault="002B25EE">
      <w:pPr>
        <w:pStyle w:val="ConsPlusTitle"/>
        <w:jc w:val="center"/>
      </w:pPr>
    </w:p>
    <w:p w:rsidR="002B25EE" w:rsidRDefault="002B25EE">
      <w:pPr>
        <w:pStyle w:val="ConsPlusTitle"/>
        <w:jc w:val="center"/>
      </w:pPr>
      <w:r>
        <w:t>О ПОРЯДКЕ И РАЗМЕРЕ ВЫПЛАТЫ КОМПЕНСАЦИИ ПОСТАВЩИКУ</w:t>
      </w:r>
    </w:p>
    <w:p w:rsidR="002B25EE" w:rsidRDefault="002B25EE">
      <w:pPr>
        <w:pStyle w:val="ConsPlusTitle"/>
        <w:jc w:val="center"/>
      </w:pPr>
      <w:r>
        <w:t>ИЛИ ПОСТАВЩИКАМ СОЦИАЛЬНЫХ УСЛУГ, ВКЛЮЧЕННЫМ В РЕЕСТР</w:t>
      </w:r>
    </w:p>
    <w:p w:rsidR="002B25EE" w:rsidRDefault="002B25EE">
      <w:pPr>
        <w:pStyle w:val="ConsPlusTitle"/>
        <w:jc w:val="center"/>
      </w:pPr>
      <w:r>
        <w:t>ПОСТАВЩИКОВ СОЦИАЛЬНЫХ УСЛУГ ХАНТЫ-МАНСИЙСКОГО АВТОНОМНОГО</w:t>
      </w:r>
    </w:p>
    <w:p w:rsidR="002B25EE" w:rsidRDefault="002B25EE">
      <w:pPr>
        <w:pStyle w:val="ConsPlusTitle"/>
        <w:jc w:val="center"/>
      </w:pPr>
      <w:r>
        <w:t xml:space="preserve">ОКРУГА - ЮГРЫ, НО НЕ УЧАСТВУЮЩИМ В </w:t>
      </w:r>
      <w:proofErr w:type="gramStart"/>
      <w:r>
        <w:t>ВЫПОЛНЕНИИ</w:t>
      </w:r>
      <w:proofErr w:type="gramEnd"/>
    </w:p>
    <w:p w:rsidR="002B25EE" w:rsidRDefault="002B25EE">
      <w:pPr>
        <w:pStyle w:val="ConsPlusTitle"/>
        <w:jc w:val="center"/>
      </w:pPr>
      <w:r>
        <w:t>ГОСУДАРСТВЕННОГО ЗАДАНИЯ (ЗАКАЗА), ПРИ ПОЛУЧЕНИИ У НИХ</w:t>
      </w:r>
    </w:p>
    <w:p w:rsidR="002B25EE" w:rsidRDefault="002B25EE">
      <w:pPr>
        <w:pStyle w:val="ConsPlusTitle"/>
        <w:jc w:val="center"/>
      </w:pPr>
      <w:r>
        <w:t>ГРАЖДАНИНОМ СОЦИАЛЬНЫХ УСЛУГ, ПРЕДУСМОТРЕННЫХ</w:t>
      </w:r>
    </w:p>
    <w:p w:rsidR="002B25EE" w:rsidRDefault="002B25EE">
      <w:pPr>
        <w:pStyle w:val="ConsPlusTitle"/>
        <w:jc w:val="center"/>
      </w:pPr>
      <w:r>
        <w:t>ИНДИВИДУАЛЬНОЙ ПРОГРАММОЙ ПРЕДОСТАВЛЕНИЯ СОЦИАЛЬНЫХ УСЛУГ</w:t>
      </w:r>
    </w:p>
    <w:p w:rsidR="002B25EE" w:rsidRDefault="002B25EE">
      <w:pPr>
        <w:pStyle w:val="ConsPlusNormal"/>
        <w:jc w:val="center"/>
      </w:pPr>
      <w:r>
        <w:t>Список изменяющих документов</w:t>
      </w:r>
    </w:p>
    <w:p w:rsidR="002B25EE" w:rsidRDefault="002B25EE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06.11.2015 N 377-п)</w:t>
      </w:r>
    </w:p>
    <w:p w:rsidR="002B25EE" w:rsidRDefault="002B25EE">
      <w:pPr>
        <w:pStyle w:val="ConsPlusNormal"/>
        <w:jc w:val="center"/>
      </w:pPr>
    </w:p>
    <w:p w:rsidR="002B25EE" w:rsidRDefault="002B25E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27 июня 2014 года N 51-оз "О регулировании отдельных вопросов в сфере социального обслуживания граждан в Ханты-Мансийском автономном округе - Югре" Правительство Ханты-Мансийского автономного округа - Югры постановляет:</w:t>
      </w:r>
      <w:proofErr w:type="gramEnd"/>
    </w:p>
    <w:p w:rsidR="002B25EE" w:rsidRDefault="002B25E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и размер выплаты компенсации поставщику или поставщикам социальных услуг, включенным в реестр поставщиков социальных услуг Ханты-Мансийского автономного округа - Югры, но не участвующим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услуг.</w:t>
      </w:r>
    </w:p>
    <w:p w:rsidR="002B25EE" w:rsidRDefault="002B25EE">
      <w:pPr>
        <w:pStyle w:val="ConsPlusNormal"/>
        <w:ind w:firstLine="540"/>
        <w:jc w:val="both"/>
      </w:pPr>
      <w:r>
        <w:t>2. Настоящее постановление вступает в силу с 1 января 2015 года.</w:t>
      </w:r>
    </w:p>
    <w:p w:rsidR="002B25EE" w:rsidRDefault="002B25EE">
      <w:pPr>
        <w:pStyle w:val="ConsPlusNormal"/>
      </w:pPr>
    </w:p>
    <w:p w:rsidR="002B25EE" w:rsidRDefault="002B25EE">
      <w:pPr>
        <w:pStyle w:val="ConsPlusNormal"/>
        <w:jc w:val="right"/>
      </w:pPr>
      <w:r>
        <w:t>Губернатор</w:t>
      </w:r>
    </w:p>
    <w:p w:rsidR="002B25EE" w:rsidRDefault="002B25EE">
      <w:pPr>
        <w:pStyle w:val="ConsPlusNormal"/>
        <w:jc w:val="right"/>
      </w:pPr>
      <w:r>
        <w:t>Ханты-Мансийского</w:t>
      </w:r>
    </w:p>
    <w:p w:rsidR="002B25EE" w:rsidRDefault="002B25EE">
      <w:pPr>
        <w:pStyle w:val="ConsPlusNormal"/>
        <w:jc w:val="right"/>
      </w:pPr>
      <w:r>
        <w:t>автономного округа - Югры</w:t>
      </w:r>
    </w:p>
    <w:p w:rsidR="002B25EE" w:rsidRDefault="002B25EE">
      <w:pPr>
        <w:pStyle w:val="ConsPlusNormal"/>
        <w:jc w:val="right"/>
      </w:pPr>
      <w:r>
        <w:t>Н.В.КОМАРОВА</w:t>
      </w:r>
    </w:p>
    <w:p w:rsidR="002B25EE" w:rsidRDefault="002B25EE">
      <w:pPr>
        <w:pStyle w:val="ConsPlusNormal"/>
      </w:pPr>
    </w:p>
    <w:p w:rsidR="002B25EE" w:rsidRDefault="002B25EE">
      <w:pPr>
        <w:pStyle w:val="ConsPlusNormal"/>
      </w:pPr>
    </w:p>
    <w:p w:rsidR="002B25EE" w:rsidRDefault="002B25EE">
      <w:pPr>
        <w:pStyle w:val="ConsPlusNormal"/>
      </w:pPr>
    </w:p>
    <w:p w:rsidR="002B25EE" w:rsidRDefault="002B25EE">
      <w:pPr>
        <w:pStyle w:val="ConsPlusNormal"/>
      </w:pPr>
    </w:p>
    <w:p w:rsidR="002B25EE" w:rsidRDefault="002B25EE">
      <w:pPr>
        <w:pStyle w:val="ConsPlusNormal"/>
      </w:pPr>
    </w:p>
    <w:p w:rsidR="002B25EE" w:rsidRDefault="002B25EE">
      <w:pPr>
        <w:pStyle w:val="ConsPlusNormal"/>
        <w:jc w:val="right"/>
      </w:pPr>
      <w:r>
        <w:t>Приложение</w:t>
      </w:r>
    </w:p>
    <w:p w:rsidR="002B25EE" w:rsidRDefault="002B25EE">
      <w:pPr>
        <w:pStyle w:val="ConsPlusNormal"/>
        <w:jc w:val="right"/>
      </w:pPr>
      <w:r>
        <w:t>к постановлению Правительства</w:t>
      </w:r>
    </w:p>
    <w:p w:rsidR="002B25EE" w:rsidRDefault="002B25EE">
      <w:pPr>
        <w:pStyle w:val="ConsPlusNormal"/>
        <w:jc w:val="right"/>
      </w:pPr>
      <w:r>
        <w:t>Ханты-Мансийского</w:t>
      </w:r>
    </w:p>
    <w:p w:rsidR="002B25EE" w:rsidRDefault="002B25EE">
      <w:pPr>
        <w:pStyle w:val="ConsPlusNormal"/>
        <w:jc w:val="right"/>
      </w:pPr>
      <w:r>
        <w:t>автономного округа - Югры</w:t>
      </w:r>
    </w:p>
    <w:p w:rsidR="002B25EE" w:rsidRDefault="002B25EE">
      <w:pPr>
        <w:pStyle w:val="ConsPlusNormal"/>
        <w:jc w:val="right"/>
      </w:pPr>
      <w:r>
        <w:t>от 31 октября 2014 года N 395-п</w:t>
      </w:r>
    </w:p>
    <w:p w:rsidR="002B25EE" w:rsidRDefault="002B25EE">
      <w:pPr>
        <w:pStyle w:val="ConsPlusNormal"/>
        <w:jc w:val="center"/>
      </w:pPr>
    </w:p>
    <w:p w:rsidR="002B25EE" w:rsidRDefault="002B25EE">
      <w:pPr>
        <w:pStyle w:val="ConsPlusTitle"/>
        <w:jc w:val="center"/>
      </w:pPr>
      <w:bookmarkStart w:id="0" w:name="P35"/>
      <w:bookmarkEnd w:id="0"/>
      <w:r>
        <w:t>ПОРЯДОК</w:t>
      </w:r>
    </w:p>
    <w:p w:rsidR="002B25EE" w:rsidRDefault="002B25EE">
      <w:pPr>
        <w:pStyle w:val="ConsPlusTitle"/>
        <w:jc w:val="center"/>
      </w:pPr>
      <w:r>
        <w:t>И РАЗМЕР ВЫПЛАТЫ КОМПЕНСАЦИИ ПОСТАВЩИКУ ИЛИ ПОСТАВЩИКАМ</w:t>
      </w:r>
    </w:p>
    <w:p w:rsidR="002B25EE" w:rsidRDefault="002B25EE">
      <w:pPr>
        <w:pStyle w:val="ConsPlusTitle"/>
        <w:jc w:val="center"/>
      </w:pPr>
      <w:r>
        <w:t xml:space="preserve">СОЦИАЛЬНЫХ УСЛУГ, </w:t>
      </w:r>
      <w:proofErr w:type="gramStart"/>
      <w:r>
        <w:t>ВКЛЮЧЕННЫМ</w:t>
      </w:r>
      <w:proofErr w:type="gramEnd"/>
      <w:r>
        <w:t xml:space="preserve"> В РЕЕСТР ПОСТАВЩИКОВ СОЦИАЛЬНЫХ</w:t>
      </w:r>
    </w:p>
    <w:p w:rsidR="002B25EE" w:rsidRDefault="002B25EE">
      <w:pPr>
        <w:pStyle w:val="ConsPlusTitle"/>
        <w:jc w:val="center"/>
      </w:pPr>
      <w:r>
        <w:t>УСЛУГ ХАНТЫ-МАНСИЙСКОГО АВТОНОМНОГО ОКРУГА - ЮГРЫ,</w:t>
      </w:r>
    </w:p>
    <w:p w:rsidR="002B25EE" w:rsidRDefault="002B25EE">
      <w:pPr>
        <w:pStyle w:val="ConsPlusTitle"/>
        <w:jc w:val="center"/>
      </w:pPr>
      <w:r>
        <w:t xml:space="preserve">НО НЕ УЧАСТВУЮЩИМ В </w:t>
      </w:r>
      <w:proofErr w:type="gramStart"/>
      <w:r>
        <w:t>ВЫПОЛНЕНИИ</w:t>
      </w:r>
      <w:proofErr w:type="gramEnd"/>
      <w:r>
        <w:t xml:space="preserve"> ГОСУДАРСТВЕННОГО ЗАДАНИЯ</w:t>
      </w:r>
    </w:p>
    <w:p w:rsidR="002B25EE" w:rsidRDefault="002B25EE">
      <w:pPr>
        <w:pStyle w:val="ConsPlusTitle"/>
        <w:jc w:val="center"/>
      </w:pPr>
      <w:r>
        <w:t>(ЗАКАЗА), ПРИ ПОЛУЧЕНИИ У НИХ ГРАЖДАНИНОМ СОЦИАЛЬНЫХ УСЛУГ,</w:t>
      </w:r>
    </w:p>
    <w:p w:rsidR="002B25EE" w:rsidRDefault="002B25EE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ИНДИВИДУАЛЬНОЙ ПРОГРАММОЙ</w:t>
      </w:r>
    </w:p>
    <w:p w:rsidR="002B25EE" w:rsidRDefault="002B25EE">
      <w:pPr>
        <w:pStyle w:val="ConsPlusTitle"/>
        <w:jc w:val="center"/>
      </w:pPr>
      <w:r>
        <w:t>ПРЕДОСТАВЛЕНИЯ СОЦИАЛЬНЫХ УСЛУГ (ДАЛЕЕ - ПОРЯДОК)</w:t>
      </w:r>
    </w:p>
    <w:p w:rsidR="002B25EE" w:rsidRDefault="002B25EE">
      <w:pPr>
        <w:pStyle w:val="ConsPlusNormal"/>
        <w:jc w:val="center"/>
      </w:pPr>
      <w:r>
        <w:t>Список изменяющих документов</w:t>
      </w:r>
    </w:p>
    <w:p w:rsidR="002B25EE" w:rsidRDefault="002B25EE">
      <w:pPr>
        <w:pStyle w:val="ConsPlusNormal"/>
        <w:jc w:val="center"/>
      </w:pPr>
      <w:r>
        <w:lastRenderedPageBreak/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06.11.2015 N 377-п)</w:t>
      </w:r>
    </w:p>
    <w:p w:rsidR="002B25EE" w:rsidRDefault="002B25EE">
      <w:pPr>
        <w:pStyle w:val="ConsPlusNormal"/>
        <w:ind w:firstLine="540"/>
        <w:jc w:val="both"/>
      </w:pPr>
    </w:p>
    <w:p w:rsidR="002B25EE" w:rsidRDefault="002B25EE">
      <w:pPr>
        <w:pStyle w:val="ConsPlusNormal"/>
        <w:ind w:firstLine="540"/>
        <w:jc w:val="both"/>
      </w:pPr>
      <w:r>
        <w:t xml:space="preserve">1. </w:t>
      </w:r>
      <w:proofErr w:type="gramStart"/>
      <w:r>
        <w:t>Выплата компенсации поставщику или поставщикам социальных услуг, включенным в реестр поставщиков социальных услуг Ханты-Мансийского автономного округа - Югры, но не участвующим в выполнении государственного задания (заказа) (далее - поставщик социальных услуг), производится за предоставленные социальные услуги получателям социальных услуг в Ханты-Мансийском автономном округе - Югре, имеющим право в соответствии с действующим законодательством на получение социальных услуг бесплатно или за частичную плату (далее - получатели</w:t>
      </w:r>
      <w:proofErr w:type="gramEnd"/>
      <w:r>
        <w:t xml:space="preserve"> социальных услуг).</w:t>
      </w:r>
    </w:p>
    <w:p w:rsidR="002B25EE" w:rsidRDefault="002B25EE">
      <w:pPr>
        <w:pStyle w:val="ConsPlusNormal"/>
        <w:ind w:firstLine="540"/>
        <w:jc w:val="both"/>
      </w:pPr>
      <w:bookmarkStart w:id="1" w:name="P47"/>
      <w:bookmarkEnd w:id="1"/>
      <w:r>
        <w:t>2. Компенсация поставщику социальных услуг выплачивается на основании:</w:t>
      </w:r>
    </w:p>
    <w:p w:rsidR="002B25EE" w:rsidRDefault="002B25EE">
      <w:pPr>
        <w:pStyle w:val="ConsPlusNormal"/>
        <w:ind w:firstLine="540"/>
        <w:jc w:val="both"/>
      </w:pPr>
      <w:r>
        <w:t>2.1. Его заявления, форма которого утверждается приказом Департамента социального развития Ханты-Мансийского автономного округа - Югры.</w:t>
      </w:r>
    </w:p>
    <w:p w:rsidR="002B25EE" w:rsidRDefault="002B25EE">
      <w:pPr>
        <w:pStyle w:val="ConsPlusNormal"/>
        <w:ind w:firstLine="540"/>
        <w:jc w:val="both"/>
      </w:pPr>
      <w:r>
        <w:t>2.2. Его отчета об оказании социальных услуг получателям социальных услуг, форма которого утверждается приказом Департамента социального развития Ханты-Мансийского автономного округа - Югры.</w:t>
      </w:r>
    </w:p>
    <w:p w:rsidR="002B25EE" w:rsidRDefault="002B25EE">
      <w:pPr>
        <w:pStyle w:val="ConsPlusNormal"/>
        <w:ind w:firstLine="540"/>
        <w:jc w:val="both"/>
      </w:pPr>
      <w:r>
        <w:t>2.3. Копий документов, подтверждающих оказание социальных услуг:</w:t>
      </w:r>
    </w:p>
    <w:p w:rsidR="002B25EE" w:rsidRDefault="002B25EE">
      <w:pPr>
        <w:pStyle w:val="ConsPlusNormal"/>
        <w:ind w:firstLine="540"/>
        <w:jc w:val="both"/>
      </w:pPr>
      <w:r>
        <w:t>а) договора о предоставлении социальных услуг;</w:t>
      </w:r>
    </w:p>
    <w:p w:rsidR="002B25EE" w:rsidRDefault="002B25EE">
      <w:pPr>
        <w:pStyle w:val="ConsPlusNormal"/>
        <w:ind w:firstLine="540"/>
        <w:jc w:val="both"/>
      </w:pPr>
      <w:r>
        <w:t>б) индивидуальной программы получателя социальных услуг;</w:t>
      </w:r>
    </w:p>
    <w:p w:rsidR="002B25EE" w:rsidRDefault="002B25EE">
      <w:pPr>
        <w:pStyle w:val="ConsPlusNormal"/>
        <w:ind w:firstLine="540"/>
        <w:jc w:val="both"/>
      </w:pPr>
      <w:r>
        <w:t>в) акта приемки оказанных услуг к договору о предоставлении социальных услуг;</w:t>
      </w:r>
    </w:p>
    <w:p w:rsidR="002B25EE" w:rsidRDefault="002B25EE">
      <w:pPr>
        <w:pStyle w:val="ConsPlusNormal"/>
        <w:ind w:firstLine="540"/>
        <w:jc w:val="both"/>
      </w:pPr>
      <w:r>
        <w:t>г) платежных документов, подтверждающих факт оплаты социальных услуг, оказанных в соответствии с договором о предоставлении социальных услуг и индивидуальной программой получателя социальных услуг, при условии получения социальной услуги за частичную плату.</w:t>
      </w:r>
    </w:p>
    <w:p w:rsidR="002B25EE" w:rsidRDefault="002B25EE">
      <w:pPr>
        <w:pStyle w:val="ConsPlusNormal"/>
        <w:ind w:firstLine="540"/>
        <w:jc w:val="both"/>
      </w:pPr>
      <w:r>
        <w:t>3. Поставщик социальных услуг несет ответственность за недостоверность представленных сведений.</w:t>
      </w:r>
    </w:p>
    <w:p w:rsidR="002B25EE" w:rsidRDefault="002B25EE">
      <w:pPr>
        <w:pStyle w:val="ConsPlusNormal"/>
        <w:ind w:firstLine="540"/>
        <w:jc w:val="both"/>
      </w:pPr>
      <w:r>
        <w:t xml:space="preserve">4. Документы, перечисленные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настоящего Порядка, поставщик социальных услуг представляет в структурное подразделение Департамента социального развития Ханты-Мансийского автономного округа - Югры - управление социальной защиты населения по месту нахождения (регистрации) поставщика социальных услуг (далее - Управление) лично или по почте не позднее пятого числа месяца, следующего за месяцем оказания социальных услуг.</w:t>
      </w:r>
    </w:p>
    <w:p w:rsidR="002B25EE" w:rsidRDefault="002B25EE">
      <w:pPr>
        <w:pStyle w:val="ConsPlusNormal"/>
        <w:ind w:firstLine="540"/>
        <w:jc w:val="both"/>
      </w:pPr>
      <w:r>
        <w:t>5. Управление при приеме заявления, поданного лично, регистрирует его в соответствующем журнале регистрации.</w:t>
      </w:r>
    </w:p>
    <w:p w:rsidR="002B25EE" w:rsidRDefault="002B25EE">
      <w:pPr>
        <w:pStyle w:val="ConsPlusNormal"/>
        <w:ind w:firstLine="540"/>
        <w:jc w:val="both"/>
      </w:pPr>
      <w:r>
        <w:t>6. При поступлении заявления, направленного по почте, Управление регистрирует его в соответствующем журнале регистрации и в течение одного рабочего дня со дня регистрации направляет на адрес, указанный в заявлении, уведомление о получении заявления с указанием перечня принятых документов, даты их получения и присвоенного регистрационного номера.</w:t>
      </w:r>
    </w:p>
    <w:p w:rsidR="002B25EE" w:rsidRDefault="002B25EE">
      <w:pPr>
        <w:pStyle w:val="ConsPlusNormal"/>
        <w:ind w:firstLine="540"/>
        <w:jc w:val="both"/>
      </w:pPr>
      <w:r>
        <w:t>7. Управление в течение пяти рабочих дней со дня получения документов:</w:t>
      </w:r>
    </w:p>
    <w:p w:rsidR="002B25EE" w:rsidRDefault="002B25EE">
      <w:pPr>
        <w:pStyle w:val="ConsPlusNormal"/>
        <w:ind w:firstLine="540"/>
        <w:jc w:val="both"/>
      </w:pPr>
      <w:bookmarkStart w:id="2" w:name="P60"/>
      <w:bookmarkEnd w:id="2"/>
      <w:r>
        <w:t>а) осуществляет проверку полноты и правильности их оформления;</w:t>
      </w:r>
    </w:p>
    <w:p w:rsidR="002B25EE" w:rsidRDefault="002B25EE">
      <w:pPr>
        <w:pStyle w:val="ConsPlusNormal"/>
        <w:ind w:firstLine="540"/>
        <w:jc w:val="both"/>
      </w:pPr>
      <w:bookmarkStart w:id="3" w:name="P61"/>
      <w:bookmarkEnd w:id="3"/>
      <w:r>
        <w:t>б) при полном и правильном оформлении документов принимает решение о выплате компенсации в форме приказа;</w:t>
      </w:r>
    </w:p>
    <w:p w:rsidR="002B25EE" w:rsidRDefault="002B25EE">
      <w:pPr>
        <w:pStyle w:val="ConsPlusNormal"/>
        <w:ind w:firstLine="540"/>
        <w:jc w:val="both"/>
      </w:pPr>
      <w:r>
        <w:t>в) в случае выявления неточностей, в том числе ошибок в расчетах, возвращает документы поставщику социальных услуг с указанием причин возврата.</w:t>
      </w:r>
    </w:p>
    <w:p w:rsidR="002B25EE" w:rsidRDefault="002B25EE">
      <w:pPr>
        <w:pStyle w:val="ConsPlusNormal"/>
        <w:ind w:firstLine="540"/>
        <w:jc w:val="both"/>
      </w:pPr>
      <w:r>
        <w:t>8. Поставщик социальных услуг в течение трех рабочих дней со дня возврата Управлением документов устраняет допущенные нарушения и (или) неточности и представляет уточненные документы в Управление.</w:t>
      </w:r>
    </w:p>
    <w:p w:rsidR="002B25EE" w:rsidRDefault="002B25EE">
      <w:pPr>
        <w:pStyle w:val="ConsPlusNormal"/>
        <w:ind w:firstLine="540"/>
        <w:jc w:val="both"/>
      </w:pPr>
      <w:r>
        <w:t xml:space="preserve">9. Управление в течение трех рабочих дней со дня получения уточненных документов осуществляет действия, указанные в </w:t>
      </w:r>
      <w:hyperlink w:anchor="P60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61" w:history="1">
        <w:r>
          <w:rPr>
            <w:color w:val="0000FF"/>
          </w:rPr>
          <w:t>"б" пункта 7</w:t>
        </w:r>
      </w:hyperlink>
      <w:r>
        <w:t xml:space="preserve"> настоящего Порядка.</w:t>
      </w:r>
    </w:p>
    <w:p w:rsidR="002B25EE" w:rsidRDefault="002B25EE">
      <w:pPr>
        <w:pStyle w:val="ConsPlusNormal"/>
        <w:ind w:firstLine="540"/>
        <w:jc w:val="both"/>
      </w:pPr>
      <w:r>
        <w:t>10. Управление в течение одного рабочего дня со дня принятия решения о выплате компенсации направляет по адресу, указанному в заявлении поставщика социальных услуг, уведомление о принятом решении.</w:t>
      </w:r>
    </w:p>
    <w:p w:rsidR="002B25EE" w:rsidRDefault="002B25EE">
      <w:pPr>
        <w:pStyle w:val="ConsPlusNormal"/>
        <w:ind w:firstLine="540"/>
        <w:jc w:val="both"/>
      </w:pPr>
      <w:r>
        <w:t>11. Выплата компенсации поставщику социальных услуг производится Управлением в течение пяти рабочих дней после принятия решения о выплате компенсации безналичным перечислением денежных средств на расчетный счет поставщика социальных услуг через кредитные организации.</w:t>
      </w:r>
    </w:p>
    <w:p w:rsidR="002B25EE" w:rsidRDefault="002B25EE">
      <w:pPr>
        <w:pStyle w:val="ConsPlusNormal"/>
        <w:ind w:firstLine="540"/>
        <w:jc w:val="both"/>
      </w:pPr>
      <w:r>
        <w:t xml:space="preserve">12. Выплата компенсации осуществляется в соответствии с бюджетной росписью расходов </w:t>
      </w:r>
      <w:r>
        <w:lastRenderedPageBreak/>
        <w:t>Ханты-Мансийского автономного округа - Югры в пределах лимитов бюджетных ассигнований и обязательств, предусмотренных на указанные цели в текущем финансовом году.</w:t>
      </w:r>
    </w:p>
    <w:p w:rsidR="002B25EE" w:rsidRDefault="002B25EE">
      <w:pPr>
        <w:pStyle w:val="ConsPlusNormal"/>
        <w:ind w:firstLine="540"/>
        <w:jc w:val="both"/>
      </w:pPr>
      <w:r>
        <w:t xml:space="preserve">13. </w:t>
      </w:r>
      <w:proofErr w:type="gramStart"/>
      <w:r>
        <w:t>В случае если объем средств, предусмотренный на выплату компенсации, меньше объема средств, необходимого для удовлетворения всех заявлений поставщиков социальных услуг одновременно, то распределение средств бюджета Ханты-Мансийского автономного округа - Югры между поставщиками социальных услуг осуществляется в порядке хронологической последовательности по дате принятия решения о выплате компенсации.</w:t>
      </w:r>
      <w:proofErr w:type="gramEnd"/>
    </w:p>
    <w:p w:rsidR="002B25EE" w:rsidRDefault="002B25EE">
      <w:pPr>
        <w:pStyle w:val="ConsPlusNormal"/>
        <w:ind w:firstLine="540"/>
        <w:jc w:val="both"/>
      </w:pPr>
      <w:r>
        <w:t>14. Компенсация за последний месяц года выплачивается поставщику социальных услуг в январе следующего финансового года.</w:t>
      </w:r>
    </w:p>
    <w:p w:rsidR="002B25EE" w:rsidRDefault="002B25EE">
      <w:pPr>
        <w:pStyle w:val="ConsPlusNormal"/>
        <w:ind w:firstLine="540"/>
        <w:jc w:val="both"/>
      </w:pPr>
      <w:r>
        <w:t>15. Размер компенсации поставщикам социальных услуг рассчитывается по следующей формуле:</w:t>
      </w:r>
    </w:p>
    <w:p w:rsidR="002B25EE" w:rsidRDefault="002B25EE">
      <w:pPr>
        <w:pStyle w:val="ConsPlusNormal"/>
        <w:jc w:val="center"/>
      </w:pPr>
    </w:p>
    <w:p w:rsidR="002B25EE" w:rsidRPr="002B25EE" w:rsidRDefault="002B25EE">
      <w:pPr>
        <w:pStyle w:val="ConsPlusNormal"/>
        <w:jc w:val="center"/>
        <w:rPr>
          <w:lang w:val="en-US"/>
        </w:rPr>
      </w:pPr>
      <w:r w:rsidRPr="002B25EE">
        <w:rPr>
          <w:lang w:val="en-US"/>
        </w:rPr>
        <w:t>S</w:t>
      </w:r>
      <w:r w:rsidRPr="002B25EE">
        <w:rPr>
          <w:vertAlign w:val="subscript"/>
          <w:lang w:val="en-US"/>
        </w:rPr>
        <w:t>i</w:t>
      </w:r>
      <w:r w:rsidRPr="002B25EE">
        <w:rPr>
          <w:lang w:val="en-US"/>
        </w:rPr>
        <w:t xml:space="preserve"> = ((P</w:t>
      </w:r>
      <w:r w:rsidRPr="002B25EE">
        <w:rPr>
          <w:vertAlign w:val="subscript"/>
          <w:lang w:val="en-US"/>
        </w:rPr>
        <w:t>1</w:t>
      </w:r>
      <w:r w:rsidRPr="002B25EE">
        <w:rPr>
          <w:lang w:val="en-US"/>
        </w:rPr>
        <w:t xml:space="preserve"> + ... + </w:t>
      </w:r>
      <w:proofErr w:type="spellStart"/>
      <w:r w:rsidRPr="002B25EE">
        <w:rPr>
          <w:lang w:val="en-US"/>
        </w:rPr>
        <w:t>P</w:t>
      </w:r>
      <w:r w:rsidRPr="002B25EE">
        <w:rPr>
          <w:vertAlign w:val="subscript"/>
          <w:lang w:val="en-US"/>
        </w:rPr>
        <w:t>n</w:t>
      </w:r>
      <w:proofErr w:type="spellEnd"/>
      <w:r w:rsidRPr="002B25EE">
        <w:rPr>
          <w:lang w:val="en-US"/>
        </w:rPr>
        <w:t>) - (O</w:t>
      </w:r>
      <w:r w:rsidRPr="002B25EE">
        <w:rPr>
          <w:vertAlign w:val="subscript"/>
          <w:lang w:val="en-US"/>
        </w:rPr>
        <w:t>1</w:t>
      </w:r>
      <w:r w:rsidRPr="002B25EE">
        <w:rPr>
          <w:lang w:val="en-US"/>
        </w:rPr>
        <w:t xml:space="preserve"> + ... + </w:t>
      </w:r>
      <w:proofErr w:type="gramStart"/>
      <w:r w:rsidRPr="002B25EE">
        <w:rPr>
          <w:lang w:val="en-US"/>
        </w:rPr>
        <w:t>O</w:t>
      </w:r>
      <w:r w:rsidRPr="002B25EE">
        <w:rPr>
          <w:vertAlign w:val="subscript"/>
          <w:lang w:val="en-US"/>
        </w:rPr>
        <w:t>n</w:t>
      </w:r>
      <w:proofErr w:type="gramEnd"/>
      <w:r w:rsidRPr="002B25EE">
        <w:rPr>
          <w:lang w:val="en-US"/>
        </w:rPr>
        <w:t xml:space="preserve">)), </w:t>
      </w:r>
      <w:r>
        <w:t>где</w:t>
      </w:r>
      <w:r w:rsidRPr="002B25EE">
        <w:rPr>
          <w:lang w:val="en-US"/>
        </w:rPr>
        <w:t>:</w:t>
      </w:r>
    </w:p>
    <w:p w:rsidR="002B25EE" w:rsidRPr="002B25EE" w:rsidRDefault="002B25EE">
      <w:pPr>
        <w:pStyle w:val="ConsPlusNormal"/>
        <w:jc w:val="center"/>
        <w:rPr>
          <w:lang w:val="en-US"/>
        </w:rPr>
      </w:pPr>
    </w:p>
    <w:p w:rsidR="002B25EE" w:rsidRDefault="002B25EE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размер компенсации i-</w:t>
      </w:r>
      <w:proofErr w:type="spellStart"/>
      <w:r>
        <w:t>му</w:t>
      </w:r>
      <w:proofErr w:type="spellEnd"/>
      <w:r>
        <w:t xml:space="preserve"> поставщику социальных услуг;</w:t>
      </w:r>
    </w:p>
    <w:p w:rsidR="002B25EE" w:rsidRDefault="002B25EE">
      <w:pPr>
        <w:pStyle w:val="ConsPlusNormal"/>
        <w:ind w:firstLine="540"/>
        <w:jc w:val="both"/>
      </w:pPr>
      <w:r>
        <w:t>P1...n - стоимость социальных услуг, оказанных в соответствии с договором о предоставлении социальных услуг и индивидуальной программой n-</w:t>
      </w:r>
      <w:proofErr w:type="spellStart"/>
      <w:r>
        <w:t>го</w:t>
      </w:r>
      <w:proofErr w:type="spellEnd"/>
      <w:r>
        <w:t xml:space="preserve"> получателя социальных услуг; рассчитывается исходя из тарифов на социальные услуги, установленных поставщиком социальных услуг, предоставившим социальные услуги, и объема оказанных услуг в соответствии с договором о предоставлении социальных услуг и индивидуальной программой; </w:t>
      </w:r>
      <w:proofErr w:type="gramStart"/>
      <w:r>
        <w:t>в случае если тарифы на социальные услуги, установленные поставщиком социальных услуг, предоставившим социальные услуги, выше уровня тарифов, установленных в Ханты-Мансийском автономном округе - Югре на аналогичные услуги для организаций социального обслуживания Ханты-Мансийского автономного округа - Югры, при расчете размера компенсации применяются тарифы, установленные в Ханты-Мансийском автономном округе - Югре для организаций социального обслуживания Ханты-Мансийского автономного округа - Югры;</w:t>
      </w:r>
      <w:proofErr w:type="gramEnd"/>
    </w:p>
    <w:p w:rsidR="002B25EE" w:rsidRDefault="002B25EE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06.11.2015 N 377-п)</w:t>
      </w:r>
    </w:p>
    <w:p w:rsidR="002B25EE" w:rsidRDefault="002B25EE">
      <w:pPr>
        <w:pStyle w:val="ConsPlusNormal"/>
        <w:ind w:firstLine="540"/>
        <w:jc w:val="both"/>
      </w:pPr>
      <w:r>
        <w:t>O</w:t>
      </w:r>
      <w:r>
        <w:rPr>
          <w:vertAlign w:val="subscript"/>
        </w:rPr>
        <w:t>1...n</w:t>
      </w:r>
      <w:r>
        <w:t xml:space="preserve"> - стоимость социальных услуг, оказанных в соответствии с договором о предоставлении социальных услуг и индивидуальной программой, и оплаченная n-м получателем социальных услуг.</w:t>
      </w:r>
    </w:p>
    <w:p w:rsidR="002B25EE" w:rsidRDefault="002B25EE">
      <w:pPr>
        <w:pStyle w:val="ConsPlusNormal"/>
        <w:jc w:val="both"/>
      </w:pPr>
    </w:p>
    <w:p w:rsidR="002B25EE" w:rsidRDefault="002B25EE">
      <w:pPr>
        <w:pStyle w:val="ConsPlusNormal"/>
        <w:jc w:val="both"/>
      </w:pPr>
    </w:p>
    <w:p w:rsidR="002B25EE" w:rsidRDefault="002B25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3C7C" w:rsidRDefault="00E03C7C">
      <w:bookmarkStart w:id="4" w:name="_GoBack"/>
      <w:bookmarkEnd w:id="4"/>
    </w:p>
    <w:sectPr w:rsidR="00E03C7C" w:rsidSect="00FA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EE"/>
    <w:rsid w:val="00001FC6"/>
    <w:rsid w:val="00002B04"/>
    <w:rsid w:val="00086D02"/>
    <w:rsid w:val="00094F69"/>
    <w:rsid w:val="000D51CD"/>
    <w:rsid w:val="0011648E"/>
    <w:rsid w:val="00130040"/>
    <w:rsid w:val="00150448"/>
    <w:rsid w:val="001778C1"/>
    <w:rsid w:val="00181C19"/>
    <w:rsid w:val="001A2FCD"/>
    <w:rsid w:val="00205C67"/>
    <w:rsid w:val="002357CD"/>
    <w:rsid w:val="00252A57"/>
    <w:rsid w:val="0025524D"/>
    <w:rsid w:val="00270DEA"/>
    <w:rsid w:val="002A4FCE"/>
    <w:rsid w:val="002B25EE"/>
    <w:rsid w:val="002B3CF3"/>
    <w:rsid w:val="002D6FAA"/>
    <w:rsid w:val="002D7F78"/>
    <w:rsid w:val="002E6754"/>
    <w:rsid w:val="00327D6D"/>
    <w:rsid w:val="00373D4D"/>
    <w:rsid w:val="004B3798"/>
    <w:rsid w:val="004B4130"/>
    <w:rsid w:val="004E7B79"/>
    <w:rsid w:val="00521EA0"/>
    <w:rsid w:val="00522643"/>
    <w:rsid w:val="00530FB1"/>
    <w:rsid w:val="00533265"/>
    <w:rsid w:val="00551795"/>
    <w:rsid w:val="00614BA0"/>
    <w:rsid w:val="00666E26"/>
    <w:rsid w:val="0068605C"/>
    <w:rsid w:val="00686544"/>
    <w:rsid w:val="00686D53"/>
    <w:rsid w:val="006963A4"/>
    <w:rsid w:val="006A4F36"/>
    <w:rsid w:val="00747FC3"/>
    <w:rsid w:val="007612FE"/>
    <w:rsid w:val="00764048"/>
    <w:rsid w:val="00765CC0"/>
    <w:rsid w:val="00772E9F"/>
    <w:rsid w:val="007B3C38"/>
    <w:rsid w:val="007C020B"/>
    <w:rsid w:val="007D060F"/>
    <w:rsid w:val="008447FF"/>
    <w:rsid w:val="0085760D"/>
    <w:rsid w:val="00863539"/>
    <w:rsid w:val="008B7398"/>
    <w:rsid w:val="008C08FA"/>
    <w:rsid w:val="008D54FF"/>
    <w:rsid w:val="008E36D8"/>
    <w:rsid w:val="008E54DE"/>
    <w:rsid w:val="00984D4F"/>
    <w:rsid w:val="009E180C"/>
    <w:rsid w:val="00A8153F"/>
    <w:rsid w:val="00AA1EAE"/>
    <w:rsid w:val="00AC33A4"/>
    <w:rsid w:val="00AE0D56"/>
    <w:rsid w:val="00B00DD9"/>
    <w:rsid w:val="00B029E5"/>
    <w:rsid w:val="00B358D4"/>
    <w:rsid w:val="00B415D3"/>
    <w:rsid w:val="00B433A6"/>
    <w:rsid w:val="00B50E4A"/>
    <w:rsid w:val="00BC22D9"/>
    <w:rsid w:val="00BE446A"/>
    <w:rsid w:val="00C1137A"/>
    <w:rsid w:val="00C22780"/>
    <w:rsid w:val="00C340C8"/>
    <w:rsid w:val="00CB5A38"/>
    <w:rsid w:val="00CB68D8"/>
    <w:rsid w:val="00CC6397"/>
    <w:rsid w:val="00CD14EA"/>
    <w:rsid w:val="00D04AF5"/>
    <w:rsid w:val="00D04B53"/>
    <w:rsid w:val="00D27E24"/>
    <w:rsid w:val="00D53DDB"/>
    <w:rsid w:val="00DA799C"/>
    <w:rsid w:val="00DC37B0"/>
    <w:rsid w:val="00DF431B"/>
    <w:rsid w:val="00E03C7C"/>
    <w:rsid w:val="00E90210"/>
    <w:rsid w:val="00EA0788"/>
    <w:rsid w:val="00EA18C8"/>
    <w:rsid w:val="00EB08FF"/>
    <w:rsid w:val="00FA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5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5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A04434F10C132675F4FFC504137BBA2E52E466199E2438B7D2FB05A4219D075CA987053158D69C2D7C1241o8g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A04434F10C132675F4E1C8127F2CB5295FBC6B1C9A2B6CEB80FD52FB719B521CE98150721CD89Fo2g9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A04434F10C132675F4FFC504137BBA2E52E466199C223AB7D7FB05A4219D075CA987053158D69C2D7C1245o8g6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AA04434F10C132675F4FFC504137BBA2E52E466199C223AB7D7FB05A4219D075CA987053158D69C2D7C1245o8g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A04434F10C132675F4FFC504137BBA2E52E466199C223AB7D7FB05A4219D075CA987053158D69C2D7C1245o8g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2016-01-25T05:32:00Z</dcterms:created>
  <dcterms:modified xsi:type="dcterms:W3CDTF">2016-01-25T05:33:00Z</dcterms:modified>
</cp:coreProperties>
</file>