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E5" w:rsidRDefault="001C70E5" w:rsidP="001C70E5">
      <w:pPr>
        <w:jc w:val="right"/>
      </w:pPr>
    </w:p>
    <w:p w:rsidR="001C70E5" w:rsidRDefault="001C70E5" w:rsidP="001C70E5">
      <w:pPr>
        <w:spacing w:after="160" w:line="256" w:lineRule="auto"/>
        <w:rPr>
          <w:b/>
        </w:rPr>
      </w:pPr>
    </w:p>
    <w:p w:rsidR="001C70E5" w:rsidRDefault="00FF689C" w:rsidP="001C70E5">
      <w:pPr>
        <w:jc w:val="center"/>
      </w:pPr>
      <w:bookmarkStart w:id="0" w:name="_GoBack"/>
      <w:r>
        <w:t>У</w:t>
      </w:r>
      <w:r w:rsidR="001C70E5">
        <w:t>ведомления</w:t>
      </w:r>
      <w:r w:rsidR="001C70E5">
        <w:br/>
        <w:t xml:space="preserve"> о проведении публичных консультаций </w:t>
      </w:r>
    </w:p>
    <w:bookmarkEnd w:id="0"/>
    <w:p w:rsidR="001C70E5" w:rsidRDefault="001C70E5" w:rsidP="001C70E5">
      <w:pPr>
        <w:rPr>
          <w:b/>
          <w:highlight w:val="yellow"/>
        </w:rPr>
      </w:pPr>
    </w:p>
    <w:p w:rsidR="008C6C75" w:rsidRPr="00F0410A" w:rsidRDefault="001C70E5" w:rsidP="00F0410A">
      <w:pPr>
        <w:pStyle w:val="ConsPlusTitle"/>
        <w:widowControl/>
        <w:jc w:val="both"/>
        <w:rPr>
          <w:rFonts w:ascii="Times New Roman" w:hAnsi="Times New Roman" w:cs="Times New Roman"/>
          <w:b w:val="0"/>
          <w:bCs w:val="0"/>
          <w:sz w:val="24"/>
          <w:szCs w:val="24"/>
        </w:rPr>
      </w:pPr>
      <w:r>
        <w:tab/>
      </w:r>
      <w:r w:rsidRPr="00F0410A">
        <w:rPr>
          <w:rFonts w:ascii="Times New Roman" w:hAnsi="Times New Roman" w:cs="Times New Roman"/>
          <w:b w:val="0"/>
          <w:sz w:val="24"/>
          <w:szCs w:val="24"/>
        </w:rPr>
        <w:t xml:space="preserve">Настоящим </w:t>
      </w:r>
      <w:r w:rsidR="000F0FD2" w:rsidRPr="00F0410A">
        <w:rPr>
          <w:rFonts w:ascii="Times New Roman" w:hAnsi="Times New Roman" w:cs="Times New Roman"/>
          <w:b w:val="0"/>
          <w:sz w:val="24"/>
          <w:szCs w:val="24"/>
        </w:rPr>
        <w:t>администраци</w:t>
      </w:r>
      <w:r w:rsidR="00F0410A" w:rsidRPr="00F0410A">
        <w:rPr>
          <w:rFonts w:ascii="Times New Roman" w:hAnsi="Times New Roman" w:cs="Times New Roman"/>
          <w:b w:val="0"/>
          <w:sz w:val="24"/>
          <w:szCs w:val="24"/>
        </w:rPr>
        <w:t>я</w:t>
      </w:r>
      <w:r w:rsidR="000F0FD2" w:rsidRPr="00F0410A">
        <w:rPr>
          <w:rFonts w:ascii="Times New Roman" w:hAnsi="Times New Roman" w:cs="Times New Roman"/>
          <w:b w:val="0"/>
          <w:sz w:val="24"/>
          <w:szCs w:val="24"/>
        </w:rPr>
        <w:t xml:space="preserve"> Октябрьского района</w:t>
      </w:r>
      <w:r w:rsidRPr="00F0410A">
        <w:rPr>
          <w:rFonts w:ascii="Times New Roman" w:hAnsi="Times New Roman" w:cs="Times New Roman"/>
          <w:b w:val="0"/>
          <w:sz w:val="24"/>
          <w:szCs w:val="24"/>
        </w:rPr>
        <w:t xml:space="preserve"> уведомляет о проведении публичных консультаций в целях </w:t>
      </w:r>
      <w:r w:rsidR="00611CC9" w:rsidRPr="00F0410A">
        <w:rPr>
          <w:rFonts w:ascii="Times New Roman" w:hAnsi="Times New Roman" w:cs="Times New Roman"/>
          <w:b w:val="0"/>
          <w:sz w:val="24"/>
          <w:szCs w:val="24"/>
        </w:rPr>
        <w:t xml:space="preserve">оценки регулирующего воздействия </w:t>
      </w:r>
      <w:r w:rsidR="00603E5B" w:rsidRPr="00F0410A">
        <w:rPr>
          <w:rFonts w:ascii="Times New Roman" w:hAnsi="Times New Roman" w:cs="Times New Roman"/>
          <w:b w:val="0"/>
          <w:sz w:val="24"/>
          <w:szCs w:val="24"/>
        </w:rPr>
        <w:t>проекта постановления адм</w:t>
      </w:r>
      <w:r w:rsidR="00FC6986" w:rsidRPr="00F0410A">
        <w:rPr>
          <w:rFonts w:ascii="Times New Roman" w:hAnsi="Times New Roman" w:cs="Times New Roman"/>
          <w:b w:val="0"/>
          <w:sz w:val="24"/>
          <w:szCs w:val="24"/>
        </w:rPr>
        <w:t xml:space="preserve">инистрации Октябрьского района </w:t>
      </w:r>
      <w:r w:rsidR="008C6C75" w:rsidRPr="00F0410A">
        <w:rPr>
          <w:rFonts w:ascii="Times New Roman" w:hAnsi="Times New Roman" w:cs="Times New Roman"/>
          <w:b w:val="0"/>
          <w:sz w:val="24"/>
          <w:szCs w:val="24"/>
        </w:rPr>
        <w:t>«</w:t>
      </w:r>
      <w:r w:rsidR="00F0410A" w:rsidRPr="00F0410A">
        <w:rPr>
          <w:rFonts w:ascii="Times New Roman" w:hAnsi="Times New Roman" w:cs="Times New Roman"/>
          <w:b w:val="0"/>
          <w:bCs w:val="0"/>
          <w:sz w:val="24"/>
          <w:szCs w:val="24"/>
        </w:rPr>
        <w:t>Социальная поддержка жителей в муниципальном</w:t>
      </w:r>
      <w:r w:rsidR="00F0410A">
        <w:rPr>
          <w:rFonts w:ascii="Times New Roman" w:hAnsi="Times New Roman" w:cs="Times New Roman"/>
          <w:b w:val="0"/>
          <w:bCs w:val="0"/>
          <w:sz w:val="24"/>
          <w:szCs w:val="24"/>
        </w:rPr>
        <w:t xml:space="preserve"> </w:t>
      </w:r>
      <w:r w:rsidR="00F0410A" w:rsidRPr="00F0410A">
        <w:rPr>
          <w:rFonts w:ascii="Times New Roman" w:hAnsi="Times New Roman" w:cs="Times New Roman"/>
          <w:b w:val="0"/>
          <w:bCs w:val="0"/>
          <w:sz w:val="24"/>
          <w:szCs w:val="24"/>
        </w:rPr>
        <w:t>образовании Октябрьский район</w:t>
      </w:r>
      <w:r w:rsidR="008C6C75" w:rsidRPr="00F0410A">
        <w:rPr>
          <w:rFonts w:ascii="Times New Roman" w:hAnsi="Times New Roman" w:cs="Times New Roman"/>
          <w:b w:val="0"/>
          <w:sz w:val="24"/>
          <w:szCs w:val="24"/>
        </w:rPr>
        <w:t>»</w:t>
      </w:r>
    </w:p>
    <w:p w:rsidR="00226672" w:rsidRPr="00F0397E" w:rsidRDefault="00226672" w:rsidP="00226672">
      <w:pPr>
        <w:jc w:val="both"/>
        <w:rPr>
          <w:b/>
        </w:rPr>
      </w:pPr>
    </w:p>
    <w:p w:rsidR="00603E5B" w:rsidRPr="00611CC9" w:rsidRDefault="00603E5B" w:rsidP="00603E5B">
      <w:pPr>
        <w:jc w:val="both"/>
        <w:rPr>
          <w:sz w:val="20"/>
          <w:szCs w:val="20"/>
        </w:rPr>
      </w:pPr>
    </w:p>
    <w:p w:rsidR="001C70E5" w:rsidRDefault="001C70E5" w:rsidP="001C70E5">
      <w:pPr>
        <w:jc w:val="both"/>
      </w:pPr>
      <w:r>
        <w:tab/>
        <w:t xml:space="preserve">Регулирующий орган: </w:t>
      </w:r>
      <w:r w:rsidR="00F0410A">
        <w:t xml:space="preserve">Управление опеки и попечительства </w:t>
      </w:r>
      <w:r w:rsidR="000F0FD2">
        <w:t>администраци</w:t>
      </w:r>
      <w:r w:rsidR="00F0410A">
        <w:t>и</w:t>
      </w:r>
      <w:r w:rsidR="000F0FD2">
        <w:t xml:space="preserve"> Октябрьского района.</w:t>
      </w:r>
    </w:p>
    <w:p w:rsidR="001C70E5" w:rsidRDefault="001C70E5" w:rsidP="001C70E5">
      <w:pPr>
        <w:ind w:firstLine="709"/>
        <w:jc w:val="both"/>
      </w:pPr>
      <w:r>
        <w:t xml:space="preserve">Период проведения публичных консультаций: </w:t>
      </w:r>
    </w:p>
    <w:p w:rsidR="000F0FD2" w:rsidRDefault="001C70E5" w:rsidP="001C70E5">
      <w:pPr>
        <w:jc w:val="center"/>
      </w:pPr>
      <w:r>
        <w:t>с «</w:t>
      </w:r>
      <w:r w:rsidR="00F0410A" w:rsidRPr="00F0410A">
        <w:t>0</w:t>
      </w:r>
      <w:r w:rsidR="001E4DDC">
        <w:t>2</w:t>
      </w:r>
      <w:r>
        <w:t>»</w:t>
      </w:r>
      <w:r w:rsidR="00226672">
        <w:t xml:space="preserve"> </w:t>
      </w:r>
      <w:r w:rsidR="00F0410A">
        <w:t>апреля</w:t>
      </w:r>
      <w:r>
        <w:t xml:space="preserve"> 20</w:t>
      </w:r>
      <w:r w:rsidR="00226672">
        <w:t xml:space="preserve">19 </w:t>
      </w:r>
      <w:r>
        <w:t>г. по «</w:t>
      </w:r>
      <w:r w:rsidR="00F0410A">
        <w:t>2</w:t>
      </w:r>
      <w:r w:rsidR="001E4DDC">
        <w:t>1</w:t>
      </w:r>
      <w:r>
        <w:t xml:space="preserve">» </w:t>
      </w:r>
      <w:r w:rsidR="00F0410A">
        <w:t>апреля</w:t>
      </w:r>
      <w:r w:rsidR="000F0FD2">
        <w:t xml:space="preserve"> </w:t>
      </w:r>
      <w:r>
        <w:t>20</w:t>
      </w:r>
      <w:r w:rsidR="00226672">
        <w:t>19</w:t>
      </w:r>
      <w:r>
        <w:t xml:space="preserve"> г. </w:t>
      </w:r>
    </w:p>
    <w:p w:rsidR="001C70E5" w:rsidRDefault="001C70E5" w:rsidP="001C70E5">
      <w:pPr>
        <w:jc w:val="both"/>
      </w:pPr>
      <w:r>
        <w:tab/>
        <w:t xml:space="preserve">Способ направления ответов: </w:t>
      </w:r>
    </w:p>
    <w:p w:rsidR="001C70E5" w:rsidRPr="00603E5B" w:rsidRDefault="001C70E5" w:rsidP="001C70E5">
      <w:pPr>
        <w:ind w:firstLine="709"/>
        <w:jc w:val="both"/>
      </w:pPr>
      <w:r>
        <w:t xml:space="preserve">Направление ответов на предложенные к обсуждению вопросы, предложений (замечаний) по проекту муниципального нормативного правового акта (муниципальному нормативному правовому акту) осуществляется в форме электронного документа по электронной почте на адрес </w:t>
      </w:r>
      <w:hyperlink r:id="rId5" w:history="1">
        <w:r w:rsidR="00F0410A" w:rsidRPr="000C32BE">
          <w:rPr>
            <w:rStyle w:val="a3"/>
            <w:lang w:val="en-US"/>
          </w:rPr>
          <w:t>EfimovaAA</w:t>
        </w:r>
        <w:r w:rsidR="00F0410A" w:rsidRPr="000C32BE">
          <w:rPr>
            <w:rStyle w:val="a3"/>
          </w:rPr>
          <w:t>@</w:t>
        </w:r>
        <w:r w:rsidR="00F0410A" w:rsidRPr="000C32BE">
          <w:rPr>
            <w:rStyle w:val="a3"/>
            <w:lang w:val="en-US"/>
          </w:rPr>
          <w:t>oktregion</w:t>
        </w:r>
        <w:r w:rsidR="00F0410A" w:rsidRPr="000C32BE">
          <w:rPr>
            <w:rStyle w:val="a3"/>
          </w:rPr>
          <w:t>.</w:t>
        </w:r>
        <w:r w:rsidR="00F0410A" w:rsidRPr="000C32BE">
          <w:rPr>
            <w:rStyle w:val="a3"/>
            <w:lang w:val="en-US"/>
          </w:rPr>
          <w:t>ru</w:t>
        </w:r>
      </w:hyperlink>
    </w:p>
    <w:p w:rsidR="001C70E5" w:rsidRDefault="001C70E5" w:rsidP="001C70E5">
      <w:pPr>
        <w:jc w:val="both"/>
      </w:pPr>
      <w:r>
        <w:rPr>
          <w:color w:val="0070C0"/>
        </w:rPr>
        <w:tab/>
      </w:r>
      <w:r>
        <w:t xml:space="preserve">Сроки приема предложений: </w:t>
      </w:r>
      <w:r w:rsidR="008C6C75">
        <w:t>с «</w:t>
      </w:r>
      <w:r w:rsidR="00F0410A" w:rsidRPr="00F0410A">
        <w:t>0</w:t>
      </w:r>
      <w:r w:rsidR="001E4DDC">
        <w:t>2</w:t>
      </w:r>
      <w:r w:rsidR="00FC6986">
        <w:t>»</w:t>
      </w:r>
      <w:r w:rsidR="00FC6986" w:rsidRPr="00FC6986">
        <w:t xml:space="preserve"> </w:t>
      </w:r>
      <w:r w:rsidR="00F0410A">
        <w:t>апреля</w:t>
      </w:r>
      <w:r w:rsidR="008C6C75">
        <w:t xml:space="preserve"> 2019 г. по «</w:t>
      </w:r>
      <w:r w:rsidR="00F0410A">
        <w:t>2</w:t>
      </w:r>
      <w:r w:rsidR="001E4DDC">
        <w:t>1</w:t>
      </w:r>
      <w:r w:rsidR="008C6C75">
        <w:t xml:space="preserve">» </w:t>
      </w:r>
      <w:r w:rsidR="00F0410A">
        <w:t>апреля</w:t>
      </w:r>
      <w:r w:rsidR="00226672">
        <w:t xml:space="preserve"> 2019</w:t>
      </w:r>
      <w:r w:rsidR="000F0FD2">
        <w:t xml:space="preserve"> г.</w:t>
      </w:r>
    </w:p>
    <w:p w:rsidR="001C70E5" w:rsidRDefault="001C70E5" w:rsidP="001C70E5">
      <w:pPr>
        <w:ind w:firstLine="709"/>
        <w:jc w:val="both"/>
        <w:rPr>
          <w:i/>
        </w:rPr>
      </w:pPr>
      <w:r>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F0410A">
        <w:t>20</w:t>
      </w:r>
      <w:r>
        <w:t>»</w:t>
      </w:r>
      <w:r w:rsidR="000F0FD2" w:rsidRPr="000F0FD2">
        <w:t xml:space="preserve"> </w:t>
      </w:r>
      <w:r w:rsidR="008C6C75">
        <w:t>марта</w:t>
      </w:r>
      <w:r w:rsidR="000F0FD2">
        <w:t xml:space="preserve"> </w:t>
      </w:r>
      <w:r>
        <w:t>20</w:t>
      </w:r>
      <w:r w:rsidR="00226672">
        <w:t xml:space="preserve">19 </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1C70E5" w:rsidRDefault="00F0410A" w:rsidP="00603E5B">
      <w:pPr>
        <w:jc w:val="both"/>
      </w:pPr>
      <w:r>
        <w:rPr>
          <w:u w:val="single"/>
        </w:rPr>
        <w:t>Ефимова Анна Александровна</w:t>
      </w:r>
      <w:r w:rsidR="000F0FD2" w:rsidRPr="000F0FD2">
        <w:rPr>
          <w:u w:val="single"/>
        </w:rPr>
        <w:t xml:space="preserve"> </w:t>
      </w:r>
      <w:r w:rsidR="00603E5B">
        <w:rPr>
          <w:u w:val="single"/>
        </w:rPr>
        <w:t xml:space="preserve">– </w:t>
      </w:r>
      <w:r>
        <w:rPr>
          <w:u w:val="single"/>
        </w:rPr>
        <w:t>ведущий</w:t>
      </w:r>
      <w:r w:rsidR="00603E5B">
        <w:rPr>
          <w:u w:val="single"/>
        </w:rPr>
        <w:t xml:space="preserve"> специалист </w:t>
      </w:r>
      <w:r w:rsidR="00FC6986">
        <w:rPr>
          <w:u w:val="single"/>
        </w:rPr>
        <w:t xml:space="preserve">отдела </w:t>
      </w:r>
      <w:r>
        <w:rPr>
          <w:u w:val="single"/>
        </w:rPr>
        <w:t>по защите прав детей и недееспособных граждан</w:t>
      </w:r>
      <w:r w:rsidR="00FC6986">
        <w:rPr>
          <w:u w:val="single"/>
        </w:rPr>
        <w:t xml:space="preserve"> </w:t>
      </w:r>
      <w:r w:rsidR="00603E5B">
        <w:rPr>
          <w:u w:val="single"/>
        </w:rPr>
        <w:t xml:space="preserve">администрации Октябрьского района, тел.: </w:t>
      </w:r>
      <w:r w:rsidR="00FC6986">
        <w:rPr>
          <w:u w:val="single"/>
        </w:rPr>
        <w:t>8 (34678) 2</w:t>
      </w:r>
      <w:r>
        <w:rPr>
          <w:u w:val="single"/>
        </w:rPr>
        <w:t>0</w:t>
      </w:r>
      <w:r w:rsidR="00FC6986">
        <w:rPr>
          <w:u w:val="single"/>
        </w:rPr>
        <w:t>-</w:t>
      </w:r>
      <w:r>
        <w:rPr>
          <w:u w:val="single"/>
        </w:rPr>
        <w:t>246</w:t>
      </w:r>
      <w:r w:rsidR="001C70E5" w:rsidRPr="000F0FD2">
        <w:rPr>
          <w:u w:val="single"/>
        </w:rPr>
        <w:t>.</w:t>
      </w:r>
    </w:p>
    <w:p w:rsidR="001C70E5" w:rsidRDefault="001C70E5" w:rsidP="001C70E5">
      <w:pPr>
        <w:jc w:val="both"/>
      </w:pPr>
    </w:p>
    <w:tbl>
      <w:tblPr>
        <w:tblW w:w="9600" w:type="dxa"/>
        <w:tblLayout w:type="fixed"/>
        <w:tblLook w:val="01E0" w:firstRow="1" w:lastRow="1" w:firstColumn="1" w:lastColumn="1" w:noHBand="0" w:noVBand="0"/>
      </w:tblPr>
      <w:tblGrid>
        <w:gridCol w:w="9600"/>
      </w:tblGrid>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hideMark/>
          </w:tcPr>
          <w:p w:rsidR="008C6C75" w:rsidRPr="00F0410A" w:rsidRDefault="00611CC9" w:rsidP="00F0410A">
            <w:pPr>
              <w:pStyle w:val="ConsPlusTitle"/>
              <w:widowControl/>
              <w:jc w:val="both"/>
              <w:rPr>
                <w:rFonts w:ascii="Times New Roman" w:hAnsi="Times New Roman" w:cs="Times New Roman"/>
                <w:b w:val="0"/>
                <w:bCs w:val="0"/>
                <w:sz w:val="24"/>
                <w:szCs w:val="24"/>
              </w:rPr>
            </w:pPr>
            <w:r w:rsidRPr="00F0410A">
              <w:rPr>
                <w:rFonts w:ascii="Times New Roman" w:hAnsi="Times New Roman" w:cs="Times New Roman"/>
                <w:b w:val="0"/>
                <w:sz w:val="24"/>
                <w:szCs w:val="24"/>
              </w:rPr>
              <w:t>Проект постановления администрации Октябрьского района</w:t>
            </w:r>
            <w:r w:rsidR="00846D35" w:rsidRPr="00F0410A">
              <w:rPr>
                <w:rFonts w:ascii="Times New Roman" w:hAnsi="Times New Roman" w:cs="Times New Roman"/>
                <w:b w:val="0"/>
                <w:sz w:val="24"/>
                <w:szCs w:val="24"/>
              </w:rPr>
              <w:t xml:space="preserve"> </w:t>
            </w:r>
            <w:r w:rsidR="008C6C75" w:rsidRPr="00F0410A">
              <w:rPr>
                <w:rFonts w:ascii="Times New Roman" w:hAnsi="Times New Roman" w:cs="Times New Roman"/>
                <w:b w:val="0"/>
                <w:sz w:val="24"/>
                <w:szCs w:val="24"/>
              </w:rPr>
              <w:t>«</w:t>
            </w:r>
            <w:r w:rsidR="00F0410A" w:rsidRPr="00F0410A">
              <w:rPr>
                <w:rFonts w:ascii="Times New Roman" w:hAnsi="Times New Roman" w:cs="Times New Roman"/>
                <w:b w:val="0"/>
                <w:bCs w:val="0"/>
                <w:sz w:val="24"/>
                <w:szCs w:val="24"/>
              </w:rPr>
              <w:t>Социальная поддержка жителей в муниципальном образовании Октябрьский район</w:t>
            </w:r>
            <w:r w:rsidR="008C6C75" w:rsidRPr="00F0410A">
              <w:rPr>
                <w:rFonts w:ascii="Times New Roman" w:hAnsi="Times New Roman" w:cs="Times New Roman"/>
                <w:b w:val="0"/>
                <w:sz w:val="24"/>
                <w:szCs w:val="24"/>
              </w:rPr>
              <w:t>»</w:t>
            </w:r>
          </w:p>
          <w:p w:rsidR="00226672" w:rsidRPr="00F0397E" w:rsidRDefault="00226672" w:rsidP="00226672">
            <w:pPr>
              <w:jc w:val="both"/>
              <w:rPr>
                <w:b/>
              </w:rPr>
            </w:pPr>
          </w:p>
          <w:p w:rsidR="006E3F60" w:rsidRPr="00F0410A" w:rsidRDefault="006E3F60" w:rsidP="00F0410A">
            <w:pPr>
              <w:jc w:val="both"/>
            </w:pPr>
            <w:r w:rsidRPr="00F0410A">
              <w:t xml:space="preserve">устанавливает порядок предоставления </w:t>
            </w:r>
            <w:r w:rsidR="00FC6986" w:rsidRPr="00F0410A">
              <w:t xml:space="preserve">субсидии </w:t>
            </w:r>
            <w:r w:rsidRPr="00F0410A">
              <w:t>на реализацию отдельных мероприятий, в соответствии со Бюджетного кодекса Российской Федерации.</w:t>
            </w:r>
          </w:p>
          <w:p w:rsidR="008C6C75" w:rsidRPr="00F0410A" w:rsidRDefault="006E3F60" w:rsidP="00F0410A">
            <w:pPr>
              <w:pStyle w:val="ConsPlusTitle"/>
              <w:widowControl/>
              <w:jc w:val="both"/>
              <w:rPr>
                <w:rFonts w:ascii="Times New Roman" w:hAnsi="Times New Roman" w:cs="Times New Roman"/>
                <w:b w:val="0"/>
                <w:bCs w:val="0"/>
                <w:sz w:val="24"/>
                <w:szCs w:val="24"/>
              </w:rPr>
            </w:pPr>
            <w:r w:rsidRPr="00F0410A">
              <w:rPr>
                <w:rFonts w:ascii="Times New Roman" w:hAnsi="Times New Roman" w:cs="Times New Roman"/>
                <w:b w:val="0"/>
                <w:sz w:val="24"/>
                <w:szCs w:val="24"/>
              </w:rPr>
              <w:t>В целях оценки регулирующего воздействия проекта постановления администрации Октябрьского района</w:t>
            </w:r>
            <w:r w:rsidRPr="00F0410A">
              <w:rPr>
                <w:rFonts w:ascii="Times New Roman" w:hAnsi="Times New Roman" w:cs="Times New Roman"/>
                <w:sz w:val="24"/>
                <w:szCs w:val="24"/>
              </w:rPr>
              <w:t xml:space="preserve"> </w:t>
            </w:r>
            <w:r w:rsidR="008C6C75" w:rsidRPr="00F0410A">
              <w:rPr>
                <w:rFonts w:ascii="Times New Roman" w:hAnsi="Times New Roman" w:cs="Times New Roman"/>
                <w:sz w:val="24"/>
                <w:szCs w:val="24"/>
              </w:rPr>
              <w:t>«</w:t>
            </w:r>
            <w:r w:rsidR="00F0410A" w:rsidRPr="00F0410A">
              <w:rPr>
                <w:rFonts w:ascii="Times New Roman" w:hAnsi="Times New Roman" w:cs="Times New Roman"/>
                <w:b w:val="0"/>
                <w:bCs w:val="0"/>
                <w:sz w:val="24"/>
                <w:szCs w:val="24"/>
              </w:rPr>
              <w:t>Социальная поддержка жителей в муниципальном</w:t>
            </w:r>
            <w:r w:rsidR="00F0410A">
              <w:rPr>
                <w:rFonts w:ascii="Times New Roman" w:hAnsi="Times New Roman" w:cs="Times New Roman"/>
                <w:b w:val="0"/>
                <w:bCs w:val="0"/>
                <w:sz w:val="24"/>
                <w:szCs w:val="24"/>
              </w:rPr>
              <w:t xml:space="preserve"> </w:t>
            </w:r>
            <w:r w:rsidR="00F0410A" w:rsidRPr="00F0410A">
              <w:rPr>
                <w:rFonts w:ascii="Times New Roman" w:hAnsi="Times New Roman" w:cs="Times New Roman"/>
                <w:b w:val="0"/>
                <w:bCs w:val="0"/>
                <w:sz w:val="24"/>
                <w:szCs w:val="24"/>
              </w:rPr>
              <w:t>образовании Октябрьский район</w:t>
            </w:r>
            <w:r w:rsidR="008C6C75" w:rsidRPr="00F0410A">
              <w:rPr>
                <w:rFonts w:ascii="Times New Roman" w:hAnsi="Times New Roman" w:cs="Times New Roman"/>
                <w:sz w:val="24"/>
                <w:szCs w:val="24"/>
              </w:rPr>
              <w:t>»</w:t>
            </w:r>
          </w:p>
          <w:p w:rsidR="001C70E5" w:rsidRDefault="001C70E5" w:rsidP="008C6C75">
            <w:pPr>
              <w:jc w:val="both"/>
            </w:pPr>
            <w:r>
              <w:t xml:space="preserve">В рамках указанных консультаций все заинтересованные лица вправе направить свои предложения и замечания по прилагаемому </w:t>
            </w:r>
            <w:r w:rsidR="00846D35" w:rsidRPr="00846D35">
              <w:t xml:space="preserve">проекту </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lastRenderedPageBreak/>
              <w:t xml:space="preserve">Приложение: </w:t>
            </w:r>
          </w:p>
          <w:p w:rsidR="000F0FD2" w:rsidRDefault="000F0FD2">
            <w:pPr>
              <w:jc w:val="both"/>
            </w:pPr>
            <w:r>
              <w:t>- уведомление о проведении публичных консультаций (приложение № 8)</w:t>
            </w:r>
          </w:p>
          <w:p w:rsidR="000F0FD2" w:rsidRDefault="000F0FD2">
            <w:pPr>
              <w:jc w:val="both"/>
            </w:pPr>
            <w:r>
              <w:t>- опросный лист (приложения № 9);</w:t>
            </w:r>
          </w:p>
          <w:p w:rsidR="000F0FD2" w:rsidRDefault="000F0FD2">
            <w:pPr>
              <w:jc w:val="both"/>
            </w:pPr>
            <w:r>
              <w:t>-проект (действующего муниципального нормативного правового акта в редакции, действующей на дату размещения);</w:t>
            </w:r>
          </w:p>
          <w:p w:rsidR="001C70E5" w:rsidRPr="00846D35" w:rsidRDefault="000F0FD2" w:rsidP="00846D35">
            <w:pPr>
              <w:jc w:val="both"/>
            </w:pPr>
            <w:r>
              <w:t>- пояснительная записка к муниципально</w:t>
            </w:r>
            <w:r w:rsidR="00846D35">
              <w:t>му</w:t>
            </w:r>
            <w:r>
              <w:t xml:space="preserve"> нормативно</w:t>
            </w:r>
            <w:r w:rsidR="00846D35">
              <w:t>му</w:t>
            </w:r>
            <w:r>
              <w:t xml:space="preserve"> правово</w:t>
            </w:r>
            <w:r w:rsidR="00846D35">
              <w:t>му</w:t>
            </w:r>
            <w:r>
              <w:t xml:space="preserve"> акт</w:t>
            </w:r>
            <w:r w:rsidR="00846D35">
              <w:t>у</w:t>
            </w:r>
            <w:r>
              <w:t xml:space="preserve"> (действующего муниципального норма</w:t>
            </w:r>
            <w:r w:rsidR="00846D35">
              <w:t>тивного правового акта).</w:t>
            </w:r>
          </w:p>
        </w:tc>
      </w:tr>
    </w:tbl>
    <w:p w:rsidR="001C70E5" w:rsidRDefault="001C70E5" w:rsidP="001C70E5">
      <w:pPr>
        <w:rPr>
          <w:highlight w:val="yellow"/>
        </w:rPr>
      </w:pPr>
    </w:p>
    <w:p w:rsidR="001C70E5" w:rsidRDefault="001C70E5" w:rsidP="001C70E5">
      <w:pPr>
        <w:rPr>
          <w:b/>
          <w:highlight w:val="yellow"/>
        </w:rPr>
      </w:pPr>
    </w:p>
    <w:p w:rsidR="001C70E5" w:rsidRDefault="001C70E5" w:rsidP="001C70E5">
      <w:pPr>
        <w:spacing w:after="160" w:line="256" w:lineRule="auto"/>
        <w:rPr>
          <w:highlight w:val="yellow"/>
        </w:rPr>
      </w:pPr>
    </w:p>
    <w:sectPr w:rsidR="001C70E5" w:rsidSect="00603E5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15:restartNumberingAfterBreak="0">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1"/>
    <w:rsid w:val="000F0FD2"/>
    <w:rsid w:val="001C70E5"/>
    <w:rsid w:val="001E4DDC"/>
    <w:rsid w:val="00226672"/>
    <w:rsid w:val="00314662"/>
    <w:rsid w:val="00327EA0"/>
    <w:rsid w:val="00356B50"/>
    <w:rsid w:val="00533809"/>
    <w:rsid w:val="00540CFE"/>
    <w:rsid w:val="00603E5B"/>
    <w:rsid w:val="00611CC9"/>
    <w:rsid w:val="006E3F60"/>
    <w:rsid w:val="00846D35"/>
    <w:rsid w:val="008C6C75"/>
    <w:rsid w:val="00B51001"/>
    <w:rsid w:val="00BB1EEB"/>
    <w:rsid w:val="00D425FB"/>
    <w:rsid w:val="00F0410A"/>
    <w:rsid w:val="00FC6986"/>
    <w:rsid w:val="00FF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4379"/>
  <w15:docId w15:val="{23ABB3E1-E727-4658-A6A3-B0A2EE14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 w:type="paragraph" w:customStyle="1" w:styleId="ConsPlusTitle">
    <w:name w:val="ConsPlusTitle"/>
    <w:rsid w:val="00F0410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678922344">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imovaAA@okt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PeshkovaLP</dc:creator>
  <cp:lastModifiedBy>EfimovaAA</cp:lastModifiedBy>
  <cp:revision>5</cp:revision>
  <cp:lastPrinted>2018-06-28T03:50:00Z</cp:lastPrinted>
  <dcterms:created xsi:type="dcterms:W3CDTF">2019-02-15T10:41:00Z</dcterms:created>
  <dcterms:modified xsi:type="dcterms:W3CDTF">2019-04-02T12:29:00Z</dcterms:modified>
</cp:coreProperties>
</file>