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5F" w:rsidRPr="00090E32" w:rsidRDefault="00B5495F" w:rsidP="00B5495F">
      <w:pPr>
        <w:tabs>
          <w:tab w:val="left" w:pos="1276"/>
        </w:tabs>
        <w:jc w:val="center"/>
        <w:rPr>
          <w:b/>
        </w:rPr>
      </w:pPr>
      <w:r w:rsidRPr="00090E32">
        <w:rPr>
          <w:b/>
        </w:rPr>
        <w:t>Сводный отчет об оценке регулирующего воздействия</w:t>
      </w:r>
    </w:p>
    <w:p w:rsidR="00B5495F" w:rsidRPr="00090E32" w:rsidRDefault="00B5495F" w:rsidP="00B5495F">
      <w:pPr>
        <w:tabs>
          <w:tab w:val="left" w:pos="1276"/>
        </w:tabs>
        <w:jc w:val="center"/>
        <w:rPr>
          <w:b/>
        </w:rPr>
      </w:pPr>
      <w:r w:rsidRPr="00090E32">
        <w:rPr>
          <w:b/>
        </w:rPr>
        <w:t xml:space="preserve">проекта муниципального нормативного правового акта </w:t>
      </w:r>
    </w:p>
    <w:p w:rsidR="00B5495F" w:rsidRPr="00090E32" w:rsidRDefault="00B5495F" w:rsidP="00B5495F">
      <w:pPr>
        <w:tabs>
          <w:tab w:val="left" w:pos="1276"/>
        </w:tabs>
        <w:jc w:val="center"/>
        <w:rPr>
          <w:b/>
        </w:rPr>
      </w:pPr>
    </w:p>
    <w:tbl>
      <w:tblPr>
        <w:tblW w:w="5000" w:type="pct"/>
        <w:tblInd w:w="-39" w:type="dxa"/>
        <w:tblLayout w:type="fixed"/>
        <w:tblLook w:val="0000" w:firstRow="0" w:lastRow="0" w:firstColumn="0" w:lastColumn="0" w:noHBand="0" w:noVBand="0"/>
      </w:tblPr>
      <w:tblGrid>
        <w:gridCol w:w="5135"/>
        <w:gridCol w:w="4493"/>
      </w:tblGrid>
      <w:tr w:rsidR="00B5495F" w:rsidRPr="00090E32" w:rsidTr="00B5495F">
        <w:trPr>
          <w:trHeight w:val="158"/>
        </w:trPr>
        <w:tc>
          <w:tcPr>
            <w:tcW w:w="9673" w:type="dxa"/>
            <w:gridSpan w:val="2"/>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Сроки проведения публичного обсуждения проекта муниципального нормативного правового акта:</w:t>
            </w:r>
          </w:p>
        </w:tc>
      </w:tr>
      <w:tr w:rsidR="00B5495F" w:rsidRPr="00090E32" w:rsidTr="00B5495F">
        <w:trPr>
          <w:trHeight w:val="158"/>
        </w:trPr>
        <w:tc>
          <w:tcPr>
            <w:tcW w:w="515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начало</w:t>
            </w:r>
            <w:r w:rsidRPr="00090E32">
              <w:rPr>
                <w:sz w:val="22"/>
                <w:szCs w:val="22"/>
                <w:lang w:val="en-US"/>
              </w:rPr>
              <w:t>:</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E84DA1">
            <w:pPr>
              <w:rPr>
                <w:sz w:val="22"/>
                <w:szCs w:val="22"/>
              </w:rPr>
            </w:pPr>
            <w:r w:rsidRPr="00090E32">
              <w:rPr>
                <w:sz w:val="22"/>
                <w:szCs w:val="22"/>
              </w:rPr>
              <w:t>«</w:t>
            </w:r>
            <w:r w:rsidR="00775F33">
              <w:rPr>
                <w:sz w:val="22"/>
                <w:szCs w:val="22"/>
              </w:rPr>
              <w:t>2</w:t>
            </w:r>
            <w:r w:rsidR="00E84DA1">
              <w:rPr>
                <w:sz w:val="22"/>
                <w:szCs w:val="22"/>
              </w:rPr>
              <w:t>9</w:t>
            </w:r>
            <w:r w:rsidRPr="00090E32">
              <w:rPr>
                <w:sz w:val="22"/>
                <w:szCs w:val="22"/>
              </w:rPr>
              <w:t>» апреля 2025 года</w:t>
            </w:r>
          </w:p>
        </w:tc>
      </w:tr>
      <w:tr w:rsidR="00B5495F" w:rsidRPr="00090E32" w:rsidTr="00B5495F">
        <w:trPr>
          <w:trHeight w:val="157"/>
        </w:trPr>
        <w:tc>
          <w:tcPr>
            <w:tcW w:w="515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окончание</w:t>
            </w:r>
            <w:r w:rsidRPr="00090E32">
              <w:rPr>
                <w:sz w:val="22"/>
                <w:szCs w:val="22"/>
                <w:lang w:val="en-US"/>
              </w:rPr>
              <w:t>:</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E84DA1">
            <w:pPr>
              <w:rPr>
                <w:sz w:val="22"/>
                <w:szCs w:val="22"/>
              </w:rPr>
            </w:pPr>
            <w:r w:rsidRPr="00090E32">
              <w:rPr>
                <w:sz w:val="22"/>
                <w:szCs w:val="22"/>
              </w:rPr>
              <w:t>«</w:t>
            </w:r>
            <w:r w:rsidR="00775F33">
              <w:rPr>
                <w:sz w:val="22"/>
                <w:szCs w:val="22"/>
              </w:rPr>
              <w:t>1</w:t>
            </w:r>
            <w:r w:rsidR="00E84DA1">
              <w:rPr>
                <w:sz w:val="22"/>
                <w:szCs w:val="22"/>
              </w:rPr>
              <w:t>6</w:t>
            </w:r>
            <w:r w:rsidRPr="00090E32">
              <w:rPr>
                <w:sz w:val="22"/>
                <w:szCs w:val="22"/>
              </w:rPr>
              <w:t xml:space="preserve">» </w:t>
            </w:r>
            <w:r w:rsidR="00775F33">
              <w:rPr>
                <w:sz w:val="22"/>
                <w:szCs w:val="22"/>
              </w:rPr>
              <w:t>ма</w:t>
            </w:r>
            <w:r w:rsidRPr="00090E32">
              <w:rPr>
                <w:sz w:val="22"/>
                <w:szCs w:val="22"/>
              </w:rPr>
              <w:t>я 2025 года</w:t>
            </w:r>
          </w:p>
        </w:tc>
      </w:tr>
      <w:tr w:rsidR="00B5495F" w:rsidRPr="00090E32" w:rsidTr="00B5495F">
        <w:trPr>
          <w:trHeight w:val="157"/>
        </w:trPr>
        <w:tc>
          <w:tcPr>
            <w:tcW w:w="9673" w:type="dxa"/>
            <w:gridSpan w:val="2"/>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B5495F" w:rsidRPr="00090E32" w:rsidTr="00B5495F">
        <w:trPr>
          <w:trHeight w:val="157"/>
        </w:trPr>
        <w:tc>
          <w:tcPr>
            <w:tcW w:w="515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right"/>
              <w:rPr>
                <w:sz w:val="22"/>
                <w:szCs w:val="22"/>
              </w:rPr>
            </w:pPr>
            <w:r w:rsidRPr="00090E32">
              <w:rPr>
                <w:sz w:val="22"/>
                <w:szCs w:val="22"/>
              </w:rPr>
              <w:t>Всего замечаний и предложений, из них:</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center"/>
              <w:rPr>
                <w:sz w:val="22"/>
                <w:szCs w:val="22"/>
              </w:rPr>
            </w:pPr>
            <w:r w:rsidRPr="00090E32">
              <w:rPr>
                <w:i/>
                <w:sz w:val="22"/>
                <w:szCs w:val="22"/>
              </w:rPr>
              <w:t>указывается количество</w:t>
            </w:r>
          </w:p>
        </w:tc>
      </w:tr>
      <w:tr w:rsidR="00B5495F" w:rsidRPr="00090E32" w:rsidTr="00B5495F">
        <w:trPr>
          <w:trHeight w:val="157"/>
        </w:trPr>
        <w:tc>
          <w:tcPr>
            <w:tcW w:w="515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right"/>
              <w:rPr>
                <w:sz w:val="22"/>
                <w:szCs w:val="22"/>
              </w:rPr>
            </w:pPr>
            <w:r w:rsidRPr="00090E32">
              <w:rPr>
                <w:sz w:val="22"/>
                <w:szCs w:val="22"/>
              </w:rPr>
              <w:t>учтено полностью</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5495F" w:rsidRPr="006F3D0A" w:rsidRDefault="00B5495F" w:rsidP="003C3079">
            <w:pPr>
              <w:snapToGrid w:val="0"/>
              <w:rPr>
                <w:sz w:val="22"/>
                <w:szCs w:val="22"/>
              </w:rPr>
            </w:pPr>
            <w:r w:rsidRPr="006F3D0A">
              <w:rPr>
                <w:sz w:val="22"/>
                <w:szCs w:val="22"/>
              </w:rPr>
              <w:t>0</w:t>
            </w:r>
          </w:p>
        </w:tc>
      </w:tr>
      <w:tr w:rsidR="00B5495F" w:rsidRPr="00090E32" w:rsidTr="00B5495F">
        <w:trPr>
          <w:trHeight w:val="157"/>
        </w:trPr>
        <w:tc>
          <w:tcPr>
            <w:tcW w:w="515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right"/>
              <w:rPr>
                <w:sz w:val="22"/>
                <w:szCs w:val="22"/>
              </w:rPr>
            </w:pPr>
            <w:r w:rsidRPr="00090E32">
              <w:rPr>
                <w:sz w:val="22"/>
                <w:szCs w:val="22"/>
              </w:rPr>
              <w:t>учтено частично</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5495F" w:rsidRPr="006F3D0A" w:rsidRDefault="00B5495F" w:rsidP="003C3079">
            <w:pPr>
              <w:snapToGrid w:val="0"/>
              <w:rPr>
                <w:sz w:val="22"/>
                <w:szCs w:val="22"/>
              </w:rPr>
            </w:pPr>
            <w:r w:rsidRPr="006F3D0A">
              <w:rPr>
                <w:sz w:val="22"/>
                <w:szCs w:val="22"/>
              </w:rPr>
              <w:t>0</w:t>
            </w:r>
          </w:p>
        </w:tc>
      </w:tr>
      <w:tr w:rsidR="00B5495F" w:rsidRPr="00090E32" w:rsidTr="00B5495F">
        <w:trPr>
          <w:trHeight w:val="157"/>
        </w:trPr>
        <w:tc>
          <w:tcPr>
            <w:tcW w:w="515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right"/>
              <w:rPr>
                <w:sz w:val="22"/>
                <w:szCs w:val="22"/>
              </w:rPr>
            </w:pPr>
            <w:r w:rsidRPr="00090E32">
              <w:rPr>
                <w:sz w:val="22"/>
                <w:szCs w:val="22"/>
              </w:rPr>
              <w:t>не учтено</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5495F" w:rsidRPr="006F3D0A" w:rsidRDefault="00B5495F" w:rsidP="003C3079">
            <w:pPr>
              <w:snapToGrid w:val="0"/>
              <w:rPr>
                <w:sz w:val="22"/>
                <w:szCs w:val="22"/>
              </w:rPr>
            </w:pPr>
            <w:r w:rsidRPr="006F3D0A">
              <w:rPr>
                <w:sz w:val="22"/>
                <w:szCs w:val="22"/>
              </w:rPr>
              <w:t>0</w:t>
            </w:r>
          </w:p>
        </w:tc>
      </w:tr>
    </w:tbl>
    <w:p w:rsidR="00B5495F" w:rsidRPr="00090E32" w:rsidRDefault="00B5495F" w:rsidP="00B5495F"/>
    <w:p w:rsidR="00B5495F" w:rsidRPr="00090E32" w:rsidRDefault="00B5495F" w:rsidP="00B5495F">
      <w:pPr>
        <w:jc w:val="center"/>
      </w:pPr>
      <w:r w:rsidRPr="00090E32">
        <w:t>1. Общая информация</w:t>
      </w:r>
    </w:p>
    <w:tbl>
      <w:tblPr>
        <w:tblW w:w="0" w:type="auto"/>
        <w:tblInd w:w="-40" w:type="dxa"/>
        <w:tblLayout w:type="fixed"/>
        <w:tblLook w:val="0000" w:firstRow="0" w:lastRow="0" w:firstColumn="0" w:lastColumn="0" w:noHBand="0" w:noVBand="0"/>
      </w:tblPr>
      <w:tblGrid>
        <w:gridCol w:w="9646"/>
      </w:tblGrid>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 xml:space="preserve">1.1. Отдел </w:t>
            </w:r>
            <w:r w:rsidR="00775F33">
              <w:rPr>
                <w:sz w:val="22"/>
                <w:szCs w:val="22"/>
              </w:rPr>
              <w:t>жилищной политики</w:t>
            </w:r>
            <w:r w:rsidRPr="00090E32">
              <w:rPr>
                <w:sz w:val="22"/>
                <w:szCs w:val="22"/>
              </w:rPr>
              <w:t xml:space="preserve"> администрации Октябрьского района (далее – Отдел) </w:t>
            </w:r>
            <w:r w:rsidRPr="00090E32">
              <w:rPr>
                <w:i/>
                <w:sz w:val="22"/>
                <w:szCs w:val="22"/>
              </w:rPr>
              <w:t>(указать регулирующий орган, являющийся разработчиком проекта муниципального нормативного правового акта (далее – проект), затрагивающего вопросы осуществления предпринимательской и иной экономической деятельности:</w:t>
            </w:r>
          </w:p>
          <w:p w:rsidR="00B5495F" w:rsidRPr="00090E32" w:rsidRDefault="00B5495F" w:rsidP="003C3079">
            <w:pPr>
              <w:jc w:val="both"/>
              <w:rPr>
                <w:sz w:val="22"/>
                <w:szCs w:val="22"/>
              </w:rPr>
            </w:pPr>
            <w:r w:rsidRPr="00090E32">
              <w:rPr>
                <w:sz w:val="22"/>
                <w:szCs w:val="22"/>
              </w:rPr>
              <w:t>_____________________________________________________________________________</w:t>
            </w:r>
          </w:p>
          <w:p w:rsidR="00B5495F" w:rsidRPr="00090E32" w:rsidRDefault="00B5495F" w:rsidP="003C3079">
            <w:pPr>
              <w:jc w:val="center"/>
              <w:rPr>
                <w:sz w:val="22"/>
                <w:szCs w:val="22"/>
              </w:rPr>
            </w:pPr>
            <w:r w:rsidRPr="00090E32">
              <w:rPr>
                <w:i/>
                <w:sz w:val="22"/>
                <w:szCs w:val="22"/>
              </w:rPr>
              <w:t>(указываются полное и краткое наименования)</w:t>
            </w:r>
          </w:p>
        </w:tc>
      </w:tr>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 xml:space="preserve">1.2. Сведения о структурных подразделениях администрации Октябрьского района, участвующих в разработке проекта муниципального нормативного правового акта, затрагивающего вопросы осуществления предпринимательской и иной экономической деятельности: Отдел </w:t>
            </w:r>
            <w:r w:rsidR="00775F33">
              <w:rPr>
                <w:sz w:val="22"/>
                <w:szCs w:val="22"/>
              </w:rPr>
              <w:t>жилищной политики</w:t>
            </w:r>
            <w:r w:rsidRPr="00090E32">
              <w:rPr>
                <w:sz w:val="22"/>
                <w:szCs w:val="22"/>
              </w:rPr>
              <w:t xml:space="preserve"> администрации Октябрьского района (далее – Отдел)</w:t>
            </w:r>
          </w:p>
          <w:p w:rsidR="00B5495F" w:rsidRPr="00090E32" w:rsidRDefault="00B5495F" w:rsidP="003C3079">
            <w:pPr>
              <w:jc w:val="center"/>
              <w:rPr>
                <w:sz w:val="22"/>
                <w:szCs w:val="22"/>
              </w:rPr>
            </w:pPr>
            <w:r w:rsidRPr="00090E32">
              <w:rPr>
                <w:i/>
                <w:sz w:val="22"/>
                <w:szCs w:val="22"/>
              </w:rPr>
              <w:t>(указать структурное подразделение администрации Октябрьского района</w:t>
            </w:r>
            <w:r w:rsidRPr="00090E32">
              <w:rPr>
                <w:bCs/>
                <w:i/>
                <w:sz w:val="22"/>
                <w:szCs w:val="22"/>
              </w:rPr>
              <w:t>)</w:t>
            </w:r>
          </w:p>
          <w:p w:rsidR="00B5495F" w:rsidRPr="00090E32" w:rsidRDefault="00B5495F" w:rsidP="003C3079">
            <w:pPr>
              <w:jc w:val="both"/>
              <w:rPr>
                <w:sz w:val="22"/>
                <w:szCs w:val="22"/>
              </w:rPr>
            </w:pPr>
            <w:r w:rsidRPr="00090E32">
              <w:rPr>
                <w:sz w:val="22"/>
                <w:szCs w:val="22"/>
              </w:rPr>
              <w:t>_____________________________________________________________________________</w:t>
            </w:r>
          </w:p>
          <w:p w:rsidR="00B5495F" w:rsidRPr="00090E32" w:rsidRDefault="00B5495F" w:rsidP="003C3079">
            <w:pPr>
              <w:jc w:val="center"/>
              <w:rPr>
                <w:sz w:val="22"/>
                <w:szCs w:val="22"/>
              </w:rPr>
            </w:pPr>
            <w:r w:rsidRPr="00090E32">
              <w:rPr>
                <w:i/>
                <w:sz w:val="22"/>
                <w:szCs w:val="22"/>
              </w:rPr>
              <w:t>(указываются полное и краткое наименования)</w:t>
            </w:r>
          </w:p>
        </w:tc>
      </w:tr>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1.3. Вид и наименование проекта:</w:t>
            </w:r>
          </w:p>
          <w:p w:rsidR="00B5495F" w:rsidRPr="00090E32" w:rsidRDefault="00B5495F" w:rsidP="003C3079">
            <w:pPr>
              <w:jc w:val="both"/>
              <w:rPr>
                <w:sz w:val="22"/>
                <w:szCs w:val="22"/>
              </w:rPr>
            </w:pPr>
            <w:r w:rsidRPr="00090E32">
              <w:rPr>
                <w:sz w:val="22"/>
                <w:szCs w:val="22"/>
              </w:rPr>
              <w:t>постановление администрации Октябрьского района «</w:t>
            </w:r>
            <w:r w:rsidRPr="00090E32">
              <w:rPr>
                <w:rFonts w:eastAsia="Calibri"/>
                <w:sz w:val="22"/>
                <w:szCs w:val="22"/>
                <w:lang w:eastAsia="en-US"/>
              </w:rPr>
              <w:t xml:space="preserve">О внесении изменений в постановление администрации Октябрьского района от </w:t>
            </w:r>
            <w:r w:rsidR="00775F33">
              <w:rPr>
                <w:rFonts w:eastAsia="Calibri"/>
                <w:sz w:val="22"/>
                <w:szCs w:val="22"/>
                <w:lang w:eastAsia="en-US"/>
              </w:rPr>
              <w:t>13</w:t>
            </w:r>
            <w:r w:rsidRPr="00090E32">
              <w:rPr>
                <w:rFonts w:eastAsia="Calibri"/>
                <w:sz w:val="22"/>
                <w:szCs w:val="22"/>
                <w:lang w:eastAsia="en-US"/>
              </w:rPr>
              <w:t>.0</w:t>
            </w:r>
            <w:r w:rsidR="00775F33">
              <w:rPr>
                <w:rFonts w:eastAsia="Calibri"/>
                <w:sz w:val="22"/>
                <w:szCs w:val="22"/>
                <w:lang w:eastAsia="en-US"/>
              </w:rPr>
              <w:t>2</w:t>
            </w:r>
            <w:r w:rsidRPr="00090E32">
              <w:rPr>
                <w:rFonts w:eastAsia="Calibri"/>
                <w:sz w:val="22"/>
                <w:szCs w:val="22"/>
                <w:lang w:eastAsia="en-US"/>
              </w:rPr>
              <w:t xml:space="preserve">.2023 № </w:t>
            </w:r>
            <w:r w:rsidR="00775F33">
              <w:rPr>
                <w:rFonts w:eastAsia="Calibri"/>
                <w:sz w:val="22"/>
                <w:szCs w:val="22"/>
                <w:lang w:eastAsia="en-US"/>
              </w:rPr>
              <w:t>216</w:t>
            </w:r>
            <w:r w:rsidRPr="00090E32">
              <w:rPr>
                <w:rFonts w:eastAsia="Calibri"/>
                <w:sz w:val="22"/>
                <w:szCs w:val="22"/>
                <w:lang w:eastAsia="en-US"/>
              </w:rPr>
              <w:t xml:space="preserve">» </w:t>
            </w:r>
            <w:r w:rsidRPr="00090E32">
              <w:rPr>
                <w:sz w:val="22"/>
                <w:szCs w:val="22"/>
              </w:rPr>
              <w:t>(«</w:t>
            </w:r>
            <w:r w:rsidRPr="00090E32">
              <w:rPr>
                <w:rFonts w:eastAsia="Calibri"/>
                <w:sz w:val="22"/>
                <w:szCs w:val="22"/>
                <w:lang w:eastAsia="en-US"/>
              </w:rPr>
              <w:t xml:space="preserve">О внесении изменений в постановление администрации Октябрьского района от </w:t>
            </w:r>
            <w:r w:rsidR="00775F33">
              <w:rPr>
                <w:rFonts w:eastAsia="Calibri"/>
                <w:sz w:val="22"/>
                <w:szCs w:val="22"/>
                <w:lang w:eastAsia="en-US"/>
              </w:rPr>
              <w:t>13</w:t>
            </w:r>
            <w:r w:rsidRPr="00090E32">
              <w:rPr>
                <w:rFonts w:eastAsia="Calibri"/>
                <w:sz w:val="22"/>
                <w:szCs w:val="22"/>
                <w:lang w:eastAsia="en-US"/>
              </w:rPr>
              <w:t>.0</w:t>
            </w:r>
            <w:r w:rsidR="00775F33">
              <w:rPr>
                <w:rFonts w:eastAsia="Calibri"/>
                <w:sz w:val="22"/>
                <w:szCs w:val="22"/>
                <w:lang w:eastAsia="en-US"/>
              </w:rPr>
              <w:t>2</w:t>
            </w:r>
            <w:r w:rsidRPr="00090E32">
              <w:rPr>
                <w:rFonts w:eastAsia="Calibri"/>
                <w:sz w:val="22"/>
                <w:szCs w:val="22"/>
                <w:lang w:eastAsia="en-US"/>
              </w:rPr>
              <w:t xml:space="preserve">.2023 № </w:t>
            </w:r>
            <w:r w:rsidR="00775F33">
              <w:rPr>
                <w:rFonts w:eastAsia="Calibri"/>
                <w:sz w:val="22"/>
                <w:szCs w:val="22"/>
                <w:lang w:eastAsia="en-US"/>
              </w:rPr>
              <w:t>216</w:t>
            </w:r>
            <w:r w:rsidRPr="00090E32">
              <w:rPr>
                <w:rFonts w:eastAsia="Calibri"/>
                <w:sz w:val="22"/>
                <w:szCs w:val="22"/>
                <w:lang w:eastAsia="en-US"/>
              </w:rPr>
              <w:t xml:space="preserve"> «О мерах по реализации муниципальной программы «Развитие </w:t>
            </w:r>
            <w:r w:rsidR="00775F33">
              <w:rPr>
                <w:rFonts w:eastAsia="Calibri"/>
                <w:sz w:val="22"/>
                <w:szCs w:val="22"/>
                <w:lang w:eastAsia="en-US"/>
              </w:rPr>
              <w:t>жилищной сферы</w:t>
            </w:r>
            <w:r w:rsidRPr="00090E32">
              <w:rPr>
                <w:rFonts w:eastAsia="Calibri"/>
                <w:sz w:val="22"/>
                <w:szCs w:val="22"/>
                <w:lang w:eastAsia="en-US"/>
              </w:rPr>
              <w:t xml:space="preserve"> в муниципальном образовании Октябрьский район»»</w:t>
            </w:r>
            <w:r w:rsidRPr="00090E32">
              <w:rPr>
                <w:sz w:val="22"/>
                <w:szCs w:val="22"/>
              </w:rPr>
              <w:t>)</w:t>
            </w:r>
          </w:p>
          <w:p w:rsidR="00B5495F" w:rsidRPr="00090E32" w:rsidRDefault="00B5495F" w:rsidP="003C3079">
            <w:pPr>
              <w:jc w:val="center"/>
              <w:rPr>
                <w:sz w:val="22"/>
                <w:szCs w:val="22"/>
              </w:rPr>
            </w:pPr>
            <w:r w:rsidRPr="00090E32">
              <w:rPr>
                <w:i/>
                <w:sz w:val="22"/>
                <w:szCs w:val="22"/>
              </w:rPr>
              <w:t>(место для текстового описания)</w:t>
            </w:r>
          </w:p>
        </w:tc>
      </w:tr>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 xml:space="preserve">1.4. Предполагаемая дата вступления в силу муниципального нормативного правового акта (его отдельных положений): </w:t>
            </w:r>
          </w:p>
          <w:p w:rsidR="00B5495F" w:rsidRPr="00090E32" w:rsidRDefault="00B5495F" w:rsidP="003C3079">
            <w:pPr>
              <w:jc w:val="both"/>
              <w:rPr>
                <w:sz w:val="22"/>
                <w:szCs w:val="22"/>
              </w:rPr>
            </w:pPr>
            <w:r w:rsidRPr="00B51BE6">
              <w:rPr>
                <w:sz w:val="22"/>
                <w:szCs w:val="22"/>
                <w:u w:val="single"/>
              </w:rPr>
              <w:t>1</w:t>
            </w:r>
            <w:r w:rsidR="00E84DA1">
              <w:rPr>
                <w:sz w:val="22"/>
                <w:szCs w:val="22"/>
                <w:u w:val="single"/>
              </w:rPr>
              <w:t>9</w:t>
            </w:r>
            <w:r w:rsidRPr="00B51BE6">
              <w:rPr>
                <w:sz w:val="22"/>
                <w:szCs w:val="22"/>
                <w:u w:val="single"/>
              </w:rPr>
              <w:t>.05.2025</w:t>
            </w:r>
            <w:r w:rsidRPr="00B51BE6">
              <w:rPr>
                <w:sz w:val="22"/>
                <w:szCs w:val="22"/>
              </w:rPr>
              <w:t>_________________________________________________________________</w:t>
            </w:r>
          </w:p>
          <w:p w:rsidR="00B5495F" w:rsidRPr="00090E32" w:rsidRDefault="00B5495F" w:rsidP="003C3079">
            <w:pPr>
              <w:jc w:val="center"/>
              <w:rPr>
                <w:i/>
                <w:sz w:val="22"/>
                <w:szCs w:val="22"/>
              </w:rPr>
            </w:pPr>
            <w:r w:rsidRPr="00090E32">
              <w:rPr>
                <w:i/>
                <w:sz w:val="22"/>
                <w:szCs w:val="22"/>
              </w:rPr>
              <w:t>(место для текстового описания)</w:t>
            </w:r>
          </w:p>
          <w:p w:rsidR="00775F33" w:rsidRDefault="00B5495F" w:rsidP="00B251CA">
            <w:pPr>
              <w:pStyle w:val="headertext"/>
              <w:contextualSpacing/>
              <w:jc w:val="both"/>
            </w:pPr>
            <w:r w:rsidRPr="00090E32">
              <w:rPr>
                <w:sz w:val="22"/>
                <w:szCs w:val="22"/>
              </w:rPr>
              <w:t xml:space="preserve">1.5. Краткое описание проблемы, на решение которой направлено предлагаемое правовое регулирование: Проектом предлагается внести изменения в </w:t>
            </w:r>
            <w:r w:rsidR="00775F33">
              <w:rPr>
                <w:sz w:val="22"/>
                <w:szCs w:val="22"/>
              </w:rPr>
              <w:t xml:space="preserve">порядок реализации мероприятия «Приобретение жилых помещений в целях предоставления гражданам, формирование муниципального маневренного жилищного фонда» и порядок </w:t>
            </w:r>
            <w:r w:rsidR="00775F33">
              <w:t>реализации мероприятия «Обеспечение устойчивого сокращения непригодного для проживания жилищного фонда» в части порядка расчета максимальной стоимости 1 квадратного метра жилых помещений, приобретаемых у застройщиков или лиц, не являющихся застройщиками домов.</w:t>
            </w:r>
          </w:p>
          <w:p w:rsidR="00B5495F" w:rsidRPr="00090E32" w:rsidRDefault="00B5495F" w:rsidP="00B251CA">
            <w:pPr>
              <w:spacing w:before="100" w:beforeAutospacing="1" w:after="100" w:afterAutospacing="1"/>
              <w:contextualSpacing/>
              <w:jc w:val="center"/>
              <w:rPr>
                <w:i/>
                <w:sz w:val="22"/>
                <w:szCs w:val="22"/>
              </w:rPr>
            </w:pPr>
            <w:r w:rsidRPr="00090E32">
              <w:rPr>
                <w:i/>
                <w:sz w:val="22"/>
                <w:szCs w:val="22"/>
              </w:rPr>
              <w:t xml:space="preserve"> (место для текстового описания) </w:t>
            </w:r>
          </w:p>
          <w:p w:rsidR="00B5495F" w:rsidRPr="00090E32" w:rsidRDefault="00B5495F" w:rsidP="003C3079">
            <w:pPr>
              <w:rPr>
                <w:color w:val="000000"/>
                <w:sz w:val="22"/>
                <w:szCs w:val="22"/>
                <w:shd w:val="clear" w:color="auto" w:fill="FFFFFF"/>
              </w:rPr>
            </w:pPr>
            <w:r w:rsidRPr="00090E32">
              <w:rPr>
                <w:color w:val="000000"/>
                <w:sz w:val="22"/>
                <w:szCs w:val="22"/>
                <w:shd w:val="clear" w:color="auto" w:fill="FFFFFF"/>
              </w:rPr>
              <w:t>1.6. Основание для разработки проекта муниципального нормативного правового акта:</w:t>
            </w:r>
          </w:p>
          <w:p w:rsidR="00B5495F" w:rsidRPr="00090E32" w:rsidRDefault="00B5495F" w:rsidP="003C3079">
            <w:pPr>
              <w:jc w:val="both"/>
              <w:rPr>
                <w:sz w:val="22"/>
                <w:szCs w:val="22"/>
              </w:rPr>
            </w:pPr>
            <w:r w:rsidRPr="00090E32">
              <w:rPr>
                <w:sz w:val="22"/>
                <w:szCs w:val="22"/>
              </w:rPr>
              <w:t xml:space="preserve">Проект постановления разработан в соответствии Постановлением </w:t>
            </w:r>
            <w:r w:rsidR="00447B63">
              <w:rPr>
                <w:sz w:val="22"/>
                <w:szCs w:val="22"/>
              </w:rPr>
              <w:t>Правительства Ханты-Мансийского автономного округа – Югры от 29.12.2020 № 643-п «О мерах по реализации государственной программы Ханты-Мансийского автономного округа – Югры «Строительство»».</w:t>
            </w:r>
          </w:p>
          <w:p w:rsidR="00B5495F" w:rsidRPr="00090E32" w:rsidRDefault="00B5495F" w:rsidP="003C3079">
            <w:pPr>
              <w:jc w:val="center"/>
              <w:rPr>
                <w:sz w:val="22"/>
                <w:szCs w:val="22"/>
              </w:rPr>
            </w:pPr>
            <w:r w:rsidRPr="00090E32">
              <w:rPr>
                <w:i/>
                <w:sz w:val="22"/>
                <w:szCs w:val="22"/>
              </w:rPr>
              <w:t xml:space="preserve">(место для текстового описания) </w:t>
            </w:r>
          </w:p>
        </w:tc>
      </w:tr>
      <w:tr w:rsidR="00B5495F" w:rsidRPr="00090E32" w:rsidTr="00B251CA">
        <w:trPr>
          <w:trHeight w:val="282"/>
        </w:trPr>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1.7. Контактная информация исполнителя регулирующего органа:</w:t>
            </w:r>
          </w:p>
          <w:p w:rsidR="00B5495F" w:rsidRPr="00090E32" w:rsidRDefault="00B5495F" w:rsidP="003C3079">
            <w:pPr>
              <w:jc w:val="both"/>
              <w:rPr>
                <w:sz w:val="22"/>
                <w:szCs w:val="22"/>
              </w:rPr>
            </w:pPr>
            <w:r w:rsidRPr="00090E32">
              <w:rPr>
                <w:sz w:val="22"/>
                <w:szCs w:val="22"/>
              </w:rPr>
              <w:t xml:space="preserve">Ф.И.О.: </w:t>
            </w:r>
            <w:r w:rsidR="00447B63">
              <w:rPr>
                <w:u w:val="single"/>
              </w:rPr>
              <w:t>Моор Елена Александровна</w:t>
            </w:r>
          </w:p>
          <w:p w:rsidR="00B5495F" w:rsidRPr="00090E32" w:rsidRDefault="00B5495F" w:rsidP="003C3079">
            <w:pPr>
              <w:jc w:val="both"/>
              <w:rPr>
                <w:sz w:val="22"/>
                <w:szCs w:val="22"/>
              </w:rPr>
            </w:pPr>
            <w:r w:rsidRPr="00090E32">
              <w:rPr>
                <w:sz w:val="22"/>
                <w:szCs w:val="22"/>
              </w:rPr>
              <w:t xml:space="preserve">Должность: </w:t>
            </w:r>
            <w:r w:rsidRPr="00090E32">
              <w:rPr>
                <w:u w:val="single"/>
              </w:rPr>
              <w:t xml:space="preserve">заведующий отделом </w:t>
            </w:r>
            <w:r w:rsidR="00447B63">
              <w:rPr>
                <w:u w:val="single"/>
              </w:rPr>
              <w:t>жилищной политики</w:t>
            </w:r>
            <w:r w:rsidRPr="00090E32">
              <w:rPr>
                <w:u w:val="single"/>
              </w:rPr>
              <w:t xml:space="preserve"> администрации Октябрьского района</w:t>
            </w:r>
          </w:p>
          <w:p w:rsidR="00B5495F" w:rsidRPr="00090E32" w:rsidRDefault="00B5495F" w:rsidP="003C3079">
            <w:pPr>
              <w:jc w:val="both"/>
              <w:rPr>
                <w:sz w:val="22"/>
                <w:szCs w:val="22"/>
              </w:rPr>
            </w:pPr>
            <w:r w:rsidRPr="00090E32">
              <w:rPr>
                <w:sz w:val="22"/>
                <w:szCs w:val="22"/>
              </w:rPr>
              <w:t xml:space="preserve">Тел: </w:t>
            </w:r>
            <w:r w:rsidRPr="00090E32">
              <w:rPr>
                <w:u w:val="single"/>
              </w:rPr>
              <w:t>8(34678)2</w:t>
            </w:r>
            <w:r w:rsidR="00447B63">
              <w:rPr>
                <w:u w:val="single"/>
              </w:rPr>
              <w:t>8-077</w:t>
            </w:r>
            <w:r w:rsidRPr="00090E32">
              <w:rPr>
                <w:sz w:val="22"/>
                <w:szCs w:val="22"/>
              </w:rPr>
              <w:t>_</w:t>
            </w:r>
          </w:p>
          <w:p w:rsidR="00B5495F" w:rsidRPr="00090E32" w:rsidRDefault="00B5495F" w:rsidP="00447B63">
            <w:pPr>
              <w:jc w:val="both"/>
              <w:rPr>
                <w:sz w:val="22"/>
                <w:szCs w:val="22"/>
              </w:rPr>
            </w:pPr>
            <w:r w:rsidRPr="00090E32">
              <w:rPr>
                <w:sz w:val="22"/>
                <w:szCs w:val="22"/>
              </w:rPr>
              <w:lastRenderedPageBreak/>
              <w:t xml:space="preserve">Адрес электронной почты: </w:t>
            </w:r>
            <w:hyperlink r:id="rId6" w:history="1"/>
            <w:proofErr w:type="spellStart"/>
            <w:r w:rsidR="00447B63">
              <w:rPr>
                <w:rStyle w:val="a3"/>
                <w:color w:val="000000"/>
                <w:lang w:val="en-US"/>
              </w:rPr>
              <w:t>MoorEA</w:t>
            </w:r>
            <w:proofErr w:type="spellEnd"/>
            <w:r w:rsidRPr="00090E32">
              <w:fldChar w:fldCharType="begin"/>
            </w:r>
            <w:r w:rsidRPr="00090E32">
              <w:instrText xml:space="preserve"> HYPERLINK "mailto:LeonovPN@oktregion.ru" </w:instrText>
            </w:r>
            <w:r w:rsidRPr="00090E32">
              <w:fldChar w:fldCharType="separate"/>
            </w:r>
            <w:r w:rsidRPr="00090E32">
              <w:rPr>
                <w:rStyle w:val="a3"/>
                <w:color w:val="000000"/>
              </w:rPr>
              <w:t>@</w:t>
            </w:r>
            <w:r w:rsidRPr="00090E32">
              <w:rPr>
                <w:rStyle w:val="a3"/>
                <w:color w:val="000000"/>
              </w:rPr>
              <w:fldChar w:fldCharType="end"/>
            </w:r>
            <w:hyperlink r:id="rId7" w:history="1">
              <w:proofErr w:type="spellStart"/>
              <w:r w:rsidRPr="00090E32">
                <w:rPr>
                  <w:rStyle w:val="a3"/>
                  <w:color w:val="000000"/>
                  <w:lang w:val="en-US"/>
                </w:rPr>
                <w:t>oktregion</w:t>
              </w:r>
              <w:proofErr w:type="spellEnd"/>
            </w:hyperlink>
            <w:hyperlink r:id="rId8" w:history="1">
              <w:r w:rsidRPr="00090E32">
                <w:rPr>
                  <w:rStyle w:val="a3"/>
                  <w:color w:val="000000"/>
                </w:rPr>
                <w:t>.</w:t>
              </w:r>
            </w:hyperlink>
            <w:proofErr w:type="spellStart"/>
            <w:r w:rsidRPr="00090E32">
              <w:rPr>
                <w:color w:val="000000"/>
                <w:lang w:val="en-US"/>
              </w:rPr>
              <w:t>ru</w:t>
            </w:r>
            <w:proofErr w:type="spellEnd"/>
            <w:r w:rsidR="00447B63" w:rsidRPr="00447B63">
              <w:rPr>
                <w:color w:val="000000"/>
              </w:rPr>
              <w:t xml:space="preserve"> </w:t>
            </w:r>
            <w:r w:rsidRPr="00090E32">
              <w:rPr>
                <w:sz w:val="22"/>
                <w:szCs w:val="22"/>
              </w:rPr>
              <w:t xml:space="preserve"> </w:t>
            </w:r>
            <w:r w:rsidR="00447B63" w:rsidRPr="00447B63">
              <w:rPr>
                <w:sz w:val="22"/>
                <w:szCs w:val="22"/>
              </w:rPr>
              <w:t xml:space="preserve"> </w:t>
            </w:r>
          </w:p>
        </w:tc>
      </w:tr>
    </w:tbl>
    <w:p w:rsidR="00B5495F" w:rsidRPr="00090E32" w:rsidRDefault="00B5495F" w:rsidP="00B5495F"/>
    <w:p w:rsidR="00B5495F" w:rsidRPr="00090E32" w:rsidRDefault="00B5495F" w:rsidP="00B5495F">
      <w:pPr>
        <w:jc w:val="center"/>
      </w:pPr>
      <w:r w:rsidRPr="00090E32">
        <w:t xml:space="preserve">2. Степень регулирующего воздействия проекта </w:t>
      </w:r>
    </w:p>
    <w:p w:rsidR="00B5495F" w:rsidRPr="00090E32" w:rsidRDefault="00B5495F" w:rsidP="00B5495F">
      <w:pPr>
        <w:jc w:val="center"/>
      </w:pPr>
      <w:r w:rsidRPr="00090E32">
        <w:t>муниципального нормативного правового акта</w:t>
      </w:r>
    </w:p>
    <w:tbl>
      <w:tblPr>
        <w:tblW w:w="0" w:type="auto"/>
        <w:tblInd w:w="-40" w:type="dxa"/>
        <w:tblLayout w:type="fixed"/>
        <w:tblLook w:val="0000" w:firstRow="0" w:lastRow="0" w:firstColumn="0" w:lastColumn="0" w:noHBand="0" w:noVBand="0"/>
      </w:tblPr>
      <w:tblGrid>
        <w:gridCol w:w="6401"/>
        <w:gridCol w:w="3245"/>
      </w:tblGrid>
      <w:tr w:rsidR="00B5495F" w:rsidRPr="00090E32" w:rsidTr="003C3079">
        <w:trPr>
          <w:trHeight w:val="860"/>
        </w:trPr>
        <w:tc>
          <w:tcPr>
            <w:tcW w:w="640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 xml:space="preserve">2.1. Степень регулирующего воздействия проекта: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center"/>
              <w:rPr>
                <w:sz w:val="22"/>
                <w:szCs w:val="22"/>
              </w:rPr>
            </w:pPr>
            <w:r w:rsidRPr="00090E32">
              <w:rPr>
                <w:i/>
                <w:sz w:val="22"/>
                <w:szCs w:val="22"/>
              </w:rPr>
              <w:t>высокая/средняя/низкая</w:t>
            </w:r>
          </w:p>
          <w:p w:rsidR="00B5495F" w:rsidRPr="00090E32" w:rsidRDefault="00B5495F" w:rsidP="003C3079">
            <w:pPr>
              <w:jc w:val="center"/>
              <w:rPr>
                <w:sz w:val="22"/>
                <w:szCs w:val="22"/>
              </w:rPr>
            </w:pPr>
            <w:r w:rsidRPr="00090E32">
              <w:rPr>
                <w:i/>
                <w:u w:val="single"/>
              </w:rPr>
              <w:t>низкая</w:t>
            </w:r>
          </w:p>
        </w:tc>
      </w:tr>
      <w:tr w:rsidR="00B5495F" w:rsidRPr="000376BA" w:rsidTr="003C3079">
        <w:trPr>
          <w:trHeight w:val="1154"/>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auto"/>
          </w:tcPr>
          <w:p w:rsidR="00B5495F" w:rsidRPr="000376BA" w:rsidRDefault="00B5495F" w:rsidP="003C3079">
            <w:pPr>
              <w:jc w:val="both"/>
              <w:rPr>
                <w:sz w:val="22"/>
                <w:szCs w:val="22"/>
              </w:rPr>
            </w:pPr>
            <w:r w:rsidRPr="000376BA">
              <w:rPr>
                <w:sz w:val="22"/>
                <w:szCs w:val="22"/>
              </w:rPr>
              <w:t>2.2. Обоснование отнесения проекта к определенной степени регулирующего воздействия</w:t>
            </w:r>
            <w:r w:rsidR="00C252CA" w:rsidRPr="00C252CA">
              <w:rPr>
                <w:sz w:val="22"/>
                <w:szCs w:val="22"/>
                <w:vertAlign w:val="superscript"/>
              </w:rPr>
              <w:t>1</w:t>
            </w:r>
            <w:r w:rsidR="00B42CAC" w:rsidRPr="000376BA">
              <w:rPr>
                <w:sz w:val="22"/>
                <w:szCs w:val="22"/>
              </w:rPr>
              <w:t>:</w:t>
            </w:r>
            <w:r w:rsidRPr="000376BA">
              <w:rPr>
                <w:sz w:val="22"/>
                <w:szCs w:val="22"/>
              </w:rPr>
              <w:t xml:space="preserve"> </w:t>
            </w:r>
          </w:p>
          <w:p w:rsidR="00B5495F" w:rsidRPr="000376BA" w:rsidRDefault="00B5495F" w:rsidP="003C3079">
            <w:pPr>
              <w:jc w:val="both"/>
              <w:rPr>
                <w:sz w:val="22"/>
                <w:szCs w:val="22"/>
              </w:rPr>
            </w:pPr>
            <w:r w:rsidRPr="000376BA">
              <w:rPr>
                <w:sz w:val="22"/>
                <w:szCs w:val="22"/>
                <w:lang w:eastAsia="en-US"/>
              </w:rPr>
              <w:t xml:space="preserve">Проект </w:t>
            </w:r>
            <w:r w:rsidR="00B42CAC" w:rsidRPr="000376BA">
              <w:rPr>
                <w:sz w:val="22"/>
                <w:szCs w:val="22"/>
              </w:rPr>
              <w:t>постановления администрации Октябрьского района «</w:t>
            </w:r>
            <w:r w:rsidR="00B42CAC" w:rsidRPr="000376BA">
              <w:rPr>
                <w:rFonts w:eastAsia="Calibri"/>
                <w:sz w:val="22"/>
                <w:szCs w:val="22"/>
                <w:lang w:eastAsia="en-US"/>
              </w:rPr>
              <w:t xml:space="preserve">О внесении изменений в постановление администрации Октябрьского района от 13.02.2023 № 216» </w:t>
            </w:r>
            <w:r w:rsidR="00B42CAC" w:rsidRPr="000376BA">
              <w:rPr>
                <w:rStyle w:val="pt-a0-000004"/>
                <w:color w:val="000000"/>
                <w:sz w:val="22"/>
                <w:szCs w:val="22"/>
                <w:shd w:val="clear" w:color="auto" w:fill="FFFFFF"/>
              </w:rPr>
              <w:t>содержит положения, изменяющие ранее предусмотренные муниципальными правовыми актами, обязанности, запреты </w:t>
            </w:r>
            <w:r w:rsidR="00B42CAC" w:rsidRPr="000376BA">
              <w:rPr>
                <w:rStyle w:val="pt-a0-000006"/>
                <w:color w:val="000000"/>
                <w:sz w:val="22"/>
                <w:szCs w:val="22"/>
                <w:shd w:val="clear" w:color="auto" w:fill="FFFFFF"/>
              </w:rPr>
              <w:t>‎</w:t>
            </w:r>
            <w:r w:rsidR="00B42CAC" w:rsidRPr="000376BA">
              <w:rPr>
                <w:color w:val="000000"/>
                <w:sz w:val="22"/>
                <w:szCs w:val="22"/>
                <w:shd w:val="clear" w:color="auto" w:fill="FFFFFF"/>
              </w:rPr>
              <w:t> </w:t>
            </w:r>
            <w:r w:rsidR="00B42CAC" w:rsidRPr="000376BA">
              <w:rPr>
                <w:rStyle w:val="pt-a0-000004"/>
                <w:color w:val="000000"/>
                <w:sz w:val="22"/>
                <w:szCs w:val="22"/>
                <w:shd w:val="clear" w:color="auto" w:fill="FFFFFF"/>
              </w:rPr>
              <w:t>и ограничения для субъектов предпринимательской и иной экономической деятельности.</w:t>
            </w:r>
          </w:p>
          <w:p w:rsidR="00B5495F" w:rsidRPr="000376BA" w:rsidRDefault="00B5495F" w:rsidP="003C3079">
            <w:pPr>
              <w:jc w:val="both"/>
              <w:rPr>
                <w:sz w:val="22"/>
                <w:szCs w:val="22"/>
              </w:rPr>
            </w:pPr>
            <w:r w:rsidRPr="000376BA">
              <w:rPr>
                <w:sz w:val="22"/>
                <w:szCs w:val="22"/>
                <w:lang w:eastAsia="en-US"/>
              </w:rPr>
              <w:t xml:space="preserve"> </w:t>
            </w:r>
            <w:r w:rsidRPr="000376BA">
              <w:rPr>
                <w:i/>
                <w:sz w:val="22"/>
                <w:szCs w:val="22"/>
              </w:rPr>
              <w:t>(место для текстового описания)</w:t>
            </w:r>
          </w:p>
        </w:tc>
      </w:tr>
    </w:tbl>
    <w:p w:rsidR="00B5495F" w:rsidRPr="00090E32" w:rsidRDefault="00B5495F" w:rsidP="00B5495F"/>
    <w:p w:rsidR="00B5495F" w:rsidRPr="00090E32" w:rsidRDefault="00B5495F" w:rsidP="00B251CA">
      <w:pPr>
        <w:jc w:val="center"/>
      </w:pPr>
      <w:r w:rsidRPr="00090E32">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W w:w="0" w:type="auto"/>
        <w:tblInd w:w="-40" w:type="dxa"/>
        <w:tblLayout w:type="fixed"/>
        <w:tblLook w:val="0000" w:firstRow="0" w:lastRow="0" w:firstColumn="0" w:lastColumn="0" w:noHBand="0" w:noVBand="0"/>
      </w:tblPr>
      <w:tblGrid>
        <w:gridCol w:w="779"/>
        <w:gridCol w:w="8867"/>
      </w:tblGrid>
      <w:tr w:rsidR="00B5495F" w:rsidRPr="00090E32" w:rsidTr="003C3079">
        <w:tc>
          <w:tcPr>
            <w:tcW w:w="779" w:type="dxa"/>
            <w:tcBorders>
              <w:top w:val="single" w:sz="4" w:space="0" w:color="000000"/>
              <w:left w:val="single" w:sz="4" w:space="0" w:color="000000"/>
              <w:bottom w:val="single" w:sz="4" w:space="0" w:color="000000"/>
            </w:tcBorders>
            <w:shd w:val="clear" w:color="auto" w:fill="auto"/>
          </w:tcPr>
          <w:p w:rsidR="00B5495F" w:rsidRPr="005B3529" w:rsidRDefault="00B5495F" w:rsidP="003C3079">
            <w:pPr>
              <w:spacing w:after="200"/>
              <w:contextualSpacing/>
              <w:rPr>
                <w:sz w:val="22"/>
                <w:szCs w:val="22"/>
              </w:rPr>
            </w:pPr>
            <w:r w:rsidRPr="005B3529">
              <w:rPr>
                <w:rFonts w:eastAsia="Calibri"/>
                <w:sz w:val="22"/>
                <w:szCs w:val="22"/>
                <w:lang w:eastAsia="en-US"/>
              </w:rPr>
              <w:t>3.1.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Default="00B5495F" w:rsidP="003C3079">
            <w:pPr>
              <w:pBdr>
                <w:top w:val="none" w:sz="0" w:space="0" w:color="000000"/>
                <w:left w:val="none" w:sz="0" w:space="0" w:color="000000"/>
                <w:bottom w:val="single" w:sz="4" w:space="1" w:color="000000"/>
                <w:right w:val="none" w:sz="0" w:space="0" w:color="000000"/>
              </w:pBdr>
              <w:jc w:val="both"/>
              <w:rPr>
                <w:sz w:val="22"/>
                <w:szCs w:val="22"/>
              </w:rPr>
            </w:pPr>
            <w:r w:rsidRPr="00090E32">
              <w:rPr>
                <w:sz w:val="22"/>
                <w:szCs w:val="22"/>
              </w:rPr>
              <w:t xml:space="preserve">Формулировка проблемы, на решение которой направлен предлагаемый способ правового регулирования, условий и факторов ее существования:  </w:t>
            </w:r>
          </w:p>
          <w:p w:rsidR="000376BA" w:rsidRPr="00090E32" w:rsidRDefault="005B3529" w:rsidP="00B251CA">
            <w:pPr>
              <w:jc w:val="both"/>
              <w:rPr>
                <w:sz w:val="22"/>
                <w:szCs w:val="22"/>
              </w:rPr>
            </w:pPr>
            <w:r>
              <w:rPr>
                <w:sz w:val="22"/>
                <w:szCs w:val="22"/>
              </w:rPr>
              <w:t>Не принятие</w:t>
            </w:r>
            <w:r w:rsidR="00B51BE6">
              <w:rPr>
                <w:sz w:val="22"/>
                <w:szCs w:val="22"/>
              </w:rPr>
              <w:t xml:space="preserve"> изменений в нормативный правовой акта </w:t>
            </w:r>
            <w:r>
              <w:rPr>
                <w:sz w:val="22"/>
                <w:szCs w:val="22"/>
              </w:rPr>
              <w:t>затруднит</w:t>
            </w:r>
            <w:r w:rsidR="00B51BE6">
              <w:rPr>
                <w:sz w:val="22"/>
                <w:szCs w:val="22"/>
              </w:rPr>
              <w:t xml:space="preserve"> </w:t>
            </w:r>
            <w:r w:rsidR="00B251CA">
              <w:rPr>
                <w:sz w:val="22"/>
                <w:szCs w:val="22"/>
              </w:rPr>
              <w:t xml:space="preserve">процедуру </w:t>
            </w:r>
            <w:r w:rsidR="00B51BE6">
              <w:rPr>
                <w:sz w:val="22"/>
                <w:szCs w:val="22"/>
              </w:rPr>
              <w:t>приобрет</w:t>
            </w:r>
            <w:r>
              <w:rPr>
                <w:sz w:val="22"/>
                <w:szCs w:val="22"/>
              </w:rPr>
              <w:t>ени</w:t>
            </w:r>
            <w:r w:rsidR="00B251CA">
              <w:rPr>
                <w:sz w:val="22"/>
                <w:szCs w:val="22"/>
              </w:rPr>
              <w:t>я</w:t>
            </w:r>
            <w:r>
              <w:rPr>
                <w:sz w:val="22"/>
                <w:szCs w:val="22"/>
              </w:rPr>
              <w:t xml:space="preserve"> жилых</w:t>
            </w:r>
            <w:r w:rsidR="00B51BE6">
              <w:rPr>
                <w:sz w:val="22"/>
                <w:szCs w:val="22"/>
              </w:rPr>
              <w:t xml:space="preserve"> помещени</w:t>
            </w:r>
            <w:r>
              <w:rPr>
                <w:sz w:val="22"/>
                <w:szCs w:val="22"/>
              </w:rPr>
              <w:t>й</w:t>
            </w:r>
            <w:r w:rsidR="00B51BE6">
              <w:rPr>
                <w:sz w:val="22"/>
                <w:szCs w:val="22"/>
              </w:rPr>
              <w:t xml:space="preserve"> у застройщиков или лиц, не являющихся застройщиками путем размещения муниципального заказа в соответствии с нормами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без норматива средней рыночной стоимости 1 квадратного метра, установленного Региональной службой по тарифам Ханты-Мансийского автономного округа – Югры.</w:t>
            </w:r>
          </w:p>
          <w:p w:rsidR="00B5495F" w:rsidRPr="00090E32" w:rsidRDefault="00B5495F" w:rsidP="003C3079">
            <w:pPr>
              <w:spacing w:after="200"/>
              <w:contextualSpacing/>
              <w:jc w:val="center"/>
              <w:rPr>
                <w:sz w:val="22"/>
                <w:szCs w:val="22"/>
              </w:rPr>
            </w:pPr>
            <w:r w:rsidRPr="00090E32">
              <w:rPr>
                <w:rFonts w:eastAsia="Calibri"/>
                <w:i/>
                <w:sz w:val="22"/>
                <w:szCs w:val="22"/>
                <w:lang w:eastAsia="en-US"/>
              </w:rPr>
              <w:t>(</w:t>
            </w:r>
            <w:r w:rsidRPr="00090E32">
              <w:rPr>
                <w:i/>
                <w:sz w:val="22"/>
                <w:szCs w:val="22"/>
              </w:rPr>
              <w:t>место для текстового описания</w:t>
            </w:r>
            <w:r w:rsidRPr="00090E32">
              <w:rPr>
                <w:rFonts w:eastAsia="Calibri"/>
                <w:i/>
                <w:sz w:val="22"/>
                <w:szCs w:val="22"/>
                <w:lang w:eastAsia="en-US"/>
              </w:rPr>
              <w:t>)</w:t>
            </w:r>
          </w:p>
        </w:tc>
      </w:tr>
      <w:tr w:rsidR="00B5495F" w:rsidRPr="00090E32" w:rsidTr="003C3079">
        <w:tc>
          <w:tcPr>
            <w:tcW w:w="779" w:type="dxa"/>
            <w:tcBorders>
              <w:top w:val="single" w:sz="4" w:space="0" w:color="000000"/>
              <w:left w:val="single" w:sz="4" w:space="0" w:color="000000"/>
              <w:bottom w:val="single" w:sz="4" w:space="0" w:color="000000"/>
            </w:tcBorders>
            <w:shd w:val="clear" w:color="auto" w:fill="auto"/>
          </w:tcPr>
          <w:p w:rsidR="00B5495F" w:rsidRPr="00F816BB" w:rsidRDefault="00B5495F" w:rsidP="003C3079">
            <w:pPr>
              <w:spacing w:after="200"/>
              <w:contextualSpacing/>
              <w:rPr>
                <w:sz w:val="22"/>
                <w:szCs w:val="22"/>
                <w:highlight w:val="yellow"/>
              </w:rPr>
            </w:pPr>
            <w:r w:rsidRPr="005B3529">
              <w:rPr>
                <w:rFonts w:eastAsia="Calibri"/>
                <w:sz w:val="22"/>
                <w:szCs w:val="22"/>
                <w:lang w:eastAsia="en-US"/>
              </w:rPr>
              <w:t>3.2.</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Pr="006F3D0A" w:rsidRDefault="00B5495F" w:rsidP="003C3079">
            <w:pPr>
              <w:pBdr>
                <w:top w:val="none" w:sz="0" w:space="0" w:color="000000"/>
                <w:left w:val="none" w:sz="0" w:space="0" w:color="000000"/>
                <w:bottom w:val="single" w:sz="4" w:space="1" w:color="000000"/>
                <w:right w:val="none" w:sz="0" w:space="0" w:color="000000"/>
              </w:pBdr>
              <w:rPr>
                <w:sz w:val="22"/>
                <w:szCs w:val="22"/>
              </w:rPr>
            </w:pPr>
            <w:r w:rsidRPr="006F3D0A">
              <w:rPr>
                <w:sz w:val="22"/>
                <w:szCs w:val="22"/>
              </w:rPr>
              <w:t>Негативные эффекты, возникающие в связи с наличием проблемы:</w:t>
            </w:r>
          </w:p>
          <w:p w:rsidR="000376BA" w:rsidRPr="006F3D0A" w:rsidRDefault="00B251CA" w:rsidP="003C3079">
            <w:pPr>
              <w:pBdr>
                <w:top w:val="none" w:sz="0" w:space="0" w:color="000000"/>
                <w:left w:val="none" w:sz="0" w:space="0" w:color="000000"/>
                <w:bottom w:val="single" w:sz="4" w:space="1" w:color="000000"/>
                <w:right w:val="none" w:sz="0" w:space="0" w:color="000000"/>
              </w:pBdr>
              <w:rPr>
                <w:sz w:val="22"/>
                <w:szCs w:val="22"/>
              </w:rPr>
            </w:pPr>
            <w:r w:rsidRPr="006F3D0A">
              <w:rPr>
                <w:sz w:val="22"/>
                <w:szCs w:val="22"/>
              </w:rPr>
              <w:t xml:space="preserve">Снижение </w:t>
            </w:r>
            <w:r w:rsidRPr="006F3D0A">
              <w:t>расселенного аварийного жилищного фонда</w:t>
            </w:r>
            <w:r w:rsidR="006F3D0A" w:rsidRPr="006F3D0A">
              <w:t xml:space="preserve">, а также </w:t>
            </w:r>
            <w:r w:rsidR="006F3D0A" w:rsidRPr="006F3D0A">
              <w:rPr>
                <w:sz w:val="22"/>
                <w:szCs w:val="22"/>
              </w:rPr>
              <w:t>доступности жилья и</w:t>
            </w:r>
            <w:r w:rsidR="0097513F" w:rsidRPr="006F3D0A">
              <w:rPr>
                <w:sz w:val="22"/>
                <w:szCs w:val="22"/>
              </w:rPr>
              <w:t xml:space="preserve"> улучшению жилищных условий населения Октябрьского района</w:t>
            </w:r>
          </w:p>
          <w:p w:rsidR="00B5495F" w:rsidRPr="006F3D0A" w:rsidRDefault="00B5495F" w:rsidP="003C3079">
            <w:pPr>
              <w:spacing w:after="200"/>
              <w:contextualSpacing/>
              <w:jc w:val="center"/>
              <w:rPr>
                <w:sz w:val="22"/>
                <w:szCs w:val="22"/>
              </w:rPr>
            </w:pPr>
            <w:r w:rsidRPr="006F3D0A">
              <w:rPr>
                <w:rFonts w:eastAsia="Calibri"/>
                <w:i/>
                <w:sz w:val="22"/>
                <w:szCs w:val="22"/>
                <w:lang w:eastAsia="en-US"/>
              </w:rPr>
              <w:t>(</w:t>
            </w:r>
            <w:r w:rsidRPr="006F3D0A">
              <w:rPr>
                <w:i/>
                <w:sz w:val="22"/>
                <w:szCs w:val="22"/>
              </w:rPr>
              <w:t>место для текстового описания</w:t>
            </w:r>
            <w:r w:rsidRPr="006F3D0A">
              <w:rPr>
                <w:rFonts w:eastAsia="Calibri"/>
                <w:i/>
                <w:sz w:val="22"/>
                <w:szCs w:val="22"/>
                <w:lang w:eastAsia="en-US"/>
              </w:rPr>
              <w:t>)</w:t>
            </w:r>
          </w:p>
        </w:tc>
      </w:tr>
      <w:tr w:rsidR="00B5495F" w:rsidRPr="00090E32" w:rsidTr="003C3079">
        <w:trPr>
          <w:trHeight w:val="1281"/>
        </w:trPr>
        <w:tc>
          <w:tcPr>
            <w:tcW w:w="779" w:type="dxa"/>
            <w:tcBorders>
              <w:top w:val="single" w:sz="4" w:space="0" w:color="000000"/>
              <w:left w:val="single" w:sz="4" w:space="0" w:color="000000"/>
              <w:bottom w:val="single" w:sz="4" w:space="0" w:color="000000"/>
            </w:tcBorders>
            <w:shd w:val="clear" w:color="auto" w:fill="auto"/>
          </w:tcPr>
          <w:p w:rsidR="00B5495F" w:rsidRPr="00C252CA" w:rsidRDefault="00B5495F" w:rsidP="003C3079">
            <w:pPr>
              <w:spacing w:after="200"/>
              <w:contextualSpacing/>
              <w:rPr>
                <w:sz w:val="22"/>
                <w:szCs w:val="22"/>
              </w:rPr>
            </w:pPr>
            <w:r w:rsidRPr="00C252CA">
              <w:rPr>
                <w:rFonts w:eastAsia="Calibri"/>
                <w:sz w:val="22"/>
                <w:szCs w:val="22"/>
                <w:lang w:eastAsia="en-US"/>
              </w:rPr>
              <w:t>3.3.</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6F3D0A" w:rsidRPr="006F3D0A" w:rsidRDefault="00B5495F" w:rsidP="003C3079">
            <w:pPr>
              <w:pBdr>
                <w:top w:val="none" w:sz="0" w:space="0" w:color="000000"/>
                <w:left w:val="none" w:sz="0" w:space="0" w:color="000000"/>
                <w:bottom w:val="single" w:sz="4" w:space="1" w:color="000000"/>
                <w:right w:val="none" w:sz="0" w:space="0" w:color="000000"/>
              </w:pBdr>
              <w:jc w:val="both"/>
              <w:rPr>
                <w:sz w:val="22"/>
                <w:szCs w:val="22"/>
              </w:rPr>
            </w:pPr>
            <w:r w:rsidRPr="006F3D0A">
              <w:rPr>
                <w:sz w:val="22"/>
                <w:szCs w:val="22"/>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r w:rsidR="005B3529" w:rsidRPr="006F3D0A">
              <w:rPr>
                <w:sz w:val="22"/>
                <w:szCs w:val="22"/>
              </w:rPr>
              <w:t xml:space="preserve"> </w:t>
            </w:r>
          </w:p>
          <w:p w:rsidR="00B5495F" w:rsidRPr="006F3D0A" w:rsidRDefault="006F3D0A" w:rsidP="003C3079">
            <w:pPr>
              <w:pBdr>
                <w:top w:val="none" w:sz="0" w:space="0" w:color="000000"/>
                <w:left w:val="none" w:sz="0" w:space="0" w:color="000000"/>
                <w:bottom w:val="single" w:sz="4" w:space="1" w:color="000000"/>
                <w:right w:val="none" w:sz="0" w:space="0" w:color="000000"/>
              </w:pBdr>
              <w:jc w:val="both"/>
              <w:rPr>
                <w:sz w:val="22"/>
                <w:szCs w:val="22"/>
              </w:rPr>
            </w:pPr>
            <w:r w:rsidRPr="006F3D0A">
              <w:rPr>
                <w:color w:val="000000"/>
                <w:sz w:val="22"/>
                <w:szCs w:val="22"/>
                <w:shd w:val="clear" w:color="auto" w:fill="FFFFFF"/>
              </w:rPr>
              <w:t>В качестве меры, принятой для решения проблемы выбрано принятие предлагаемого правового регулирования</w:t>
            </w:r>
          </w:p>
          <w:p w:rsidR="00B5495F" w:rsidRPr="006F3D0A" w:rsidRDefault="00B5495F" w:rsidP="003C3079">
            <w:pPr>
              <w:spacing w:after="200"/>
              <w:contextualSpacing/>
              <w:jc w:val="both"/>
              <w:rPr>
                <w:sz w:val="22"/>
                <w:szCs w:val="22"/>
              </w:rPr>
            </w:pPr>
            <w:r w:rsidRPr="006F3D0A">
              <w:rPr>
                <w:color w:val="000000"/>
                <w:sz w:val="22"/>
                <w:szCs w:val="22"/>
              </w:rPr>
              <w:t xml:space="preserve"> </w:t>
            </w:r>
          </w:p>
        </w:tc>
      </w:tr>
      <w:tr w:rsidR="00B5495F" w:rsidRPr="00090E32" w:rsidTr="003C3079">
        <w:tc>
          <w:tcPr>
            <w:tcW w:w="779" w:type="dxa"/>
            <w:tcBorders>
              <w:top w:val="single" w:sz="4" w:space="0" w:color="000000"/>
              <w:left w:val="single" w:sz="4" w:space="0" w:color="000000"/>
              <w:bottom w:val="single" w:sz="4" w:space="0" w:color="000000"/>
            </w:tcBorders>
            <w:shd w:val="clear" w:color="auto" w:fill="auto"/>
          </w:tcPr>
          <w:p w:rsidR="00B5495F" w:rsidRPr="00F816BB" w:rsidRDefault="00B5495F" w:rsidP="003C3079">
            <w:pPr>
              <w:spacing w:after="200"/>
              <w:contextualSpacing/>
              <w:rPr>
                <w:sz w:val="22"/>
                <w:szCs w:val="22"/>
                <w:highlight w:val="yellow"/>
              </w:rPr>
            </w:pPr>
            <w:r w:rsidRPr="005B3529">
              <w:rPr>
                <w:rFonts w:eastAsia="Calibri"/>
                <w:sz w:val="22"/>
                <w:szCs w:val="22"/>
                <w:lang w:eastAsia="en-US"/>
              </w:rPr>
              <w:t>3.4.</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pBdr>
                <w:top w:val="none" w:sz="0" w:space="0" w:color="000000"/>
                <w:left w:val="none" w:sz="0" w:space="0" w:color="000000"/>
                <w:bottom w:val="single" w:sz="4" w:space="1" w:color="000000"/>
                <w:right w:val="none" w:sz="0" w:space="0" w:color="000000"/>
              </w:pBdr>
              <w:jc w:val="both"/>
              <w:rPr>
                <w:sz w:val="22"/>
                <w:szCs w:val="22"/>
              </w:rPr>
            </w:pPr>
            <w:r w:rsidRPr="00090E32">
              <w:rPr>
                <w:sz w:val="22"/>
                <w:szCs w:val="22"/>
              </w:rPr>
              <w:t>Описание условий, при которых проблема может быть решена в целом без вмешательства со стороны органов местного самоуправления:</w:t>
            </w:r>
          </w:p>
          <w:p w:rsidR="00B5495F" w:rsidRPr="00090E32" w:rsidRDefault="00B5495F" w:rsidP="003C3079">
            <w:pPr>
              <w:pBdr>
                <w:top w:val="none" w:sz="0" w:space="0" w:color="000000"/>
                <w:left w:val="none" w:sz="0" w:space="0" w:color="000000"/>
                <w:bottom w:val="single" w:sz="4" w:space="1" w:color="000000"/>
                <w:right w:val="none" w:sz="0" w:space="0" w:color="000000"/>
              </w:pBdr>
              <w:jc w:val="both"/>
              <w:rPr>
                <w:sz w:val="22"/>
                <w:szCs w:val="22"/>
              </w:rPr>
            </w:pPr>
            <w:r w:rsidRPr="00090E32">
              <w:rPr>
                <w:sz w:val="22"/>
                <w:szCs w:val="22"/>
              </w:rPr>
              <w:t xml:space="preserve">Без вмешательства органов местного самоуправления решить проблему не представляется возможным </w:t>
            </w:r>
          </w:p>
          <w:p w:rsidR="00B5495F" w:rsidRPr="00090E32" w:rsidRDefault="00B5495F" w:rsidP="003C3079">
            <w:pPr>
              <w:spacing w:after="200"/>
              <w:contextualSpacing/>
              <w:jc w:val="center"/>
              <w:rPr>
                <w:sz w:val="22"/>
                <w:szCs w:val="22"/>
              </w:rPr>
            </w:pPr>
            <w:r w:rsidRPr="00090E32">
              <w:rPr>
                <w:i/>
                <w:sz w:val="22"/>
                <w:szCs w:val="22"/>
                <w:lang w:eastAsia="en-US"/>
              </w:rPr>
              <w:t xml:space="preserve"> </w:t>
            </w:r>
            <w:r w:rsidRPr="00090E32">
              <w:rPr>
                <w:rFonts w:eastAsia="Calibri"/>
                <w:i/>
                <w:sz w:val="22"/>
                <w:szCs w:val="22"/>
                <w:lang w:eastAsia="en-US"/>
              </w:rPr>
              <w:t>(</w:t>
            </w:r>
            <w:r w:rsidRPr="00090E32">
              <w:rPr>
                <w:i/>
                <w:sz w:val="22"/>
                <w:szCs w:val="22"/>
              </w:rPr>
              <w:t>место для текстового описания</w:t>
            </w:r>
            <w:r w:rsidRPr="00090E32">
              <w:rPr>
                <w:rFonts w:eastAsia="Calibri"/>
                <w:i/>
                <w:sz w:val="22"/>
                <w:szCs w:val="22"/>
                <w:lang w:eastAsia="en-US"/>
              </w:rPr>
              <w:t>)</w:t>
            </w:r>
          </w:p>
        </w:tc>
      </w:tr>
      <w:tr w:rsidR="00B5495F" w:rsidRPr="00090E32" w:rsidTr="003C3079">
        <w:tc>
          <w:tcPr>
            <w:tcW w:w="779" w:type="dxa"/>
            <w:tcBorders>
              <w:top w:val="single" w:sz="4" w:space="0" w:color="000000"/>
              <w:left w:val="single" w:sz="4" w:space="0" w:color="000000"/>
              <w:bottom w:val="single" w:sz="4" w:space="0" w:color="000000"/>
            </w:tcBorders>
            <w:shd w:val="clear" w:color="auto" w:fill="auto"/>
          </w:tcPr>
          <w:p w:rsidR="00B5495F" w:rsidRPr="005B3529" w:rsidRDefault="00B5495F" w:rsidP="003C3079">
            <w:pPr>
              <w:spacing w:after="200"/>
              <w:contextualSpacing/>
              <w:rPr>
                <w:sz w:val="22"/>
                <w:szCs w:val="22"/>
              </w:rPr>
            </w:pPr>
            <w:r w:rsidRPr="005B3529">
              <w:rPr>
                <w:rFonts w:eastAsia="Calibri"/>
                <w:sz w:val="22"/>
                <w:szCs w:val="22"/>
                <w:lang w:eastAsia="en-US"/>
              </w:rPr>
              <w:t>3.5.</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Default="00B5495F" w:rsidP="0097513F">
            <w:pPr>
              <w:pBdr>
                <w:top w:val="none" w:sz="0" w:space="0" w:color="000000"/>
                <w:left w:val="none" w:sz="0" w:space="0" w:color="000000"/>
                <w:bottom w:val="single" w:sz="4" w:space="1" w:color="000000"/>
                <w:right w:val="none" w:sz="0" w:space="0" w:color="000000"/>
              </w:pBdr>
              <w:jc w:val="both"/>
              <w:rPr>
                <w:sz w:val="22"/>
                <w:szCs w:val="22"/>
              </w:rPr>
            </w:pPr>
            <w:r w:rsidRPr="00090E32">
              <w:rPr>
                <w:sz w:val="22"/>
                <w:szCs w:val="22"/>
              </w:rPr>
              <w:t>Источники данных:</w:t>
            </w:r>
          </w:p>
          <w:p w:rsidR="005B3529" w:rsidRDefault="005B3529" w:rsidP="0097513F">
            <w:pPr>
              <w:pBdr>
                <w:top w:val="none" w:sz="0" w:space="0" w:color="000000"/>
                <w:left w:val="none" w:sz="0" w:space="0" w:color="000000"/>
                <w:bottom w:val="single" w:sz="4" w:space="1" w:color="000000"/>
                <w:right w:val="none" w:sz="0" w:space="0" w:color="000000"/>
              </w:pBdr>
              <w:jc w:val="both"/>
              <w:rPr>
                <w:sz w:val="22"/>
                <w:szCs w:val="22"/>
              </w:rPr>
            </w:pPr>
            <w:r>
              <w:rPr>
                <w:sz w:val="22"/>
                <w:szCs w:val="22"/>
              </w:rPr>
              <w:t>Постановление Правительства Ханты-Мансийского автономного округа – Югры от 01.09.2024 № 325-п «Об адресной программе Ханты-Мансийского автономного округа – Югры по переселению граждан из аварийного жилищного фонда на 2024 – 2030 годы»</w:t>
            </w:r>
          </w:p>
          <w:p w:rsidR="005B3529" w:rsidRPr="00090E32" w:rsidRDefault="005B3529" w:rsidP="0097513F">
            <w:pPr>
              <w:pBdr>
                <w:top w:val="none" w:sz="0" w:space="0" w:color="000000"/>
                <w:left w:val="none" w:sz="0" w:space="0" w:color="000000"/>
                <w:bottom w:val="single" w:sz="4" w:space="1" w:color="000000"/>
                <w:right w:val="none" w:sz="0" w:space="0" w:color="000000"/>
              </w:pBdr>
              <w:jc w:val="both"/>
              <w:rPr>
                <w:sz w:val="22"/>
                <w:szCs w:val="22"/>
              </w:rPr>
            </w:pPr>
            <w:r>
              <w:rPr>
                <w:sz w:val="22"/>
                <w:szCs w:val="22"/>
              </w:rPr>
              <w:t>Постановление Правительства Ханты-Мансийского автономного округа – Югры от 29.12.2020 № 643-п «О мерах по реализации государственной программы Ханты-Мансийского автономного округа – Югры «Строительство»</w:t>
            </w:r>
          </w:p>
          <w:p w:rsidR="00B5495F" w:rsidRPr="00090E32" w:rsidRDefault="00B5495F" w:rsidP="0097513F">
            <w:pPr>
              <w:spacing w:after="200"/>
              <w:contextualSpacing/>
              <w:jc w:val="both"/>
              <w:rPr>
                <w:sz w:val="22"/>
                <w:szCs w:val="22"/>
              </w:rPr>
            </w:pPr>
            <w:r w:rsidRPr="00090E32">
              <w:rPr>
                <w:rFonts w:eastAsia="Calibri"/>
                <w:i/>
                <w:sz w:val="22"/>
                <w:szCs w:val="22"/>
                <w:lang w:eastAsia="en-US"/>
              </w:rPr>
              <w:t>(</w:t>
            </w:r>
            <w:r w:rsidRPr="00090E32">
              <w:rPr>
                <w:i/>
                <w:sz w:val="22"/>
                <w:szCs w:val="22"/>
              </w:rPr>
              <w:t>место для текстового описания</w:t>
            </w:r>
            <w:r w:rsidRPr="00090E32">
              <w:rPr>
                <w:rFonts w:eastAsia="Calibri"/>
                <w:i/>
                <w:sz w:val="22"/>
                <w:szCs w:val="22"/>
                <w:lang w:eastAsia="en-US"/>
              </w:rPr>
              <w:t>)</w:t>
            </w:r>
          </w:p>
        </w:tc>
      </w:tr>
      <w:tr w:rsidR="00B5495F" w:rsidRPr="00090E32" w:rsidTr="003C3079">
        <w:tc>
          <w:tcPr>
            <w:tcW w:w="779" w:type="dxa"/>
            <w:tcBorders>
              <w:top w:val="single" w:sz="4" w:space="0" w:color="000000"/>
              <w:left w:val="single" w:sz="4" w:space="0" w:color="000000"/>
              <w:bottom w:val="single" w:sz="4" w:space="0" w:color="000000"/>
            </w:tcBorders>
            <w:shd w:val="clear" w:color="auto" w:fill="auto"/>
          </w:tcPr>
          <w:p w:rsidR="00B5495F" w:rsidRPr="005B3529" w:rsidRDefault="00B5495F" w:rsidP="003C3079">
            <w:pPr>
              <w:spacing w:after="200"/>
              <w:contextualSpacing/>
              <w:rPr>
                <w:sz w:val="22"/>
                <w:szCs w:val="22"/>
              </w:rPr>
            </w:pPr>
            <w:r w:rsidRPr="005B3529">
              <w:rPr>
                <w:rFonts w:eastAsia="Calibri"/>
                <w:sz w:val="22"/>
                <w:szCs w:val="22"/>
                <w:lang w:eastAsia="en-US"/>
              </w:rPr>
              <w:t>3.6.</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pBdr>
                <w:top w:val="none" w:sz="0" w:space="0" w:color="000000"/>
                <w:left w:val="none" w:sz="0" w:space="0" w:color="000000"/>
                <w:bottom w:val="single" w:sz="4" w:space="1" w:color="000000"/>
                <w:right w:val="none" w:sz="0" w:space="0" w:color="000000"/>
              </w:pBdr>
              <w:rPr>
                <w:sz w:val="22"/>
                <w:szCs w:val="22"/>
              </w:rPr>
            </w:pPr>
            <w:r w:rsidRPr="00090E32">
              <w:rPr>
                <w:sz w:val="22"/>
                <w:szCs w:val="22"/>
              </w:rPr>
              <w:t>Иная информация о проблеме:</w:t>
            </w:r>
          </w:p>
          <w:p w:rsidR="00B5495F" w:rsidRPr="00090E32" w:rsidRDefault="00B5495F" w:rsidP="003C3079">
            <w:pPr>
              <w:pBdr>
                <w:top w:val="none" w:sz="0" w:space="0" w:color="000000"/>
                <w:left w:val="none" w:sz="0" w:space="0" w:color="000000"/>
                <w:bottom w:val="single" w:sz="4" w:space="1" w:color="000000"/>
                <w:right w:val="none" w:sz="0" w:space="0" w:color="000000"/>
              </w:pBdr>
              <w:rPr>
                <w:szCs w:val="28"/>
              </w:rPr>
            </w:pPr>
            <w:r w:rsidRPr="00090E32">
              <w:rPr>
                <w:szCs w:val="28"/>
              </w:rPr>
              <w:t>отсутствует</w:t>
            </w:r>
          </w:p>
          <w:p w:rsidR="00B5495F" w:rsidRPr="00090E32" w:rsidRDefault="00B5495F" w:rsidP="003C3079">
            <w:pPr>
              <w:spacing w:after="200"/>
              <w:contextualSpacing/>
              <w:jc w:val="center"/>
              <w:rPr>
                <w:sz w:val="22"/>
                <w:szCs w:val="22"/>
              </w:rPr>
            </w:pPr>
            <w:r w:rsidRPr="00090E32">
              <w:rPr>
                <w:i/>
                <w:sz w:val="22"/>
                <w:szCs w:val="22"/>
                <w:lang w:eastAsia="en-US"/>
              </w:rPr>
              <w:t xml:space="preserve"> </w:t>
            </w:r>
            <w:r w:rsidRPr="00090E32">
              <w:rPr>
                <w:rFonts w:eastAsia="Calibri"/>
                <w:i/>
                <w:sz w:val="22"/>
                <w:szCs w:val="22"/>
                <w:lang w:eastAsia="en-US"/>
              </w:rPr>
              <w:t>(</w:t>
            </w:r>
            <w:r w:rsidRPr="00090E32">
              <w:rPr>
                <w:i/>
                <w:sz w:val="22"/>
                <w:szCs w:val="22"/>
              </w:rPr>
              <w:t>место для текстового описания</w:t>
            </w:r>
            <w:r w:rsidRPr="00090E32">
              <w:rPr>
                <w:rFonts w:eastAsia="Calibri"/>
                <w:i/>
                <w:sz w:val="22"/>
                <w:szCs w:val="22"/>
                <w:lang w:eastAsia="en-US"/>
              </w:rPr>
              <w:t>)</w:t>
            </w:r>
          </w:p>
        </w:tc>
      </w:tr>
    </w:tbl>
    <w:p w:rsidR="00B5495F" w:rsidRPr="00090E32" w:rsidRDefault="00B5495F" w:rsidP="00B5495F">
      <w:pPr>
        <w:jc w:val="center"/>
      </w:pPr>
    </w:p>
    <w:p w:rsidR="00B5495F" w:rsidRPr="00090E32" w:rsidRDefault="00B5495F" w:rsidP="00B5495F">
      <w:pPr>
        <w:jc w:val="center"/>
      </w:pPr>
      <w:r w:rsidRPr="00090E32">
        <w:t xml:space="preserve">4. Анализ опыта решения аналогичных проблем в других муниципальных образованиях, международный опыт в соответствующих сферах деятельности  </w:t>
      </w:r>
    </w:p>
    <w:tbl>
      <w:tblPr>
        <w:tblW w:w="0" w:type="auto"/>
        <w:tblInd w:w="-40" w:type="dxa"/>
        <w:tblLayout w:type="fixed"/>
        <w:tblLook w:val="0000" w:firstRow="0" w:lastRow="0" w:firstColumn="0" w:lastColumn="0" w:noHBand="0" w:noVBand="0"/>
      </w:tblPr>
      <w:tblGrid>
        <w:gridCol w:w="779"/>
        <w:gridCol w:w="8867"/>
      </w:tblGrid>
      <w:tr w:rsidR="00B5495F" w:rsidRPr="00090E32" w:rsidTr="003C3079">
        <w:trPr>
          <w:trHeight w:val="905"/>
        </w:trPr>
        <w:tc>
          <w:tcPr>
            <w:tcW w:w="77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pacing w:after="200"/>
              <w:contextualSpacing/>
              <w:rPr>
                <w:rFonts w:eastAsia="Calibri"/>
                <w:sz w:val="22"/>
                <w:szCs w:val="22"/>
                <w:lang w:eastAsia="en-US"/>
              </w:rPr>
            </w:pPr>
            <w:r w:rsidRPr="00090E32">
              <w:rPr>
                <w:rFonts w:eastAsia="Calibri"/>
                <w:sz w:val="22"/>
                <w:szCs w:val="22"/>
                <w:lang w:eastAsia="en-US"/>
              </w:rPr>
              <w:lastRenderedPageBreak/>
              <w:t>4.1.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97513F">
            <w:pPr>
              <w:pBdr>
                <w:top w:val="none" w:sz="0" w:space="0" w:color="000000"/>
                <w:left w:val="none" w:sz="0" w:space="0" w:color="000000"/>
                <w:bottom w:val="single" w:sz="4" w:space="1" w:color="000000"/>
                <w:right w:val="none" w:sz="0" w:space="0" w:color="000000"/>
              </w:pBdr>
              <w:jc w:val="both"/>
              <w:rPr>
                <w:sz w:val="22"/>
                <w:szCs w:val="22"/>
              </w:rPr>
            </w:pPr>
            <w:r w:rsidRPr="00090E32">
              <w:rPr>
                <w:sz w:val="22"/>
                <w:szCs w:val="22"/>
              </w:rPr>
              <w:t xml:space="preserve">Опыт решения аналогичных проблем в соответствующих сферах деятельности: </w:t>
            </w:r>
          </w:p>
          <w:p w:rsidR="00B5495F" w:rsidRPr="00B51BE6" w:rsidRDefault="00B5495F" w:rsidP="0097513F">
            <w:pPr>
              <w:pBdr>
                <w:top w:val="none" w:sz="0" w:space="0" w:color="000000"/>
                <w:left w:val="none" w:sz="0" w:space="0" w:color="000000"/>
                <w:bottom w:val="single" w:sz="4" w:space="1" w:color="000000"/>
                <w:right w:val="none" w:sz="0" w:space="0" w:color="000000"/>
              </w:pBdr>
              <w:jc w:val="both"/>
              <w:rPr>
                <w:sz w:val="22"/>
                <w:szCs w:val="22"/>
              </w:rPr>
            </w:pPr>
            <w:r w:rsidRPr="00B51BE6">
              <w:rPr>
                <w:sz w:val="22"/>
                <w:szCs w:val="22"/>
              </w:rPr>
              <w:t xml:space="preserve">Постановление администрации </w:t>
            </w:r>
            <w:r w:rsidR="00F816BB" w:rsidRPr="00B51BE6">
              <w:rPr>
                <w:sz w:val="22"/>
                <w:szCs w:val="22"/>
              </w:rPr>
              <w:t xml:space="preserve">города </w:t>
            </w:r>
            <w:proofErr w:type="spellStart"/>
            <w:r w:rsidR="00F816BB" w:rsidRPr="00B51BE6">
              <w:rPr>
                <w:sz w:val="22"/>
                <w:szCs w:val="22"/>
              </w:rPr>
              <w:t>Пыть-Яха</w:t>
            </w:r>
            <w:proofErr w:type="spellEnd"/>
            <w:r w:rsidR="00F816BB" w:rsidRPr="00B51BE6">
              <w:rPr>
                <w:sz w:val="22"/>
                <w:szCs w:val="22"/>
              </w:rPr>
              <w:t xml:space="preserve"> от 09.03.2022 № 83-па «О мерах по реализации муниципальной программы «Развитие жилищной сферы в городе </w:t>
            </w:r>
            <w:proofErr w:type="spellStart"/>
            <w:r w:rsidR="00F816BB" w:rsidRPr="00B51BE6">
              <w:rPr>
                <w:sz w:val="22"/>
                <w:szCs w:val="22"/>
              </w:rPr>
              <w:t>Пыть-Яхе</w:t>
            </w:r>
            <w:proofErr w:type="spellEnd"/>
            <w:r w:rsidR="00F816BB" w:rsidRPr="00B51BE6">
              <w:rPr>
                <w:sz w:val="22"/>
                <w:szCs w:val="22"/>
              </w:rPr>
              <w:t>»»;</w:t>
            </w:r>
          </w:p>
          <w:p w:rsidR="00F816BB" w:rsidRPr="00B51BE6" w:rsidRDefault="00F816BB" w:rsidP="0097513F">
            <w:pPr>
              <w:pBdr>
                <w:top w:val="none" w:sz="0" w:space="0" w:color="000000"/>
                <w:left w:val="none" w:sz="0" w:space="0" w:color="000000"/>
                <w:bottom w:val="single" w:sz="4" w:space="1" w:color="000000"/>
                <w:right w:val="none" w:sz="0" w:space="0" w:color="000000"/>
              </w:pBdr>
              <w:jc w:val="both"/>
              <w:rPr>
                <w:sz w:val="22"/>
                <w:szCs w:val="22"/>
              </w:rPr>
            </w:pPr>
            <w:r w:rsidRPr="00B51BE6">
              <w:rPr>
                <w:sz w:val="22"/>
                <w:szCs w:val="22"/>
              </w:rPr>
              <w:t xml:space="preserve">Постановление администрации </w:t>
            </w:r>
            <w:proofErr w:type="spellStart"/>
            <w:r w:rsidRPr="00B51BE6">
              <w:rPr>
                <w:sz w:val="22"/>
                <w:szCs w:val="22"/>
              </w:rPr>
              <w:t>Нефтеюганского</w:t>
            </w:r>
            <w:proofErr w:type="spellEnd"/>
            <w:r w:rsidRPr="00B51BE6">
              <w:rPr>
                <w:sz w:val="22"/>
                <w:szCs w:val="22"/>
              </w:rPr>
              <w:t xml:space="preserve"> района от 20.02.2023 № 240-па-нпа «О мерах по реализации муниципальной программы </w:t>
            </w:r>
            <w:proofErr w:type="spellStart"/>
            <w:r w:rsidRPr="00B51BE6">
              <w:rPr>
                <w:sz w:val="22"/>
                <w:szCs w:val="22"/>
              </w:rPr>
              <w:t>Нефтеюганского</w:t>
            </w:r>
            <w:proofErr w:type="spellEnd"/>
            <w:r w:rsidRPr="00B51BE6">
              <w:rPr>
                <w:sz w:val="22"/>
                <w:szCs w:val="22"/>
              </w:rPr>
              <w:t xml:space="preserve"> района «Обеспечение доступным и комфортным жильем»»;</w:t>
            </w:r>
          </w:p>
          <w:p w:rsidR="00F816BB" w:rsidRPr="00090E32" w:rsidRDefault="00F816BB" w:rsidP="0097513F">
            <w:pPr>
              <w:pBdr>
                <w:top w:val="none" w:sz="0" w:space="0" w:color="000000"/>
                <w:left w:val="none" w:sz="0" w:space="0" w:color="000000"/>
                <w:bottom w:val="single" w:sz="4" w:space="1" w:color="000000"/>
                <w:right w:val="none" w:sz="0" w:space="0" w:color="000000"/>
              </w:pBdr>
              <w:jc w:val="both"/>
              <w:rPr>
                <w:sz w:val="22"/>
                <w:szCs w:val="22"/>
              </w:rPr>
            </w:pPr>
            <w:r w:rsidRPr="00B51BE6">
              <w:rPr>
                <w:sz w:val="22"/>
                <w:szCs w:val="22"/>
              </w:rPr>
              <w:t>Постановление администрации города Сургута от 31.03.2025 № 1531 «Р мерах по реализации мероприятий муниципальной программы «Развитие жилищной сферы в городе Сургуте»».</w:t>
            </w:r>
          </w:p>
          <w:p w:rsidR="00B5495F" w:rsidRPr="00090E32" w:rsidRDefault="00B5495F" w:rsidP="0097513F">
            <w:pPr>
              <w:jc w:val="both"/>
              <w:rPr>
                <w:sz w:val="22"/>
                <w:szCs w:val="22"/>
              </w:rPr>
            </w:pPr>
            <w:r w:rsidRPr="00090E32">
              <w:rPr>
                <w:sz w:val="22"/>
                <w:szCs w:val="22"/>
              </w:rPr>
              <w:t>(</w:t>
            </w:r>
            <w:r w:rsidRPr="00090E32">
              <w:rPr>
                <w:i/>
                <w:sz w:val="22"/>
                <w:szCs w:val="22"/>
              </w:rPr>
              <w:t>место для текстового описания</w:t>
            </w:r>
            <w:r w:rsidRPr="00090E32">
              <w:rPr>
                <w:sz w:val="22"/>
                <w:szCs w:val="22"/>
              </w:rPr>
              <w:t>)</w:t>
            </w:r>
          </w:p>
        </w:tc>
      </w:tr>
      <w:tr w:rsidR="00B5495F" w:rsidRPr="00090E32" w:rsidTr="0097513F">
        <w:trPr>
          <w:trHeight w:val="686"/>
        </w:trPr>
        <w:tc>
          <w:tcPr>
            <w:tcW w:w="77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pacing w:after="200"/>
              <w:contextualSpacing/>
              <w:rPr>
                <w:rFonts w:eastAsia="Calibri"/>
                <w:sz w:val="22"/>
                <w:szCs w:val="22"/>
                <w:lang w:eastAsia="en-US"/>
              </w:rPr>
            </w:pPr>
            <w:r w:rsidRPr="00090E32">
              <w:rPr>
                <w:rFonts w:eastAsia="Calibri"/>
                <w:sz w:val="22"/>
                <w:szCs w:val="22"/>
                <w:lang w:eastAsia="en-US"/>
              </w:rPr>
              <w:t>4.2.</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pBdr>
                <w:top w:val="none" w:sz="0" w:space="0" w:color="000000"/>
                <w:left w:val="none" w:sz="0" w:space="0" w:color="000000"/>
                <w:bottom w:val="single" w:sz="4" w:space="1" w:color="000000"/>
                <w:right w:val="none" w:sz="0" w:space="0" w:color="000000"/>
              </w:pBdr>
              <w:rPr>
                <w:sz w:val="22"/>
                <w:szCs w:val="22"/>
              </w:rPr>
            </w:pPr>
            <w:r w:rsidRPr="00090E32">
              <w:rPr>
                <w:sz w:val="22"/>
                <w:szCs w:val="22"/>
              </w:rPr>
              <w:t>Источники данных:</w:t>
            </w:r>
            <w:r w:rsidR="00E91D3A">
              <w:t xml:space="preserve"> </w:t>
            </w:r>
            <w:proofErr w:type="spellStart"/>
            <w:r w:rsidRPr="00090E32">
              <w:t>КонсультантПлюс</w:t>
            </w:r>
            <w:proofErr w:type="spellEnd"/>
          </w:p>
          <w:p w:rsidR="00B5495F" w:rsidRPr="00090E32" w:rsidRDefault="00B5495F" w:rsidP="003C3079">
            <w:pPr>
              <w:tabs>
                <w:tab w:val="left" w:pos="1635"/>
              </w:tabs>
              <w:jc w:val="center"/>
              <w:rPr>
                <w:sz w:val="22"/>
                <w:szCs w:val="22"/>
              </w:rPr>
            </w:pPr>
            <w:r w:rsidRPr="00090E32">
              <w:rPr>
                <w:sz w:val="22"/>
                <w:szCs w:val="22"/>
              </w:rPr>
              <w:t>(</w:t>
            </w:r>
            <w:r w:rsidRPr="00090E32">
              <w:rPr>
                <w:i/>
                <w:sz w:val="22"/>
                <w:szCs w:val="22"/>
              </w:rPr>
              <w:t>место для текстового описания</w:t>
            </w:r>
            <w:r w:rsidRPr="00090E32">
              <w:rPr>
                <w:sz w:val="22"/>
                <w:szCs w:val="22"/>
              </w:rPr>
              <w:t>)</w:t>
            </w:r>
          </w:p>
        </w:tc>
      </w:tr>
    </w:tbl>
    <w:p w:rsidR="00B5495F" w:rsidRPr="00090E32" w:rsidRDefault="00B5495F" w:rsidP="00B5495F"/>
    <w:p w:rsidR="00B5495F" w:rsidRPr="00090E32" w:rsidRDefault="00B5495F" w:rsidP="00B5495F">
      <w:pPr>
        <w:jc w:val="center"/>
      </w:pPr>
      <w:r w:rsidRPr="00090E32">
        <w:t>5. Цели предлагаемого регулирования</w:t>
      </w:r>
    </w:p>
    <w:p w:rsidR="00B5495F" w:rsidRPr="00090E32" w:rsidRDefault="00B5495F" w:rsidP="00B5495F">
      <w:pPr>
        <w:jc w:val="center"/>
      </w:pPr>
      <w:r w:rsidRPr="00090E32">
        <w:t>и их соответствие принципам правового регулирования</w:t>
      </w:r>
    </w:p>
    <w:tbl>
      <w:tblPr>
        <w:tblW w:w="0" w:type="auto"/>
        <w:tblInd w:w="-40" w:type="dxa"/>
        <w:tblLayout w:type="fixed"/>
        <w:tblLook w:val="0000" w:firstRow="0" w:lastRow="0" w:firstColumn="0" w:lastColumn="0" w:noHBand="0" w:noVBand="0"/>
      </w:tblPr>
      <w:tblGrid>
        <w:gridCol w:w="4649"/>
        <w:gridCol w:w="4997"/>
      </w:tblGrid>
      <w:tr w:rsidR="00B5495F" w:rsidRPr="00090E32" w:rsidTr="003C3079">
        <w:tc>
          <w:tcPr>
            <w:tcW w:w="464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5.1. Цели предлагаемого регулирования:</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5.2. Сроки достижения целей предлагаемого правового регулирования:</w:t>
            </w:r>
          </w:p>
        </w:tc>
      </w:tr>
      <w:tr w:rsidR="00B5495F" w:rsidRPr="00090E32" w:rsidTr="003C3079">
        <w:tc>
          <w:tcPr>
            <w:tcW w:w="4649" w:type="dxa"/>
            <w:tcBorders>
              <w:top w:val="single" w:sz="4" w:space="0" w:color="000000"/>
              <w:left w:val="single" w:sz="4" w:space="0" w:color="000000"/>
              <w:bottom w:val="single" w:sz="4" w:space="0" w:color="000000"/>
            </w:tcBorders>
            <w:shd w:val="clear" w:color="auto" w:fill="auto"/>
          </w:tcPr>
          <w:p w:rsidR="00B5495F" w:rsidRPr="00090E32" w:rsidRDefault="00A11263" w:rsidP="00A11263">
            <w:pPr>
              <w:tabs>
                <w:tab w:val="center" w:pos="2216"/>
              </w:tabs>
              <w:rPr>
                <w:sz w:val="22"/>
                <w:szCs w:val="22"/>
              </w:rPr>
            </w:pPr>
            <w:r>
              <w:rPr>
                <w:sz w:val="22"/>
                <w:szCs w:val="22"/>
              </w:rPr>
              <w:t>Создание условий, способствующих повышению доступности жилья, улучшению жилищных условий населения Октябрьского района</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B5495F" w:rsidRPr="005B3529" w:rsidRDefault="00A11263" w:rsidP="003C3079">
            <w:pPr>
              <w:snapToGrid w:val="0"/>
              <w:rPr>
                <w:sz w:val="22"/>
                <w:szCs w:val="22"/>
              </w:rPr>
            </w:pPr>
            <w:r w:rsidRPr="005B3529">
              <w:rPr>
                <w:iCs/>
                <w:color w:val="000000"/>
                <w:shd w:val="clear" w:color="auto" w:fill="FFFFFF"/>
              </w:rPr>
              <w:t>В течение срока действия постановления</w:t>
            </w:r>
          </w:p>
        </w:tc>
      </w:tr>
      <w:tr w:rsidR="00B5495F" w:rsidRPr="00090E32" w:rsidTr="003C3079">
        <w:tc>
          <w:tcPr>
            <w:tcW w:w="464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r w:rsidR="00B5495F" w:rsidRPr="00090E32" w:rsidTr="003C3079">
        <w:tc>
          <w:tcPr>
            <w:tcW w:w="9646" w:type="dxa"/>
            <w:gridSpan w:val="2"/>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5.3. Обоснование соответствия целей предлагаемого регулирования принципам правового регулирования, программным документам администрации Октябрьского района:</w:t>
            </w:r>
          </w:p>
          <w:p w:rsidR="00B5495F" w:rsidRPr="00090E32" w:rsidRDefault="00B5495F" w:rsidP="003C3079">
            <w:pPr>
              <w:jc w:val="both"/>
              <w:rPr>
                <w:sz w:val="22"/>
                <w:szCs w:val="22"/>
              </w:rPr>
            </w:pPr>
            <w:r w:rsidRPr="00090E32">
              <w:rPr>
                <w:sz w:val="22"/>
                <w:szCs w:val="22"/>
              </w:rPr>
              <w:t xml:space="preserve">Соответствие общим принципам правового регулирования, установленным законодательством Российской Федерации, Федеральным законом </w:t>
            </w:r>
            <w:r w:rsidR="0075367E">
              <w:rPr>
                <w:sz w:val="22"/>
                <w:szCs w:val="22"/>
              </w:rPr>
              <w:t>«</w:t>
            </w:r>
            <w:r w:rsidRPr="00090E32">
              <w:rPr>
                <w:sz w:val="22"/>
                <w:szCs w:val="22"/>
              </w:rPr>
              <w:t>Об общих принципах организации местного самоуп</w:t>
            </w:r>
            <w:r w:rsidR="0075367E">
              <w:rPr>
                <w:sz w:val="22"/>
                <w:szCs w:val="22"/>
              </w:rPr>
              <w:t>равления в Российской Федерации»</w:t>
            </w:r>
            <w:r w:rsidRPr="00090E32">
              <w:rPr>
                <w:sz w:val="22"/>
                <w:szCs w:val="22"/>
              </w:rPr>
              <w:t xml:space="preserve"> от 06.10.2003 N 131-ФЗ, в соответствии с поставленными целями и задачами Стратегии Октябрьского района. Постановлением администрации Октябрьского района от 06.12.2024 № 1</w:t>
            </w:r>
            <w:r w:rsidR="0075367E">
              <w:rPr>
                <w:sz w:val="22"/>
                <w:szCs w:val="22"/>
              </w:rPr>
              <w:t>900</w:t>
            </w:r>
            <w:r w:rsidRPr="00090E32">
              <w:rPr>
                <w:sz w:val="22"/>
                <w:szCs w:val="22"/>
              </w:rPr>
              <w:t xml:space="preserve"> «Об утверждении муниципальной программы «Развитие </w:t>
            </w:r>
            <w:r w:rsidR="0075367E">
              <w:rPr>
                <w:sz w:val="22"/>
                <w:szCs w:val="22"/>
              </w:rPr>
              <w:t>жилищной сферы</w:t>
            </w:r>
            <w:r w:rsidRPr="00090E32">
              <w:rPr>
                <w:sz w:val="22"/>
                <w:szCs w:val="22"/>
              </w:rPr>
              <w:t xml:space="preserve"> в муниципальном образовании Октябрьский район»</w:t>
            </w:r>
          </w:p>
          <w:p w:rsidR="00B5495F" w:rsidRPr="00090E32" w:rsidRDefault="00B5495F" w:rsidP="003C3079">
            <w:pPr>
              <w:jc w:val="center"/>
              <w:rPr>
                <w:sz w:val="22"/>
                <w:szCs w:val="22"/>
              </w:rPr>
            </w:pPr>
            <w:r w:rsidRPr="00090E32">
              <w:rPr>
                <w:i/>
                <w:sz w:val="22"/>
                <w:szCs w:val="22"/>
              </w:rPr>
              <w:t>(место для текстового описания)</w:t>
            </w:r>
          </w:p>
          <w:p w:rsidR="00B5495F" w:rsidRPr="00090E32" w:rsidRDefault="00B5495F" w:rsidP="003C3079">
            <w:pPr>
              <w:rPr>
                <w:sz w:val="22"/>
                <w:szCs w:val="22"/>
              </w:rPr>
            </w:pPr>
            <w:r w:rsidRPr="00090E32">
              <w:rPr>
                <w:sz w:val="22"/>
                <w:szCs w:val="22"/>
              </w:rPr>
              <w:t>5.4.  Иная информация о целях предлагаемого регулирования:</w:t>
            </w:r>
          </w:p>
          <w:p w:rsidR="00B5495F" w:rsidRPr="00090E32" w:rsidRDefault="00B5495F" w:rsidP="003C3079">
            <w:pPr>
              <w:rPr>
                <w:sz w:val="22"/>
                <w:szCs w:val="22"/>
              </w:rPr>
            </w:pPr>
            <w:r w:rsidRPr="00090E32">
              <w:rPr>
                <w:u w:val="single"/>
              </w:rPr>
              <w:t>отсутствует</w:t>
            </w:r>
            <w:r w:rsidRPr="00090E32">
              <w:rPr>
                <w:sz w:val="22"/>
                <w:szCs w:val="22"/>
              </w:rPr>
              <w:t xml:space="preserve"> ____________________________________________________________________</w:t>
            </w:r>
          </w:p>
          <w:p w:rsidR="00B5495F" w:rsidRPr="00090E32" w:rsidRDefault="00B5495F" w:rsidP="003C3079">
            <w:pPr>
              <w:jc w:val="center"/>
              <w:rPr>
                <w:sz w:val="22"/>
                <w:szCs w:val="22"/>
              </w:rPr>
            </w:pPr>
            <w:r w:rsidRPr="00090E32">
              <w:rPr>
                <w:i/>
                <w:sz w:val="22"/>
                <w:szCs w:val="22"/>
              </w:rPr>
              <w:t>(место для текстового описания)</w:t>
            </w:r>
          </w:p>
        </w:tc>
      </w:tr>
    </w:tbl>
    <w:p w:rsidR="00B5495F" w:rsidRPr="00090E32" w:rsidRDefault="00B5495F" w:rsidP="00B5495F"/>
    <w:p w:rsidR="00B5495F" w:rsidRPr="00090E32" w:rsidRDefault="00B5495F" w:rsidP="00B5495F">
      <w:pPr>
        <w:jc w:val="center"/>
      </w:pPr>
      <w:r w:rsidRPr="00090E32">
        <w:t>6. Описание предлагаемого регулирования</w:t>
      </w:r>
      <w:r w:rsidRPr="00090E32">
        <w:br/>
        <w:t>и иных возможных способов решения проблемы</w:t>
      </w:r>
    </w:p>
    <w:tbl>
      <w:tblPr>
        <w:tblW w:w="0" w:type="auto"/>
        <w:tblInd w:w="-40" w:type="dxa"/>
        <w:tblLayout w:type="fixed"/>
        <w:tblLook w:val="0000" w:firstRow="0" w:lastRow="0" w:firstColumn="0" w:lastColumn="0" w:noHBand="0" w:noVBand="0"/>
      </w:tblPr>
      <w:tblGrid>
        <w:gridCol w:w="9646"/>
      </w:tblGrid>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6546F7">
            <w:pPr>
              <w:jc w:val="both"/>
              <w:rPr>
                <w:sz w:val="22"/>
                <w:szCs w:val="22"/>
              </w:rPr>
            </w:pPr>
            <w:r w:rsidRPr="00090E32">
              <w:rPr>
                <w:sz w:val="22"/>
                <w:szCs w:val="22"/>
              </w:rPr>
              <w:t>6.1. Описание предлагаемого способа решения проблемы и преодоления, связанных с ней негативных эффектов:</w:t>
            </w:r>
          </w:p>
          <w:p w:rsidR="006546F7" w:rsidRDefault="006546F7" w:rsidP="006546F7">
            <w:pPr>
              <w:jc w:val="both"/>
            </w:pPr>
            <w:r>
              <w:rPr>
                <w:sz w:val="22"/>
                <w:szCs w:val="22"/>
              </w:rPr>
              <w:t>Принятие данного нормативного правового акта позволит приобретать жилые помещения у застройщиков или лиц, не являющихся застройщиками путем размещения муниципального заказа в соответствии с нормами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без норматива средней рыночной стоимости 1 квадратного метра, установленного Региональной службой по тарифам Ханты-Мансийского автономного округа – Югры.</w:t>
            </w:r>
          </w:p>
          <w:p w:rsidR="00B5495F" w:rsidRPr="00090E32" w:rsidRDefault="006546F7" w:rsidP="006546F7">
            <w:pPr>
              <w:jc w:val="both"/>
              <w:rPr>
                <w:sz w:val="22"/>
                <w:szCs w:val="22"/>
              </w:rPr>
            </w:pPr>
            <w:r w:rsidRPr="00090E32">
              <w:rPr>
                <w:sz w:val="22"/>
                <w:szCs w:val="22"/>
              </w:rPr>
              <w:t xml:space="preserve"> </w:t>
            </w:r>
            <w:r w:rsidR="00B5495F" w:rsidRPr="00090E32">
              <w:rPr>
                <w:sz w:val="22"/>
                <w:szCs w:val="22"/>
              </w:rPr>
              <w:t>Предлагаемый способ решения проблемы направлен на приведение в соответствие с действующим законодательством.</w:t>
            </w:r>
          </w:p>
          <w:p w:rsidR="00B5495F" w:rsidRPr="00090E32" w:rsidRDefault="00B5495F" w:rsidP="006546F7">
            <w:pPr>
              <w:jc w:val="both"/>
              <w:rPr>
                <w:sz w:val="22"/>
                <w:szCs w:val="22"/>
              </w:rPr>
            </w:pPr>
            <w:r w:rsidRPr="00090E32">
              <w:rPr>
                <w:i/>
                <w:sz w:val="22"/>
                <w:szCs w:val="22"/>
              </w:rPr>
              <w:t xml:space="preserve"> (место для текстового описания)</w:t>
            </w:r>
          </w:p>
        </w:tc>
      </w:tr>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D618F6">
            <w:pPr>
              <w:jc w:val="both"/>
              <w:rPr>
                <w:sz w:val="22"/>
                <w:szCs w:val="22"/>
              </w:rPr>
            </w:pPr>
            <w:r w:rsidRPr="00090E32">
              <w:rPr>
                <w:sz w:val="22"/>
                <w:szCs w:val="22"/>
              </w:rPr>
              <w:t>6.2.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B5495F" w:rsidRPr="00090E32" w:rsidRDefault="00D618F6" w:rsidP="00D618F6">
            <w:pPr>
              <w:jc w:val="both"/>
              <w:rPr>
                <w:i/>
                <w:sz w:val="22"/>
                <w:szCs w:val="22"/>
              </w:rPr>
            </w:pPr>
            <w:r>
              <w:rPr>
                <w:sz w:val="22"/>
                <w:szCs w:val="22"/>
                <w:u w:val="single"/>
              </w:rPr>
              <w:t xml:space="preserve">Не внесение изменений в постановление администрации Октябрьского района от </w:t>
            </w:r>
            <w:r w:rsidRPr="00D618F6">
              <w:rPr>
                <w:rFonts w:eastAsia="Calibri"/>
                <w:sz w:val="22"/>
                <w:szCs w:val="22"/>
                <w:u w:val="single"/>
                <w:lang w:eastAsia="en-US"/>
              </w:rPr>
              <w:t>13.02.2023 № 216</w:t>
            </w:r>
            <w:r>
              <w:rPr>
                <w:rFonts w:eastAsia="Calibri"/>
                <w:sz w:val="22"/>
                <w:szCs w:val="22"/>
                <w:u w:val="single"/>
                <w:lang w:eastAsia="en-US"/>
              </w:rPr>
              <w:t>». В случае не установления норм может привести к ограничению конкуренции при проведении торгов, что нарушит действие ст. 17 № 135-ФЗ «О защите конкуренции».</w:t>
            </w:r>
          </w:p>
          <w:p w:rsidR="00B5495F" w:rsidRPr="00090E32" w:rsidRDefault="00B5495F" w:rsidP="00D618F6">
            <w:pPr>
              <w:jc w:val="both"/>
              <w:rPr>
                <w:sz w:val="22"/>
                <w:szCs w:val="22"/>
              </w:rPr>
            </w:pPr>
            <w:r w:rsidRPr="00090E32">
              <w:rPr>
                <w:i/>
                <w:sz w:val="22"/>
                <w:szCs w:val="22"/>
              </w:rPr>
              <w:t>(место для текстового описания)</w:t>
            </w:r>
          </w:p>
        </w:tc>
      </w:tr>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5B3529" w:rsidRDefault="00B5495F" w:rsidP="003C3079">
            <w:pPr>
              <w:rPr>
                <w:sz w:val="22"/>
                <w:szCs w:val="22"/>
              </w:rPr>
            </w:pPr>
            <w:r w:rsidRPr="005B3529">
              <w:rPr>
                <w:sz w:val="22"/>
                <w:szCs w:val="22"/>
              </w:rPr>
              <w:lastRenderedPageBreak/>
              <w:t>6.3. Обоснование выбора предлагаемого способа решения проблемы:</w:t>
            </w:r>
          </w:p>
          <w:p w:rsidR="00B5495F" w:rsidRPr="005B3529" w:rsidRDefault="006546F7" w:rsidP="003C3079">
            <w:pPr>
              <w:jc w:val="both"/>
              <w:rPr>
                <w:sz w:val="22"/>
                <w:szCs w:val="22"/>
              </w:rPr>
            </w:pPr>
            <w:r w:rsidRPr="005B3529">
              <w:rPr>
                <w:iCs/>
                <w:color w:val="000000"/>
                <w:sz w:val="22"/>
                <w:shd w:val="clear" w:color="auto" w:fill="FFFFFF"/>
              </w:rPr>
              <w:t>Проведя анализ существующей проблемы, сделан вывод, что на сегодняшний день, данный способ решения проблемы является оптимальным, соответствует действующему законодательству Российской Федерации и обеспечивает достижение заявленной цели.</w:t>
            </w:r>
          </w:p>
        </w:tc>
      </w:tr>
      <w:tr w:rsidR="00B5495F" w:rsidRPr="00090E32" w:rsidTr="003C3079">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rPr>
                <w:sz w:val="22"/>
                <w:szCs w:val="22"/>
              </w:rPr>
            </w:pPr>
            <w:r w:rsidRPr="00090E32">
              <w:rPr>
                <w:sz w:val="22"/>
                <w:szCs w:val="22"/>
              </w:rPr>
              <w:t>6.4. Иная информация о предлагаемом способе решения проблемы:</w:t>
            </w:r>
          </w:p>
          <w:p w:rsidR="00B5495F" w:rsidRPr="00090E32" w:rsidRDefault="00B5495F" w:rsidP="003C3079">
            <w:pPr>
              <w:jc w:val="center"/>
              <w:rPr>
                <w:i/>
                <w:sz w:val="22"/>
                <w:szCs w:val="22"/>
              </w:rPr>
            </w:pPr>
            <w:r w:rsidRPr="00090E32">
              <w:rPr>
                <w:u w:val="single"/>
              </w:rPr>
              <w:t>отсутствует</w:t>
            </w:r>
            <w:r w:rsidRPr="00090E32">
              <w:rPr>
                <w:i/>
                <w:sz w:val="22"/>
                <w:szCs w:val="22"/>
              </w:rPr>
              <w:t xml:space="preserve"> </w:t>
            </w:r>
          </w:p>
          <w:p w:rsidR="00B5495F" w:rsidRPr="00090E32" w:rsidRDefault="00B5495F" w:rsidP="003C3079">
            <w:pPr>
              <w:jc w:val="center"/>
              <w:rPr>
                <w:sz w:val="22"/>
                <w:szCs w:val="22"/>
              </w:rPr>
            </w:pPr>
            <w:r w:rsidRPr="00090E32">
              <w:rPr>
                <w:i/>
                <w:sz w:val="22"/>
                <w:szCs w:val="22"/>
              </w:rPr>
              <w:t>(место для текстового описания)</w:t>
            </w:r>
          </w:p>
        </w:tc>
      </w:tr>
    </w:tbl>
    <w:p w:rsidR="00B5495F" w:rsidRPr="00090E32" w:rsidRDefault="00B5495F" w:rsidP="00B5495F">
      <w:pPr>
        <w:suppressAutoHyphens w:val="0"/>
        <w:autoSpaceDE w:val="0"/>
        <w:autoSpaceDN w:val="0"/>
        <w:adjustRightInd w:val="0"/>
        <w:jc w:val="center"/>
      </w:pPr>
    </w:p>
    <w:p w:rsidR="00B5495F" w:rsidRPr="00090E32" w:rsidRDefault="00B5495F" w:rsidP="00B5495F">
      <w:pPr>
        <w:suppressAutoHyphens w:val="0"/>
        <w:autoSpaceDE w:val="0"/>
        <w:autoSpaceDN w:val="0"/>
        <w:adjustRightInd w:val="0"/>
        <w:jc w:val="center"/>
        <w:rPr>
          <w:lang w:eastAsia="ru-RU"/>
        </w:rPr>
      </w:pPr>
      <w:r w:rsidRPr="00090E32">
        <w:t xml:space="preserve">7. Основные группы субъектов предпринимательской и иной экономической деятельности, иные заинтересованные лица, </w:t>
      </w:r>
      <w:r w:rsidRPr="00090E32">
        <w:rPr>
          <w:lang w:eastAsia="ru-RU"/>
        </w:rPr>
        <w:t xml:space="preserve">включая органы местного самоуправления </w:t>
      </w:r>
    </w:p>
    <w:p w:rsidR="00B5495F" w:rsidRPr="00090E32" w:rsidRDefault="00B5495F" w:rsidP="00B5495F">
      <w:pPr>
        <w:suppressAutoHyphens w:val="0"/>
        <w:autoSpaceDE w:val="0"/>
        <w:autoSpaceDN w:val="0"/>
        <w:adjustRightInd w:val="0"/>
        <w:jc w:val="center"/>
      </w:pPr>
      <w:r w:rsidRPr="00090E32">
        <w:rPr>
          <w:lang w:eastAsia="ru-RU"/>
        </w:rPr>
        <w:t xml:space="preserve">Октябрьского района, </w:t>
      </w:r>
      <w:r w:rsidRPr="00090E32">
        <w:t xml:space="preserve">интересы которых будут затронуты </w:t>
      </w:r>
    </w:p>
    <w:p w:rsidR="00B5495F" w:rsidRPr="00090E32" w:rsidRDefault="00B5495F" w:rsidP="00B5495F">
      <w:pPr>
        <w:suppressAutoHyphens w:val="0"/>
        <w:autoSpaceDE w:val="0"/>
        <w:autoSpaceDN w:val="0"/>
        <w:adjustRightInd w:val="0"/>
        <w:jc w:val="center"/>
        <w:rPr>
          <w:lang w:eastAsia="ru-RU"/>
        </w:rPr>
      </w:pPr>
      <w:r w:rsidRPr="00090E32">
        <w:t>предлагаемым правовым регулированием, оценка количества таких субъектов</w:t>
      </w:r>
    </w:p>
    <w:tbl>
      <w:tblPr>
        <w:tblW w:w="4894" w:type="pct"/>
        <w:tblInd w:w="-40" w:type="dxa"/>
        <w:tblLayout w:type="fixed"/>
        <w:tblLook w:val="0000" w:firstRow="0" w:lastRow="0" w:firstColumn="0" w:lastColumn="0" w:noHBand="0" w:noVBand="0"/>
      </w:tblPr>
      <w:tblGrid>
        <w:gridCol w:w="772"/>
        <w:gridCol w:w="3749"/>
        <w:gridCol w:w="780"/>
        <w:gridCol w:w="4123"/>
      </w:tblGrid>
      <w:tr w:rsidR="00B5495F" w:rsidRPr="00090E32" w:rsidTr="003C3079">
        <w:trPr>
          <w:trHeight w:val="55"/>
        </w:trPr>
        <w:tc>
          <w:tcPr>
            <w:tcW w:w="786"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sz w:val="22"/>
                <w:szCs w:val="22"/>
              </w:rPr>
              <w:t>7.1.</w:t>
            </w:r>
          </w:p>
        </w:tc>
        <w:tc>
          <w:tcPr>
            <w:tcW w:w="384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sz w:val="22"/>
                <w:szCs w:val="22"/>
              </w:rPr>
              <w:t>Группа участников отношений:</w:t>
            </w:r>
          </w:p>
        </w:tc>
        <w:tc>
          <w:tcPr>
            <w:tcW w:w="794"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sz w:val="22"/>
                <w:szCs w:val="22"/>
              </w:rPr>
              <w:t>7.2.</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center"/>
              <w:rPr>
                <w:sz w:val="22"/>
                <w:szCs w:val="22"/>
              </w:rPr>
            </w:pPr>
            <w:r w:rsidRPr="00090E32">
              <w:rPr>
                <w:sz w:val="22"/>
                <w:szCs w:val="22"/>
              </w:rPr>
              <w:t>Оценка количества участников отношений:</w:t>
            </w:r>
          </w:p>
        </w:tc>
      </w:tr>
      <w:tr w:rsidR="00B5495F" w:rsidRPr="00090E32" w:rsidTr="003C3079">
        <w:trPr>
          <w:trHeight w:val="560"/>
        </w:trPr>
        <w:tc>
          <w:tcPr>
            <w:tcW w:w="4627" w:type="dxa"/>
            <w:gridSpan w:val="2"/>
            <w:tcBorders>
              <w:top w:val="single" w:sz="4" w:space="0" w:color="000000"/>
              <w:left w:val="single" w:sz="4" w:space="0" w:color="000000"/>
              <w:bottom w:val="single" w:sz="4" w:space="0" w:color="000000"/>
            </w:tcBorders>
            <w:shd w:val="clear" w:color="auto" w:fill="auto"/>
          </w:tcPr>
          <w:p w:rsidR="00B5495F" w:rsidRPr="00090E32" w:rsidRDefault="0097513F" w:rsidP="003C3079">
            <w:pPr>
              <w:rPr>
                <w:sz w:val="22"/>
                <w:szCs w:val="22"/>
              </w:rPr>
            </w:pPr>
            <w:r>
              <w:rPr>
                <w:sz w:val="22"/>
                <w:szCs w:val="22"/>
              </w:rPr>
              <w:t>Субъекты предпринимательской и инвестиционной деятельности</w:t>
            </w: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AE56C4" w:rsidP="003C3079">
            <w:pPr>
              <w:snapToGrid w:val="0"/>
              <w:jc w:val="center"/>
              <w:rPr>
                <w:b/>
                <w:sz w:val="22"/>
                <w:szCs w:val="22"/>
              </w:rPr>
            </w:pPr>
            <w:r>
              <w:rPr>
                <w:b/>
                <w:sz w:val="22"/>
                <w:szCs w:val="22"/>
              </w:rPr>
              <w:t>25</w:t>
            </w:r>
          </w:p>
        </w:tc>
      </w:tr>
      <w:tr w:rsidR="00B5495F" w:rsidRPr="00090E32" w:rsidTr="003C3079">
        <w:trPr>
          <w:trHeight w:val="560"/>
        </w:trPr>
        <w:tc>
          <w:tcPr>
            <w:tcW w:w="4627"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администрация Октябрьского района</w:t>
            </w: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jc w:val="center"/>
              <w:rPr>
                <w:b/>
                <w:sz w:val="22"/>
                <w:szCs w:val="22"/>
              </w:rPr>
            </w:pPr>
            <w:r w:rsidRPr="00090E32">
              <w:rPr>
                <w:b/>
                <w:sz w:val="22"/>
                <w:szCs w:val="22"/>
              </w:rPr>
              <w:t>1</w:t>
            </w:r>
          </w:p>
          <w:p w:rsidR="00B5495F" w:rsidRPr="00090E32" w:rsidRDefault="00B5495F" w:rsidP="003C3079">
            <w:pPr>
              <w:snapToGrid w:val="0"/>
              <w:jc w:val="center"/>
              <w:rPr>
                <w:b/>
              </w:rPr>
            </w:pPr>
          </w:p>
        </w:tc>
      </w:tr>
      <w:tr w:rsidR="00B5495F" w:rsidRPr="00090E32" w:rsidTr="003C3079">
        <w:trPr>
          <w:trHeight w:val="52"/>
        </w:trPr>
        <w:tc>
          <w:tcPr>
            <w:tcW w:w="4627"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i/>
                <w:sz w:val="22"/>
                <w:szCs w:val="22"/>
              </w:rPr>
              <w:t>(место для текстового описания)</w:t>
            </w: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center"/>
              <w:rPr>
                <w:sz w:val="22"/>
                <w:szCs w:val="22"/>
              </w:rPr>
            </w:pPr>
            <w:r w:rsidRPr="00090E32">
              <w:rPr>
                <w:i/>
                <w:sz w:val="22"/>
                <w:szCs w:val="22"/>
              </w:rPr>
              <w:t>(место для текстового описания)</w:t>
            </w:r>
          </w:p>
        </w:tc>
      </w:tr>
      <w:tr w:rsidR="00B5495F" w:rsidRPr="00090E32" w:rsidTr="003C3079">
        <w:tc>
          <w:tcPr>
            <w:tcW w:w="786"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sz w:val="22"/>
                <w:szCs w:val="22"/>
              </w:rPr>
              <w:t>7.</w:t>
            </w:r>
            <w:r w:rsidRPr="00090E32">
              <w:rPr>
                <w:sz w:val="22"/>
                <w:szCs w:val="22"/>
                <w:lang w:val="en-US"/>
              </w:rPr>
              <w:t>3</w:t>
            </w:r>
            <w:r w:rsidRPr="00090E32">
              <w:rPr>
                <w:sz w:val="22"/>
                <w:szCs w:val="22"/>
              </w:rPr>
              <w:t>.</w:t>
            </w:r>
          </w:p>
        </w:tc>
        <w:tc>
          <w:tcPr>
            <w:tcW w:w="8859" w:type="dxa"/>
            <w:gridSpan w:val="3"/>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rPr>
                <w:sz w:val="22"/>
                <w:szCs w:val="22"/>
              </w:rPr>
            </w:pPr>
            <w:r w:rsidRPr="00090E32">
              <w:rPr>
                <w:sz w:val="22"/>
                <w:szCs w:val="22"/>
              </w:rPr>
              <w:t>Источники данных:</w:t>
            </w:r>
          </w:p>
          <w:p w:rsidR="00B5495F" w:rsidRPr="00090E32" w:rsidRDefault="00B5495F" w:rsidP="003C3079">
            <w:pPr>
              <w:rPr>
                <w:sz w:val="22"/>
                <w:szCs w:val="22"/>
              </w:rPr>
            </w:pPr>
            <w:r w:rsidRPr="00090E32">
              <w:rPr>
                <w:sz w:val="22"/>
                <w:szCs w:val="22"/>
              </w:rPr>
              <w:t xml:space="preserve">Муниципальная программа «Развитие </w:t>
            </w:r>
            <w:r w:rsidR="0088463F">
              <w:rPr>
                <w:sz w:val="22"/>
                <w:szCs w:val="22"/>
              </w:rPr>
              <w:t>жилищной сферы</w:t>
            </w:r>
            <w:r w:rsidRPr="00090E32">
              <w:rPr>
                <w:sz w:val="22"/>
                <w:szCs w:val="22"/>
              </w:rPr>
              <w:t xml:space="preserve"> в муниципальном образовании Октябрьский район»</w:t>
            </w:r>
          </w:p>
          <w:p w:rsidR="00B5495F" w:rsidRPr="00090E32" w:rsidRDefault="00B5495F" w:rsidP="003C3079">
            <w:pPr>
              <w:jc w:val="center"/>
              <w:rPr>
                <w:sz w:val="22"/>
                <w:szCs w:val="22"/>
              </w:rPr>
            </w:pPr>
            <w:r w:rsidRPr="00090E32">
              <w:rPr>
                <w:i/>
                <w:sz w:val="22"/>
                <w:szCs w:val="22"/>
              </w:rPr>
              <w:t>(место для текстового описания)</w:t>
            </w:r>
          </w:p>
        </w:tc>
      </w:tr>
    </w:tbl>
    <w:p w:rsidR="00B5495F" w:rsidRPr="00090E32" w:rsidRDefault="00B5495F" w:rsidP="00B5495F">
      <w:pPr>
        <w:spacing w:before="240"/>
        <w:jc w:val="center"/>
        <w:rPr>
          <w:szCs w:val="28"/>
        </w:rPr>
      </w:pPr>
      <w:r w:rsidRPr="00090E32">
        <w:rPr>
          <w:szCs w:val="28"/>
        </w:rPr>
        <w:t xml:space="preserve">8. </w:t>
      </w:r>
      <w:r w:rsidRPr="00090E32">
        <w:rPr>
          <w:lang w:eastAsia="ru-RU"/>
        </w:rPr>
        <w:t>Новые функции, полномочия, обязанности и права органов местного самоуправления</w:t>
      </w:r>
    </w:p>
    <w:p w:rsidR="00B5495F" w:rsidRPr="00090E32" w:rsidRDefault="00B5495F" w:rsidP="00B5495F">
      <w:pPr>
        <w:suppressAutoHyphens w:val="0"/>
        <w:autoSpaceDE w:val="0"/>
        <w:autoSpaceDN w:val="0"/>
        <w:adjustRightInd w:val="0"/>
        <w:jc w:val="center"/>
        <w:rPr>
          <w:lang w:eastAsia="ru-RU"/>
        </w:rPr>
      </w:pPr>
      <w:r w:rsidRPr="00090E32">
        <w:rPr>
          <w:lang w:eastAsia="ru-RU"/>
        </w:rPr>
        <w:t>Октябрьского района или сведения об их изменении, а также порядок их реализации</w:t>
      </w:r>
    </w:p>
    <w:tbl>
      <w:tblPr>
        <w:tblW w:w="4894" w:type="pct"/>
        <w:tblInd w:w="-40" w:type="dxa"/>
        <w:tblLayout w:type="fixed"/>
        <w:tblLook w:val="0000" w:firstRow="0" w:lastRow="0" w:firstColumn="0" w:lastColumn="0" w:noHBand="0" w:noVBand="0"/>
      </w:tblPr>
      <w:tblGrid>
        <w:gridCol w:w="3178"/>
        <w:gridCol w:w="3185"/>
        <w:gridCol w:w="3061"/>
      </w:tblGrid>
      <w:tr w:rsidR="00B5495F" w:rsidRPr="00090E32" w:rsidTr="005E1C09">
        <w:tc>
          <w:tcPr>
            <w:tcW w:w="3178"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8.1. Описание новых или изменения существующих функций, полномочий, обязанностей или прав</w:t>
            </w:r>
          </w:p>
        </w:tc>
        <w:tc>
          <w:tcPr>
            <w:tcW w:w="3185"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tabs>
                <w:tab w:val="center" w:pos="1558"/>
                <w:tab w:val="left" w:pos="2208"/>
              </w:tabs>
              <w:jc w:val="center"/>
              <w:rPr>
                <w:sz w:val="22"/>
                <w:szCs w:val="22"/>
              </w:rPr>
            </w:pPr>
            <w:r w:rsidRPr="00090E32">
              <w:rPr>
                <w:sz w:val="22"/>
                <w:szCs w:val="22"/>
              </w:rPr>
              <w:t>8</w:t>
            </w:r>
            <w:r w:rsidRPr="00090E32">
              <w:rPr>
                <w:sz w:val="22"/>
                <w:szCs w:val="22"/>
                <w:lang w:val="en-US"/>
              </w:rPr>
              <w:t>.2.</w:t>
            </w:r>
            <w:r w:rsidRPr="00090E32">
              <w:rPr>
                <w:sz w:val="22"/>
                <w:szCs w:val="22"/>
              </w:rPr>
              <w:t xml:space="preserve"> </w:t>
            </w:r>
            <w:proofErr w:type="spellStart"/>
            <w:r w:rsidRPr="00090E32">
              <w:rPr>
                <w:sz w:val="22"/>
                <w:szCs w:val="22"/>
                <w:lang w:val="en-US"/>
              </w:rPr>
              <w:t>Порядок</w:t>
            </w:r>
            <w:proofErr w:type="spellEnd"/>
            <w:r w:rsidRPr="00090E32">
              <w:rPr>
                <w:sz w:val="22"/>
                <w:szCs w:val="22"/>
                <w:lang w:val="en-US"/>
              </w:rPr>
              <w:t xml:space="preserve"> </w:t>
            </w:r>
            <w:proofErr w:type="spellStart"/>
            <w:r w:rsidRPr="00090E32">
              <w:rPr>
                <w:sz w:val="22"/>
                <w:szCs w:val="22"/>
                <w:lang w:val="en-US"/>
              </w:rPr>
              <w:t>реализации</w:t>
            </w:r>
            <w:proofErr w:type="spellEnd"/>
          </w:p>
          <w:p w:rsidR="00B5495F" w:rsidRPr="00090E32" w:rsidRDefault="00B5495F" w:rsidP="003C3079">
            <w:pPr>
              <w:jc w:val="center"/>
              <w:rPr>
                <w:sz w:val="22"/>
                <w:szCs w:val="22"/>
                <w:lang w:val="en-US"/>
              </w:rPr>
            </w:pPr>
          </w:p>
          <w:p w:rsidR="00B5495F" w:rsidRPr="00090E32" w:rsidRDefault="00B5495F" w:rsidP="003C3079">
            <w:pPr>
              <w:jc w:val="center"/>
              <w:rPr>
                <w:sz w:val="22"/>
                <w:szCs w:val="22"/>
                <w:lang w:val="en-US"/>
              </w:rPr>
            </w:pPr>
          </w:p>
          <w:p w:rsidR="00B5495F" w:rsidRPr="00090E32" w:rsidRDefault="00B5495F" w:rsidP="003C3079">
            <w:pPr>
              <w:tabs>
                <w:tab w:val="left" w:pos="1056"/>
              </w:tabs>
              <w:jc w:val="center"/>
              <w:rPr>
                <w:sz w:val="22"/>
                <w:szCs w:val="22"/>
                <w:lang w:val="en-US"/>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8.3. Оценка изменения трудозатрат и (или) потребностей в иных ресурсах</w:t>
            </w:r>
          </w:p>
        </w:tc>
      </w:tr>
      <w:tr w:rsidR="00B5495F" w:rsidRPr="00090E32" w:rsidTr="005E1C09">
        <w:tc>
          <w:tcPr>
            <w:tcW w:w="9424" w:type="dxa"/>
            <w:gridSpan w:val="3"/>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88463F">
            <w:pPr>
              <w:rPr>
                <w:sz w:val="22"/>
                <w:szCs w:val="22"/>
              </w:rPr>
            </w:pPr>
            <w:r w:rsidRPr="00090E32">
              <w:rPr>
                <w:sz w:val="22"/>
                <w:szCs w:val="22"/>
              </w:rPr>
              <w:t>Наименование органа:</w:t>
            </w:r>
            <w:r w:rsidRPr="00090E32">
              <w:rPr>
                <w:szCs w:val="28"/>
              </w:rPr>
              <w:t xml:space="preserve"> </w:t>
            </w:r>
            <w:r w:rsidR="0088463F">
              <w:rPr>
                <w:sz w:val="22"/>
                <w:szCs w:val="22"/>
              </w:rPr>
              <w:t>Субъекты предпринимательской и инвестиционной деятельности</w:t>
            </w:r>
          </w:p>
        </w:tc>
      </w:tr>
      <w:tr w:rsidR="00B5495F" w:rsidRPr="00090E32" w:rsidTr="005E1C09">
        <w:tc>
          <w:tcPr>
            <w:tcW w:w="3178"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r w:rsidRPr="00090E32">
              <w:rPr>
                <w:b/>
                <w:sz w:val="22"/>
                <w:szCs w:val="22"/>
              </w:rPr>
              <w:t>1.</w:t>
            </w:r>
            <w:r w:rsidRPr="00090E32">
              <w:rPr>
                <w:sz w:val="22"/>
                <w:szCs w:val="22"/>
              </w:rPr>
              <w:t xml:space="preserve"> </w:t>
            </w:r>
            <w:r w:rsidR="0088463F">
              <w:rPr>
                <w:sz w:val="22"/>
                <w:szCs w:val="22"/>
              </w:rPr>
              <w:t>Направление коммерческих предложений с целью определения средней рыночной стоимости 1кв.м. на территории Октябрьского района</w:t>
            </w:r>
          </w:p>
          <w:p w:rsidR="00B5495F" w:rsidRPr="00090E32" w:rsidRDefault="00B5495F" w:rsidP="003C3079">
            <w:pPr>
              <w:snapToGrid w:val="0"/>
              <w:rPr>
                <w:b/>
                <w:sz w:val="22"/>
                <w:szCs w:val="22"/>
              </w:rPr>
            </w:pPr>
          </w:p>
        </w:tc>
        <w:tc>
          <w:tcPr>
            <w:tcW w:w="3185" w:type="dxa"/>
            <w:tcBorders>
              <w:top w:val="single" w:sz="4" w:space="0" w:color="000000"/>
              <w:left w:val="single" w:sz="4" w:space="0" w:color="000000"/>
              <w:bottom w:val="single" w:sz="4" w:space="0" w:color="000000"/>
            </w:tcBorders>
            <w:shd w:val="clear" w:color="auto" w:fill="auto"/>
          </w:tcPr>
          <w:p w:rsidR="00B5495F" w:rsidRPr="00090E32" w:rsidRDefault="00B5495F" w:rsidP="0088463F">
            <w:pPr>
              <w:snapToGrid w:val="0"/>
              <w:jc w:val="center"/>
              <w:rPr>
                <w:sz w:val="22"/>
                <w:szCs w:val="22"/>
              </w:rPr>
            </w:pPr>
            <w:r w:rsidRPr="00090E32">
              <w:rPr>
                <w:sz w:val="22"/>
                <w:szCs w:val="22"/>
              </w:rPr>
              <w:t xml:space="preserve">В соответствии с </w:t>
            </w:r>
            <w:r w:rsidR="0088463F">
              <w:rPr>
                <w:sz w:val="22"/>
                <w:szCs w:val="22"/>
              </w:rPr>
              <w:t>пунктом 3 Приложения № 1 и пункта 7.1 Приложения № 2 Порядка</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B5495F" w:rsidRPr="0088463F" w:rsidRDefault="0088463F" w:rsidP="003C3079">
            <w:pPr>
              <w:snapToGrid w:val="0"/>
              <w:jc w:val="center"/>
              <w:rPr>
                <w:b/>
                <w:sz w:val="22"/>
                <w:szCs w:val="22"/>
              </w:rPr>
            </w:pPr>
            <w:r w:rsidRPr="0088463F">
              <w:rPr>
                <w:color w:val="000000"/>
                <w:sz w:val="22"/>
                <w:szCs w:val="22"/>
              </w:rPr>
              <w:t>1025,67</w:t>
            </w:r>
          </w:p>
        </w:tc>
      </w:tr>
      <w:tr w:rsidR="00B5495F" w:rsidRPr="00090E32" w:rsidTr="005E1C09">
        <w:tc>
          <w:tcPr>
            <w:tcW w:w="9424" w:type="dxa"/>
            <w:gridSpan w:val="3"/>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5E1C09">
            <w:pPr>
              <w:rPr>
                <w:sz w:val="22"/>
                <w:szCs w:val="22"/>
              </w:rPr>
            </w:pPr>
            <w:r w:rsidRPr="00090E32">
              <w:rPr>
                <w:sz w:val="22"/>
                <w:szCs w:val="22"/>
              </w:rPr>
              <w:t xml:space="preserve">Наименование органа: </w:t>
            </w:r>
            <w:r w:rsidR="005E1C09">
              <w:rPr>
                <w:sz w:val="22"/>
                <w:szCs w:val="22"/>
              </w:rPr>
              <w:t xml:space="preserve">Комитет по управлению муниципальной собственностью </w:t>
            </w:r>
            <w:r w:rsidRPr="00090E32">
              <w:rPr>
                <w:sz w:val="22"/>
                <w:szCs w:val="22"/>
              </w:rPr>
              <w:t>администрации Октябрьского района</w:t>
            </w:r>
          </w:p>
        </w:tc>
      </w:tr>
      <w:tr w:rsidR="005E1C09" w:rsidRPr="00090E32" w:rsidTr="005E1C09">
        <w:tc>
          <w:tcPr>
            <w:tcW w:w="3178" w:type="dxa"/>
            <w:tcBorders>
              <w:top w:val="single" w:sz="4" w:space="0" w:color="000000"/>
              <w:left w:val="single" w:sz="4" w:space="0" w:color="000000"/>
              <w:bottom w:val="single" w:sz="4" w:space="0" w:color="000000"/>
            </w:tcBorders>
            <w:shd w:val="clear" w:color="auto" w:fill="auto"/>
          </w:tcPr>
          <w:p w:rsidR="005E1C09" w:rsidRPr="005E1C09" w:rsidRDefault="005E1C09" w:rsidP="005E1C09">
            <w:pPr>
              <w:snapToGrid w:val="0"/>
              <w:rPr>
                <w:sz w:val="22"/>
                <w:szCs w:val="22"/>
              </w:rPr>
            </w:pPr>
            <w:r>
              <w:rPr>
                <w:sz w:val="22"/>
                <w:szCs w:val="22"/>
              </w:rPr>
              <w:t xml:space="preserve">Рассмотрение коммерческих предложений от субъектов предпринимательской и инвестиционной деятельности с целью определения средней рыночной стоимостью 1 </w:t>
            </w:r>
            <w:proofErr w:type="spellStart"/>
            <w:r>
              <w:rPr>
                <w:sz w:val="22"/>
                <w:szCs w:val="22"/>
              </w:rPr>
              <w:t>кв.м</w:t>
            </w:r>
            <w:proofErr w:type="spellEnd"/>
            <w:r>
              <w:rPr>
                <w:sz w:val="22"/>
                <w:szCs w:val="22"/>
              </w:rPr>
              <w:t>. на территории Октябрьского района</w:t>
            </w:r>
          </w:p>
        </w:tc>
        <w:tc>
          <w:tcPr>
            <w:tcW w:w="3185" w:type="dxa"/>
            <w:tcBorders>
              <w:top w:val="single" w:sz="4" w:space="0" w:color="000000"/>
              <w:left w:val="single" w:sz="4" w:space="0" w:color="000000"/>
              <w:bottom w:val="single" w:sz="4" w:space="0" w:color="000000"/>
            </w:tcBorders>
            <w:shd w:val="clear" w:color="auto" w:fill="auto"/>
          </w:tcPr>
          <w:p w:rsidR="005E1C09" w:rsidRPr="00090E32" w:rsidRDefault="005E1C09" w:rsidP="005E1C09">
            <w:pPr>
              <w:snapToGrid w:val="0"/>
              <w:jc w:val="center"/>
              <w:rPr>
                <w:sz w:val="22"/>
                <w:szCs w:val="22"/>
              </w:rPr>
            </w:pPr>
            <w:r w:rsidRPr="00090E32">
              <w:rPr>
                <w:sz w:val="22"/>
                <w:szCs w:val="22"/>
              </w:rPr>
              <w:t xml:space="preserve">В соответствии с </w:t>
            </w:r>
            <w:r>
              <w:rPr>
                <w:sz w:val="22"/>
                <w:szCs w:val="22"/>
              </w:rPr>
              <w:t>пунктом 3 Приложения № 1 и пункта 7.1 Приложения № 2 Порядка</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E1C09" w:rsidRPr="00090E32" w:rsidRDefault="005E1C09" w:rsidP="005E1C09">
            <w:pPr>
              <w:snapToGrid w:val="0"/>
              <w:rPr>
                <w:sz w:val="22"/>
                <w:szCs w:val="22"/>
              </w:rPr>
            </w:pPr>
            <w:r>
              <w:rPr>
                <w:sz w:val="22"/>
                <w:szCs w:val="22"/>
              </w:rPr>
              <w:t>Без дополнительных трудозатрат и иных ресурсов, в рамках должностных полномочий</w:t>
            </w:r>
          </w:p>
        </w:tc>
      </w:tr>
      <w:tr w:rsidR="00B5495F" w:rsidRPr="00090E32" w:rsidTr="005E1C09">
        <w:tc>
          <w:tcPr>
            <w:tcW w:w="3178"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3185"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bl>
    <w:p w:rsidR="00B5495F" w:rsidRPr="00090E32" w:rsidRDefault="00B5495F" w:rsidP="00B5495F">
      <w:pPr>
        <w:jc w:val="center"/>
      </w:pPr>
    </w:p>
    <w:p w:rsidR="00B5495F" w:rsidRPr="00090E32" w:rsidRDefault="00B5495F" w:rsidP="00B5495F">
      <w:pPr>
        <w:jc w:val="center"/>
      </w:pPr>
      <w:r w:rsidRPr="00090E32">
        <w:t xml:space="preserve">9. Оценка соответствующих расходов бюджета Октябрьского района </w:t>
      </w:r>
    </w:p>
    <w:p w:rsidR="00B5495F" w:rsidRPr="00090E32" w:rsidRDefault="00B5495F" w:rsidP="00B5495F">
      <w:pPr>
        <w:jc w:val="center"/>
      </w:pPr>
      <w:r w:rsidRPr="00090E32">
        <w:t>(возможных поступлений в него)</w:t>
      </w:r>
    </w:p>
    <w:tbl>
      <w:tblPr>
        <w:tblW w:w="4894" w:type="pct"/>
        <w:tblInd w:w="-40" w:type="dxa"/>
        <w:tblLayout w:type="fixed"/>
        <w:tblLook w:val="0000" w:firstRow="0" w:lastRow="0" w:firstColumn="0" w:lastColumn="0" w:noHBand="0" w:noVBand="0"/>
      </w:tblPr>
      <w:tblGrid>
        <w:gridCol w:w="849"/>
        <w:gridCol w:w="2435"/>
        <w:gridCol w:w="803"/>
        <w:gridCol w:w="2551"/>
        <w:gridCol w:w="2786"/>
      </w:tblGrid>
      <w:tr w:rsidR="00B5495F" w:rsidRPr="00090E32" w:rsidTr="00C252CA">
        <w:tc>
          <w:tcPr>
            <w:tcW w:w="3284"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9.1. Наименование новой или изменяемой функции, полномочия, обязанности или права</w:t>
            </w:r>
          </w:p>
        </w:tc>
        <w:tc>
          <w:tcPr>
            <w:tcW w:w="3354"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9.2. Описание видов расходов (возможных поступлений) бюджета Октябрьского района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9.3. Количественная оценка расходов (возможных поступлений)</w:t>
            </w:r>
            <w:r w:rsidRPr="00090E32">
              <w:rPr>
                <w:sz w:val="22"/>
                <w:szCs w:val="22"/>
                <w:vertAlign w:val="superscript"/>
              </w:rPr>
              <w:t>2</w:t>
            </w:r>
          </w:p>
        </w:tc>
      </w:tr>
      <w:tr w:rsidR="00B5495F" w:rsidRPr="00090E32" w:rsidTr="00C252CA">
        <w:tc>
          <w:tcPr>
            <w:tcW w:w="84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lastRenderedPageBreak/>
              <w:t>9</w:t>
            </w:r>
            <w:r w:rsidRPr="00090E32">
              <w:rPr>
                <w:sz w:val="22"/>
                <w:szCs w:val="22"/>
                <w:lang w:val="en-US"/>
              </w:rPr>
              <w:t>.4.</w:t>
            </w:r>
          </w:p>
        </w:tc>
        <w:tc>
          <w:tcPr>
            <w:tcW w:w="8575" w:type="dxa"/>
            <w:gridSpan w:val="4"/>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rPr>
                <w:sz w:val="22"/>
                <w:szCs w:val="22"/>
              </w:rPr>
            </w:pPr>
            <w:r w:rsidRPr="00090E32">
              <w:rPr>
                <w:sz w:val="22"/>
                <w:szCs w:val="22"/>
              </w:rPr>
              <w:t xml:space="preserve">Наименование органа: </w:t>
            </w:r>
            <w:r w:rsidR="00DF70BB">
              <w:rPr>
                <w:sz w:val="22"/>
                <w:szCs w:val="22"/>
              </w:rPr>
              <w:t>Субъекты предпринимательской и инвестиционной деятельности</w:t>
            </w:r>
            <w:r w:rsidRPr="00090E32">
              <w:rPr>
                <w:sz w:val="22"/>
                <w:szCs w:val="22"/>
              </w:rPr>
              <w:t xml:space="preserve">  </w:t>
            </w:r>
          </w:p>
        </w:tc>
      </w:tr>
      <w:tr w:rsidR="00B5495F" w:rsidRPr="00090E32" w:rsidTr="00C252CA">
        <w:tc>
          <w:tcPr>
            <w:tcW w:w="849" w:type="dxa"/>
            <w:vMerge w:val="restart"/>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9</w:t>
            </w:r>
            <w:r w:rsidRPr="00090E32">
              <w:rPr>
                <w:sz w:val="22"/>
                <w:szCs w:val="22"/>
                <w:lang w:val="en-US"/>
              </w:rPr>
              <w:t>.4.1.</w:t>
            </w:r>
          </w:p>
        </w:tc>
        <w:tc>
          <w:tcPr>
            <w:tcW w:w="2435" w:type="dxa"/>
            <w:vMerge w:val="restart"/>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Наименование новой или изменяемой функции, полномочия, обязанности или права</w:t>
            </w:r>
          </w:p>
          <w:p w:rsidR="00B5495F" w:rsidRPr="00090E32" w:rsidRDefault="00B5495F" w:rsidP="003C3079">
            <w:pPr>
              <w:jc w:val="both"/>
              <w:rPr>
                <w:sz w:val="22"/>
                <w:szCs w:val="22"/>
              </w:rPr>
            </w:pPr>
          </w:p>
          <w:p w:rsidR="00B5495F" w:rsidRPr="00090E32" w:rsidRDefault="00B5495F" w:rsidP="003C3079">
            <w:pPr>
              <w:jc w:val="both"/>
              <w:rPr>
                <w:sz w:val="22"/>
                <w:szCs w:val="22"/>
              </w:rPr>
            </w:pPr>
          </w:p>
        </w:tc>
        <w:tc>
          <w:tcPr>
            <w:tcW w:w="803" w:type="dxa"/>
            <w:vMerge w:val="restart"/>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9</w:t>
            </w:r>
            <w:r w:rsidRPr="00090E32">
              <w:rPr>
                <w:sz w:val="22"/>
                <w:szCs w:val="22"/>
                <w:lang w:val="en-US"/>
              </w:rPr>
              <w:t>.4.2</w:t>
            </w: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194F67">
            <w:pPr>
              <w:rPr>
                <w:sz w:val="22"/>
                <w:szCs w:val="22"/>
              </w:rPr>
            </w:pPr>
            <w:r w:rsidRPr="00090E32">
              <w:rPr>
                <w:sz w:val="22"/>
                <w:szCs w:val="22"/>
              </w:rPr>
              <w:t>Всего единовременные расходы за период 2025-20</w:t>
            </w:r>
            <w:r w:rsidR="00194F67">
              <w:rPr>
                <w:sz w:val="22"/>
                <w:szCs w:val="22"/>
              </w:rPr>
              <w:t>30</w:t>
            </w:r>
            <w:r w:rsidRPr="00090E32">
              <w:rPr>
                <w:sz w:val="22"/>
                <w:szCs w:val="22"/>
              </w:rPr>
              <w:t xml:space="preserve"> года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DC50B3" w:rsidP="003C3079">
            <w:pPr>
              <w:snapToGrid w:val="0"/>
              <w:rPr>
                <w:sz w:val="22"/>
                <w:szCs w:val="22"/>
              </w:rPr>
            </w:pPr>
            <w:r>
              <w:rPr>
                <w:sz w:val="22"/>
                <w:szCs w:val="22"/>
              </w:rPr>
              <w:t>1025,67</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2025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DC50B3" w:rsidRDefault="00DC50B3" w:rsidP="003C3079">
            <w:pPr>
              <w:snapToGrid w:val="0"/>
              <w:rPr>
                <w:sz w:val="22"/>
                <w:szCs w:val="22"/>
              </w:rPr>
            </w:pPr>
            <w:r>
              <w:rPr>
                <w:sz w:val="22"/>
                <w:szCs w:val="22"/>
              </w:rPr>
              <w:t>1025,67</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2026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C252CA" w:rsidRDefault="00C252CA"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2027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C252CA"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val="restart"/>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9</w:t>
            </w:r>
            <w:r w:rsidRPr="00090E32">
              <w:rPr>
                <w:sz w:val="22"/>
                <w:szCs w:val="22"/>
                <w:lang w:val="en-US"/>
              </w:rPr>
              <w:t>.4.3</w:t>
            </w: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DC50B3">
            <w:pPr>
              <w:rPr>
                <w:sz w:val="22"/>
                <w:szCs w:val="22"/>
              </w:rPr>
            </w:pPr>
            <w:r w:rsidRPr="00090E32">
              <w:rPr>
                <w:sz w:val="22"/>
                <w:szCs w:val="22"/>
              </w:rPr>
              <w:t>Всего периодические расходы за период 2025-20</w:t>
            </w:r>
            <w:r w:rsidR="00DC50B3">
              <w:rPr>
                <w:sz w:val="22"/>
                <w:szCs w:val="22"/>
              </w:rPr>
              <w:t>30</w:t>
            </w:r>
            <w:r w:rsidRPr="00090E32">
              <w:rPr>
                <w:sz w:val="22"/>
                <w:szCs w:val="22"/>
              </w:rPr>
              <w:t xml:space="preserve"> года: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DC50B3" w:rsidP="003C3079">
            <w:pPr>
              <w:rPr>
                <w:sz w:val="22"/>
                <w:szCs w:val="22"/>
              </w:rPr>
            </w:pPr>
            <w:r w:rsidRPr="00E85EBD">
              <w:rPr>
                <w:sz w:val="22"/>
                <w:szCs w:val="22"/>
              </w:rPr>
              <w:t>Отсутствует</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2025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DC50B3"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2026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C252CA"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2027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C252CA"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val="restart"/>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9</w:t>
            </w:r>
            <w:r w:rsidRPr="00090E32">
              <w:rPr>
                <w:sz w:val="22"/>
                <w:szCs w:val="22"/>
                <w:lang w:val="en-US"/>
              </w:rPr>
              <w:t>.4.4</w:t>
            </w:r>
          </w:p>
          <w:p w:rsidR="00B5495F" w:rsidRPr="00090E32" w:rsidRDefault="00B5495F" w:rsidP="003C3079">
            <w:pPr>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DC50B3">
            <w:pPr>
              <w:rPr>
                <w:sz w:val="22"/>
                <w:szCs w:val="22"/>
              </w:rPr>
            </w:pPr>
            <w:r w:rsidRPr="00090E32">
              <w:rPr>
                <w:sz w:val="22"/>
                <w:szCs w:val="22"/>
              </w:rPr>
              <w:t>Всего возможные поступления за период 2025-20</w:t>
            </w:r>
            <w:r w:rsidR="00DC50B3">
              <w:rPr>
                <w:sz w:val="22"/>
                <w:szCs w:val="22"/>
              </w:rPr>
              <w:t>30</w:t>
            </w:r>
            <w:r w:rsidRPr="00090E32">
              <w:rPr>
                <w:sz w:val="22"/>
                <w:szCs w:val="22"/>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DC50B3" w:rsidP="003C3079">
            <w:pPr>
              <w:snapToGrid w:val="0"/>
              <w:rPr>
                <w:sz w:val="22"/>
                <w:szCs w:val="22"/>
              </w:rPr>
            </w:pPr>
            <w:r w:rsidRPr="00E85EBD">
              <w:rPr>
                <w:sz w:val="22"/>
                <w:szCs w:val="22"/>
              </w:rPr>
              <w:t>Отсутствует</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2025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DC50B3"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2026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C252CA"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2027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C252CA" w:rsidP="003C3079">
            <w:pPr>
              <w:snapToGrid w:val="0"/>
              <w:rPr>
                <w:sz w:val="22"/>
                <w:szCs w:val="22"/>
              </w:rPr>
            </w:pPr>
            <w:r>
              <w:rPr>
                <w:sz w:val="22"/>
                <w:szCs w:val="22"/>
              </w:rPr>
              <w:t>-</w:t>
            </w: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r w:rsidR="00B5495F" w:rsidRPr="00090E32" w:rsidTr="00C252CA">
        <w:tc>
          <w:tcPr>
            <w:tcW w:w="849"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rPr>
            </w:pPr>
          </w:p>
        </w:tc>
        <w:tc>
          <w:tcPr>
            <w:tcW w:w="803" w:type="dxa"/>
            <w:vMerge/>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rPr>
                <w:sz w:val="22"/>
                <w:szCs w:val="22"/>
              </w:rPr>
            </w:pPr>
          </w:p>
        </w:tc>
      </w:tr>
      <w:tr w:rsidR="00B5495F" w:rsidRPr="00090E32" w:rsidTr="00C252CA">
        <w:tc>
          <w:tcPr>
            <w:tcW w:w="849" w:type="dxa"/>
            <w:tcBorders>
              <w:top w:val="single" w:sz="4" w:space="0" w:color="000000"/>
              <w:left w:val="single" w:sz="4" w:space="0" w:color="000000"/>
              <w:bottom w:val="single" w:sz="4" w:space="0" w:color="000000"/>
            </w:tcBorders>
            <w:shd w:val="clear" w:color="auto" w:fill="auto"/>
          </w:tcPr>
          <w:p w:rsidR="00B5495F" w:rsidRPr="00C252CA" w:rsidRDefault="00B5495F" w:rsidP="003C3079">
            <w:pPr>
              <w:rPr>
                <w:sz w:val="22"/>
                <w:szCs w:val="22"/>
              </w:rPr>
            </w:pPr>
            <w:r w:rsidRPr="00C252CA">
              <w:rPr>
                <w:sz w:val="22"/>
                <w:szCs w:val="22"/>
              </w:rPr>
              <w:t>9</w:t>
            </w:r>
            <w:r w:rsidRPr="00C252CA">
              <w:rPr>
                <w:sz w:val="22"/>
                <w:szCs w:val="22"/>
                <w:lang w:val="en-US"/>
              </w:rPr>
              <w:t>.</w:t>
            </w:r>
            <w:r w:rsidRPr="00C252CA">
              <w:rPr>
                <w:sz w:val="22"/>
                <w:szCs w:val="22"/>
              </w:rPr>
              <w:t>5</w:t>
            </w:r>
            <w:r w:rsidRPr="00C252CA">
              <w:rPr>
                <w:sz w:val="22"/>
                <w:szCs w:val="22"/>
                <w:lang w:val="en-US"/>
              </w:rPr>
              <w:t>.</w:t>
            </w:r>
          </w:p>
        </w:tc>
        <w:tc>
          <w:tcPr>
            <w:tcW w:w="8575" w:type="dxa"/>
            <w:gridSpan w:val="4"/>
            <w:tcBorders>
              <w:top w:val="single" w:sz="4" w:space="0" w:color="000000"/>
              <w:left w:val="single" w:sz="4" w:space="0" w:color="000000"/>
              <w:bottom w:val="single" w:sz="4" w:space="0" w:color="000000"/>
              <w:right w:val="single" w:sz="4" w:space="0" w:color="000000"/>
            </w:tcBorders>
            <w:shd w:val="clear" w:color="auto" w:fill="auto"/>
          </w:tcPr>
          <w:p w:rsidR="00B5495F" w:rsidRPr="00DC50B3" w:rsidRDefault="00B5495F" w:rsidP="003C3079">
            <w:pPr>
              <w:rPr>
                <w:sz w:val="22"/>
                <w:szCs w:val="22"/>
              </w:rPr>
            </w:pPr>
            <w:r w:rsidRPr="00090E32">
              <w:rPr>
                <w:sz w:val="22"/>
                <w:szCs w:val="22"/>
              </w:rPr>
              <w:t>Наименование органа</w:t>
            </w:r>
            <w:r w:rsidRPr="00DC50B3">
              <w:rPr>
                <w:sz w:val="22"/>
                <w:szCs w:val="22"/>
              </w:rPr>
              <w:t>:</w:t>
            </w:r>
            <w:r w:rsidR="00DC50B3">
              <w:rPr>
                <w:sz w:val="22"/>
                <w:szCs w:val="22"/>
              </w:rPr>
              <w:t xml:space="preserve"> Комитет по управлению муниципальной собственностью </w:t>
            </w:r>
            <w:r w:rsidR="00DC50B3" w:rsidRPr="00090E32">
              <w:rPr>
                <w:sz w:val="22"/>
                <w:szCs w:val="22"/>
              </w:rPr>
              <w:t>администрации Октябрьского района</w:t>
            </w:r>
          </w:p>
        </w:tc>
      </w:tr>
      <w:tr w:rsidR="00C252CA" w:rsidRPr="00090E32" w:rsidTr="00C252CA">
        <w:tc>
          <w:tcPr>
            <w:tcW w:w="849" w:type="dxa"/>
            <w:vMerge w:val="restart"/>
            <w:tcBorders>
              <w:top w:val="single" w:sz="4" w:space="0" w:color="000000"/>
              <w:left w:val="single" w:sz="4" w:space="0" w:color="000000"/>
              <w:bottom w:val="single" w:sz="4" w:space="0" w:color="000000"/>
            </w:tcBorders>
            <w:shd w:val="clear" w:color="auto" w:fill="auto"/>
          </w:tcPr>
          <w:p w:rsidR="00C252CA" w:rsidRPr="00C252CA" w:rsidRDefault="00C252CA" w:rsidP="00C252CA">
            <w:pPr>
              <w:rPr>
                <w:sz w:val="22"/>
                <w:szCs w:val="22"/>
              </w:rPr>
            </w:pPr>
            <w:r w:rsidRPr="00C252CA">
              <w:rPr>
                <w:sz w:val="22"/>
                <w:szCs w:val="22"/>
              </w:rPr>
              <w:t>9</w:t>
            </w:r>
            <w:r w:rsidRPr="00C252CA">
              <w:rPr>
                <w:sz w:val="22"/>
                <w:szCs w:val="22"/>
                <w:lang w:val="en-US"/>
              </w:rPr>
              <w:t>.</w:t>
            </w:r>
            <w:r w:rsidRPr="00C252CA">
              <w:rPr>
                <w:sz w:val="22"/>
                <w:szCs w:val="22"/>
              </w:rPr>
              <w:t>5</w:t>
            </w:r>
            <w:r w:rsidRPr="00C252CA">
              <w:rPr>
                <w:sz w:val="22"/>
                <w:szCs w:val="22"/>
                <w:lang w:val="en-US"/>
              </w:rPr>
              <w:t>.1.</w:t>
            </w:r>
          </w:p>
        </w:tc>
        <w:tc>
          <w:tcPr>
            <w:tcW w:w="2435" w:type="dxa"/>
            <w:vMerge w:val="restart"/>
            <w:tcBorders>
              <w:top w:val="single" w:sz="4" w:space="0" w:color="000000"/>
              <w:left w:val="single" w:sz="4" w:space="0" w:color="000000"/>
              <w:bottom w:val="single" w:sz="4" w:space="0" w:color="000000"/>
            </w:tcBorders>
            <w:shd w:val="clear" w:color="auto" w:fill="auto"/>
          </w:tcPr>
          <w:p w:rsidR="00C252CA" w:rsidRPr="00090E32" w:rsidRDefault="00C252CA" w:rsidP="00C252CA">
            <w:pPr>
              <w:jc w:val="both"/>
              <w:rPr>
                <w:sz w:val="22"/>
                <w:szCs w:val="22"/>
              </w:rPr>
            </w:pPr>
            <w:r w:rsidRPr="00090E32">
              <w:rPr>
                <w:sz w:val="22"/>
                <w:szCs w:val="22"/>
              </w:rPr>
              <w:t>Наименование новой или изменяемой функции, полномочия, обязанности или права</w:t>
            </w: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5</w:t>
            </w:r>
            <w:r w:rsidRPr="00090E32">
              <w:rPr>
                <w:sz w:val="22"/>
                <w:szCs w:val="22"/>
                <w:lang w:val="en-US"/>
              </w:rPr>
              <w:t>.2</w:t>
            </w: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Всего единовременные расходы за период__________:</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r w:rsidRPr="00E85EBD">
              <w:rPr>
                <w:sz w:val="22"/>
                <w:szCs w:val="22"/>
              </w:rPr>
              <w:t>Отсутствует</w:t>
            </w: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5</w:t>
            </w:r>
            <w:r w:rsidRPr="00090E32">
              <w:rPr>
                <w:sz w:val="22"/>
                <w:szCs w:val="22"/>
                <w:lang w:val="en-US"/>
              </w:rPr>
              <w:t>.3</w:t>
            </w: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Всего периодические расходы за период___________:</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r w:rsidRPr="00E85EBD">
              <w:rPr>
                <w:sz w:val="22"/>
                <w:szCs w:val="22"/>
              </w:rPr>
              <w:t>Отсутствует</w:t>
            </w: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5</w:t>
            </w:r>
            <w:r w:rsidRPr="00090E32">
              <w:rPr>
                <w:sz w:val="22"/>
                <w:szCs w:val="22"/>
                <w:lang w:val="en-US"/>
              </w:rPr>
              <w:t>.4</w:t>
            </w:r>
          </w:p>
          <w:p w:rsidR="00C252CA" w:rsidRPr="00090E32" w:rsidRDefault="00C252CA" w:rsidP="00C252CA">
            <w:pPr>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Всего возможные поступления за период __________:</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r w:rsidRPr="00E85EBD">
              <w:rPr>
                <w:sz w:val="22"/>
                <w:szCs w:val="22"/>
              </w:rPr>
              <w:t>Отсутствует</w:t>
            </w: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2435" w:type="dxa"/>
            <w:vMerge/>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rPr>
            </w:pPr>
          </w:p>
        </w:tc>
        <w:tc>
          <w:tcPr>
            <w:tcW w:w="803"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snapToGrid w:val="0"/>
              <w:rPr>
                <w:sz w:val="22"/>
                <w:szCs w:val="22"/>
                <w:lang w:val="en-US"/>
              </w:rPr>
            </w:pPr>
          </w:p>
        </w:tc>
        <w:tc>
          <w:tcPr>
            <w:tcW w:w="2551"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на ________ год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p>
        </w:tc>
      </w:tr>
      <w:tr w:rsidR="00C252CA" w:rsidRPr="00090E32" w:rsidTr="00C252CA">
        <w:tc>
          <w:tcPr>
            <w:tcW w:w="849"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6</w:t>
            </w:r>
            <w:r w:rsidRPr="00090E32">
              <w:rPr>
                <w:sz w:val="22"/>
                <w:szCs w:val="22"/>
                <w:lang w:val="en-US"/>
              </w:rPr>
              <w:t>.</w:t>
            </w:r>
          </w:p>
        </w:tc>
        <w:tc>
          <w:tcPr>
            <w:tcW w:w="5789" w:type="dxa"/>
            <w:gridSpan w:val="3"/>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Итого единовременные расходы за период 2025-20</w:t>
            </w:r>
            <w:r>
              <w:rPr>
                <w:sz w:val="22"/>
                <w:szCs w:val="22"/>
              </w:rPr>
              <w:t>30</w:t>
            </w:r>
            <w:r w:rsidRPr="00090E32">
              <w:rPr>
                <w:sz w:val="22"/>
                <w:szCs w:val="22"/>
              </w:rPr>
              <w:t xml:space="preserve"> года: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r>
              <w:rPr>
                <w:sz w:val="22"/>
                <w:szCs w:val="22"/>
              </w:rPr>
              <w:t>1025,67</w:t>
            </w:r>
          </w:p>
        </w:tc>
      </w:tr>
      <w:tr w:rsidR="00C252CA" w:rsidRPr="00090E32" w:rsidTr="00C252CA">
        <w:tc>
          <w:tcPr>
            <w:tcW w:w="849"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7</w:t>
            </w:r>
            <w:r w:rsidRPr="00090E32">
              <w:rPr>
                <w:sz w:val="22"/>
                <w:szCs w:val="22"/>
                <w:lang w:val="en-US"/>
              </w:rPr>
              <w:t>.</w:t>
            </w:r>
          </w:p>
        </w:tc>
        <w:tc>
          <w:tcPr>
            <w:tcW w:w="5789" w:type="dxa"/>
            <w:gridSpan w:val="3"/>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Итого периодические расходы за период 2025-20</w:t>
            </w:r>
            <w:r>
              <w:rPr>
                <w:sz w:val="22"/>
                <w:szCs w:val="22"/>
              </w:rPr>
              <w:t>30</w:t>
            </w:r>
            <w:r w:rsidRPr="00090E32">
              <w:rPr>
                <w:sz w:val="22"/>
                <w:szCs w:val="22"/>
              </w:rPr>
              <w:t xml:space="preserve"> года: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r>
              <w:rPr>
                <w:sz w:val="22"/>
                <w:szCs w:val="22"/>
              </w:rPr>
              <w:t>-</w:t>
            </w:r>
          </w:p>
        </w:tc>
      </w:tr>
      <w:tr w:rsidR="00C252CA" w:rsidRPr="00090E32" w:rsidTr="00C252CA">
        <w:tc>
          <w:tcPr>
            <w:tcW w:w="849"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8</w:t>
            </w:r>
            <w:r w:rsidRPr="00090E32">
              <w:rPr>
                <w:sz w:val="22"/>
                <w:szCs w:val="22"/>
                <w:lang w:val="en-US"/>
              </w:rPr>
              <w:t>.</w:t>
            </w:r>
          </w:p>
        </w:tc>
        <w:tc>
          <w:tcPr>
            <w:tcW w:w="5789" w:type="dxa"/>
            <w:gridSpan w:val="3"/>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Итого возможные поступления за период 2025-20</w:t>
            </w:r>
            <w:r>
              <w:rPr>
                <w:sz w:val="22"/>
                <w:szCs w:val="22"/>
              </w:rPr>
              <w:t>30</w:t>
            </w:r>
            <w:r w:rsidRPr="00090E32">
              <w:rPr>
                <w:sz w:val="22"/>
                <w:szCs w:val="22"/>
              </w:rPr>
              <w:t xml:space="preserve"> года: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rPr>
                <w:sz w:val="22"/>
                <w:szCs w:val="22"/>
              </w:rPr>
            </w:pPr>
            <w:r>
              <w:rPr>
                <w:sz w:val="22"/>
                <w:szCs w:val="22"/>
              </w:rPr>
              <w:t>-</w:t>
            </w:r>
          </w:p>
        </w:tc>
      </w:tr>
      <w:tr w:rsidR="00C252CA" w:rsidRPr="00090E32" w:rsidTr="00C252CA">
        <w:tc>
          <w:tcPr>
            <w:tcW w:w="849"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9</w:t>
            </w:r>
            <w:r w:rsidRPr="00090E32">
              <w:rPr>
                <w:sz w:val="22"/>
                <w:szCs w:val="22"/>
                <w:lang w:val="en-US"/>
              </w:rPr>
              <w:t>.</w:t>
            </w:r>
          </w:p>
        </w:tc>
        <w:tc>
          <w:tcPr>
            <w:tcW w:w="8575" w:type="dxa"/>
            <w:gridSpan w:val="4"/>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jc w:val="both"/>
              <w:rPr>
                <w:sz w:val="22"/>
                <w:szCs w:val="22"/>
              </w:rPr>
            </w:pPr>
            <w:r w:rsidRPr="00090E32">
              <w:rPr>
                <w:sz w:val="22"/>
                <w:szCs w:val="22"/>
              </w:rPr>
              <w:t>Иные сведения о расходах (возможных поступлениях) бюджета Октябрьского района</w:t>
            </w:r>
          </w:p>
          <w:p w:rsidR="00C252CA" w:rsidRPr="00090E32" w:rsidRDefault="00C252CA" w:rsidP="00C252CA">
            <w:pPr>
              <w:jc w:val="both"/>
              <w:rPr>
                <w:sz w:val="22"/>
                <w:szCs w:val="22"/>
              </w:rPr>
            </w:pPr>
            <w:r w:rsidRPr="00090E32">
              <w:rPr>
                <w:sz w:val="22"/>
                <w:szCs w:val="22"/>
              </w:rPr>
              <w:t>_</w:t>
            </w:r>
            <w:r w:rsidRPr="00090E32">
              <w:rPr>
                <w:sz w:val="22"/>
                <w:szCs w:val="22"/>
                <w:u w:val="single"/>
              </w:rPr>
              <w:t xml:space="preserve"> отсутствуют</w:t>
            </w:r>
            <w:r w:rsidRPr="00090E32">
              <w:rPr>
                <w:sz w:val="22"/>
                <w:szCs w:val="22"/>
              </w:rPr>
              <w:t xml:space="preserve"> </w:t>
            </w:r>
          </w:p>
          <w:p w:rsidR="00C252CA" w:rsidRPr="00090E32" w:rsidRDefault="00C252CA" w:rsidP="00C252CA">
            <w:pPr>
              <w:jc w:val="both"/>
              <w:rPr>
                <w:sz w:val="22"/>
                <w:szCs w:val="22"/>
              </w:rPr>
            </w:pPr>
            <w:r w:rsidRPr="00090E32">
              <w:rPr>
                <w:i/>
                <w:sz w:val="22"/>
                <w:szCs w:val="22"/>
              </w:rPr>
              <w:t>(место для текстового описания)</w:t>
            </w:r>
          </w:p>
        </w:tc>
      </w:tr>
      <w:tr w:rsidR="00C252CA" w:rsidRPr="00090E32" w:rsidTr="00C252CA">
        <w:trPr>
          <w:trHeight w:val="70"/>
        </w:trPr>
        <w:tc>
          <w:tcPr>
            <w:tcW w:w="849" w:type="dxa"/>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9</w:t>
            </w:r>
            <w:r w:rsidRPr="00090E32">
              <w:rPr>
                <w:sz w:val="22"/>
                <w:szCs w:val="22"/>
                <w:lang w:val="en-US"/>
              </w:rPr>
              <w:t>.</w:t>
            </w:r>
            <w:r w:rsidRPr="00090E32">
              <w:rPr>
                <w:sz w:val="22"/>
                <w:szCs w:val="22"/>
              </w:rPr>
              <w:t>10</w:t>
            </w:r>
            <w:r w:rsidRPr="00090E32">
              <w:rPr>
                <w:sz w:val="22"/>
                <w:szCs w:val="22"/>
                <w:lang w:val="en-US"/>
              </w:rPr>
              <w:t>.</w:t>
            </w:r>
          </w:p>
        </w:tc>
        <w:tc>
          <w:tcPr>
            <w:tcW w:w="8575" w:type="dxa"/>
            <w:gridSpan w:val="4"/>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jc w:val="both"/>
              <w:rPr>
                <w:sz w:val="22"/>
                <w:szCs w:val="22"/>
              </w:rPr>
            </w:pPr>
            <w:r w:rsidRPr="00090E32">
              <w:rPr>
                <w:sz w:val="22"/>
                <w:szCs w:val="22"/>
              </w:rPr>
              <w:t xml:space="preserve">Источники данных: муниципальная программа «Развитие </w:t>
            </w:r>
            <w:r>
              <w:rPr>
                <w:sz w:val="22"/>
                <w:szCs w:val="22"/>
              </w:rPr>
              <w:t>жилищной сферы</w:t>
            </w:r>
            <w:r w:rsidRPr="00090E32">
              <w:rPr>
                <w:sz w:val="22"/>
                <w:szCs w:val="22"/>
              </w:rPr>
              <w:t xml:space="preserve"> в муниципальном образовании Октябрьский район», утвержденная постановлением администрации Октябрьского района от 06.12.2024 № 1</w:t>
            </w:r>
            <w:r>
              <w:rPr>
                <w:sz w:val="22"/>
                <w:szCs w:val="22"/>
              </w:rPr>
              <w:t>900</w:t>
            </w:r>
          </w:p>
          <w:p w:rsidR="00C252CA" w:rsidRPr="00DC50B3" w:rsidRDefault="00C252CA" w:rsidP="00C252CA">
            <w:pPr>
              <w:jc w:val="both"/>
              <w:rPr>
                <w:i/>
                <w:sz w:val="22"/>
                <w:szCs w:val="22"/>
              </w:rPr>
            </w:pPr>
            <w:r w:rsidRPr="00DC50B3">
              <w:rPr>
                <w:i/>
                <w:sz w:val="22"/>
                <w:szCs w:val="22"/>
              </w:rPr>
              <w:t>(место для текстового описания)</w:t>
            </w:r>
          </w:p>
          <w:p w:rsidR="00C252CA" w:rsidRPr="00090E32" w:rsidRDefault="00C252CA" w:rsidP="00C252CA">
            <w:pPr>
              <w:rPr>
                <w:sz w:val="22"/>
                <w:szCs w:val="22"/>
              </w:rPr>
            </w:pPr>
          </w:p>
        </w:tc>
      </w:tr>
    </w:tbl>
    <w:p w:rsidR="00B5495F" w:rsidRPr="00090E32" w:rsidRDefault="00B5495F" w:rsidP="00B5495F">
      <w:pPr>
        <w:shd w:val="clear" w:color="auto" w:fill="FFFFFF"/>
        <w:suppressAutoHyphens w:val="0"/>
        <w:rPr>
          <w:bCs/>
          <w:color w:val="000000"/>
          <w:lang w:eastAsia="ru-RU"/>
        </w:rPr>
      </w:pPr>
    </w:p>
    <w:p w:rsidR="00B5495F" w:rsidRPr="00090E32" w:rsidRDefault="00B5495F" w:rsidP="00B5495F">
      <w:pPr>
        <w:suppressAutoHyphens w:val="0"/>
        <w:autoSpaceDE w:val="0"/>
        <w:autoSpaceDN w:val="0"/>
        <w:adjustRightInd w:val="0"/>
        <w:jc w:val="center"/>
        <w:rPr>
          <w:lang w:eastAsia="ru-RU"/>
        </w:rPr>
      </w:pPr>
      <w:r w:rsidRPr="00090E32">
        <w:rPr>
          <w:lang w:eastAsia="ru-RU"/>
        </w:rPr>
        <w:t xml:space="preserve">10. Новые или изменяющие ранее предусмотренные </w:t>
      </w:r>
    </w:p>
    <w:p w:rsidR="00B5495F" w:rsidRPr="00090E32" w:rsidRDefault="00B5495F" w:rsidP="00B5495F">
      <w:pPr>
        <w:suppressAutoHyphens w:val="0"/>
        <w:autoSpaceDE w:val="0"/>
        <w:autoSpaceDN w:val="0"/>
        <w:adjustRightInd w:val="0"/>
        <w:jc w:val="center"/>
        <w:rPr>
          <w:lang w:eastAsia="ru-RU"/>
        </w:rPr>
      </w:pPr>
      <w:r w:rsidRPr="00090E32">
        <w:rPr>
          <w:lang w:eastAsia="ru-RU"/>
        </w:rPr>
        <w:t xml:space="preserve">муниципальными нормативными правовыми актами обязательные требования </w:t>
      </w:r>
    </w:p>
    <w:p w:rsidR="00B5495F" w:rsidRPr="00090E32" w:rsidRDefault="00B5495F" w:rsidP="00B5495F">
      <w:pPr>
        <w:suppressAutoHyphens w:val="0"/>
        <w:autoSpaceDE w:val="0"/>
        <w:autoSpaceDN w:val="0"/>
        <w:adjustRightInd w:val="0"/>
        <w:jc w:val="center"/>
        <w:rPr>
          <w:lang w:eastAsia="ru-RU"/>
        </w:rPr>
      </w:pPr>
      <w:r w:rsidRPr="00090E32">
        <w:rPr>
          <w:lang w:eastAsia="ru-RU"/>
        </w:rPr>
        <w:t xml:space="preserve">для субъектов предпринимательской и иной экономической деятельности, </w:t>
      </w:r>
    </w:p>
    <w:p w:rsidR="00B5495F" w:rsidRPr="00090E32" w:rsidRDefault="00B5495F" w:rsidP="00B5495F">
      <w:pPr>
        <w:suppressAutoHyphens w:val="0"/>
        <w:autoSpaceDE w:val="0"/>
        <w:autoSpaceDN w:val="0"/>
        <w:adjustRightInd w:val="0"/>
        <w:jc w:val="center"/>
        <w:rPr>
          <w:lang w:eastAsia="ru-RU"/>
        </w:rPr>
      </w:pPr>
      <w:r w:rsidRPr="00090E32">
        <w:rPr>
          <w:lang w:eastAsia="ru-RU"/>
        </w:rPr>
        <w:t>обязанности и запреты для субъектов предпринимательской и инвестиционной деятельности, о</w:t>
      </w:r>
      <w:r w:rsidRPr="00090E32">
        <w:rPr>
          <w:sz w:val="22"/>
          <w:szCs w:val="22"/>
          <w:lang w:eastAsia="ru-RU"/>
        </w:rPr>
        <w:t>ценка расходов 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w:t>
      </w:r>
      <w:r w:rsidRPr="00090E32">
        <w:rPr>
          <w:bCs/>
          <w:color w:val="000000"/>
          <w:vertAlign w:val="superscript"/>
          <w:lang w:eastAsia="ru-RU"/>
        </w:rPr>
        <w:t>3</w:t>
      </w:r>
    </w:p>
    <w:tbl>
      <w:tblPr>
        <w:tblW w:w="4987"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9"/>
        <w:gridCol w:w="2368"/>
        <w:gridCol w:w="2042"/>
        <w:gridCol w:w="2608"/>
      </w:tblGrid>
      <w:tr w:rsidR="00B5495F" w:rsidRPr="00090E32" w:rsidTr="003C3079">
        <w:tc>
          <w:tcPr>
            <w:tcW w:w="2642" w:type="dxa"/>
            <w:tcBorders>
              <w:top w:val="outset" w:sz="6" w:space="0" w:color="auto"/>
              <w:left w:val="outset" w:sz="6" w:space="0" w:color="auto"/>
              <w:bottom w:val="outset" w:sz="6" w:space="0" w:color="auto"/>
              <w:right w:val="outset" w:sz="6" w:space="0" w:color="auto"/>
            </w:tcBorders>
            <w:shd w:val="clear" w:color="auto" w:fill="FFFFFF"/>
          </w:tcPr>
          <w:p w:rsidR="00B5495F" w:rsidRPr="00090E32" w:rsidRDefault="00B5495F" w:rsidP="003C3079">
            <w:pPr>
              <w:pStyle w:val="a6"/>
              <w:spacing w:before="0" w:after="0"/>
              <w:jc w:val="both"/>
              <w:rPr>
                <w:rFonts w:ascii="Times New Roman" w:hAnsi="Times New Roman" w:cs="Times New Roman"/>
                <w:color w:val="000000"/>
                <w:sz w:val="22"/>
                <w:szCs w:val="22"/>
                <w:lang w:eastAsia="ru-RU"/>
              </w:rPr>
            </w:pPr>
            <w:r w:rsidRPr="00090E32">
              <w:rPr>
                <w:rFonts w:ascii="Times New Roman" w:hAnsi="Times New Roman" w:cs="Times New Roman"/>
                <w:color w:val="000000"/>
                <w:sz w:val="22"/>
                <w:szCs w:val="22"/>
              </w:rPr>
              <w:t>10.1. Группа участников отношений</w:t>
            </w:r>
          </w:p>
        </w:tc>
        <w:tc>
          <w:tcPr>
            <w:tcW w:w="2425" w:type="dxa"/>
            <w:tcBorders>
              <w:top w:val="outset" w:sz="6" w:space="0" w:color="auto"/>
              <w:left w:val="outset" w:sz="6" w:space="0" w:color="auto"/>
              <w:bottom w:val="outset" w:sz="6" w:space="0" w:color="auto"/>
              <w:right w:val="outset" w:sz="6" w:space="0" w:color="auto"/>
            </w:tcBorders>
            <w:shd w:val="clear" w:color="auto" w:fill="FFFFFF"/>
          </w:tcPr>
          <w:p w:rsidR="00B5495F" w:rsidRPr="00090E32" w:rsidRDefault="00B5495F" w:rsidP="003C3079">
            <w:pPr>
              <w:suppressAutoHyphens w:val="0"/>
              <w:autoSpaceDE w:val="0"/>
              <w:autoSpaceDN w:val="0"/>
              <w:adjustRightInd w:val="0"/>
              <w:jc w:val="both"/>
              <w:rPr>
                <w:sz w:val="22"/>
                <w:szCs w:val="22"/>
                <w:lang w:eastAsia="ru-RU"/>
              </w:rPr>
            </w:pPr>
            <w:r w:rsidRPr="00090E32">
              <w:rPr>
                <w:color w:val="000000"/>
                <w:sz w:val="22"/>
                <w:szCs w:val="22"/>
              </w:rPr>
              <w:t>10.2. Описание новых</w:t>
            </w:r>
            <w:r w:rsidRPr="00090E32">
              <w:rPr>
                <w:sz w:val="22"/>
                <w:szCs w:val="22"/>
                <w:lang w:eastAsia="ru-RU"/>
              </w:rPr>
              <w:t xml:space="preserve"> или изменяющих ранее предусмотренных </w:t>
            </w:r>
          </w:p>
          <w:p w:rsidR="00B5495F" w:rsidRPr="00090E32" w:rsidRDefault="00B5495F" w:rsidP="003C3079">
            <w:pPr>
              <w:suppressAutoHyphens w:val="0"/>
              <w:autoSpaceDE w:val="0"/>
              <w:autoSpaceDN w:val="0"/>
              <w:adjustRightInd w:val="0"/>
              <w:jc w:val="both"/>
              <w:rPr>
                <w:sz w:val="22"/>
                <w:szCs w:val="22"/>
                <w:lang w:eastAsia="ru-RU"/>
              </w:rPr>
            </w:pPr>
            <w:r w:rsidRPr="00090E32">
              <w:rPr>
                <w:sz w:val="22"/>
                <w:szCs w:val="22"/>
                <w:lang w:eastAsia="ru-RU"/>
              </w:rPr>
              <w:t xml:space="preserve">муниципальными нормативными правовыми актами обязательные требования </w:t>
            </w:r>
          </w:p>
          <w:p w:rsidR="00B5495F" w:rsidRPr="00090E32" w:rsidRDefault="00B5495F" w:rsidP="003C3079">
            <w:pPr>
              <w:suppressAutoHyphens w:val="0"/>
              <w:autoSpaceDE w:val="0"/>
              <w:autoSpaceDN w:val="0"/>
              <w:adjustRightInd w:val="0"/>
              <w:jc w:val="both"/>
              <w:rPr>
                <w:sz w:val="22"/>
                <w:szCs w:val="22"/>
                <w:lang w:eastAsia="ru-RU"/>
              </w:rPr>
            </w:pPr>
            <w:r w:rsidRPr="00090E32">
              <w:rPr>
                <w:sz w:val="22"/>
                <w:szCs w:val="22"/>
                <w:lang w:eastAsia="ru-RU"/>
              </w:rPr>
              <w:t xml:space="preserve">для субъектов предпринимательской и иной экономической деятельности, </w:t>
            </w:r>
          </w:p>
          <w:p w:rsidR="00B5495F" w:rsidRPr="00090E32" w:rsidRDefault="00B5495F" w:rsidP="003C3079">
            <w:pPr>
              <w:suppressAutoHyphens w:val="0"/>
              <w:autoSpaceDE w:val="0"/>
              <w:autoSpaceDN w:val="0"/>
              <w:adjustRightInd w:val="0"/>
              <w:jc w:val="both"/>
              <w:rPr>
                <w:sz w:val="22"/>
                <w:szCs w:val="22"/>
                <w:lang w:eastAsia="ru-RU"/>
              </w:rPr>
            </w:pPr>
            <w:r w:rsidRPr="00090E32">
              <w:rPr>
                <w:sz w:val="22"/>
                <w:szCs w:val="22"/>
                <w:lang w:eastAsia="ru-RU"/>
              </w:rPr>
              <w:t>обязанности и запреты для субъектов предпринимательской и инвестиционной деятельности</w:t>
            </w:r>
          </w:p>
        </w:tc>
        <w:tc>
          <w:tcPr>
            <w:tcW w:w="2090" w:type="dxa"/>
            <w:tcBorders>
              <w:top w:val="outset" w:sz="6" w:space="0" w:color="auto"/>
              <w:left w:val="outset" w:sz="6" w:space="0" w:color="auto"/>
              <w:bottom w:val="outset" w:sz="6" w:space="0" w:color="auto"/>
              <w:right w:val="outset" w:sz="6" w:space="0" w:color="auto"/>
            </w:tcBorders>
            <w:shd w:val="clear" w:color="auto" w:fill="FFFFFF"/>
          </w:tcPr>
          <w:p w:rsidR="00B5495F" w:rsidRPr="00090E32" w:rsidRDefault="00B5495F" w:rsidP="003C3079">
            <w:pPr>
              <w:pStyle w:val="a6"/>
              <w:spacing w:before="0" w:after="0"/>
              <w:jc w:val="both"/>
              <w:rPr>
                <w:rFonts w:ascii="Times New Roman" w:hAnsi="Times New Roman" w:cs="Times New Roman"/>
                <w:color w:val="000000"/>
                <w:sz w:val="22"/>
                <w:szCs w:val="22"/>
              </w:rPr>
            </w:pPr>
            <w:r w:rsidRPr="00090E32">
              <w:rPr>
                <w:rFonts w:ascii="Times New Roman" w:hAnsi="Times New Roman" w:cs="Times New Roman"/>
                <w:color w:val="000000"/>
                <w:sz w:val="22"/>
                <w:szCs w:val="22"/>
              </w:rPr>
              <w:t>10.3. Порядок организации исполнения обязанностей и ограничений</w:t>
            </w:r>
          </w:p>
        </w:tc>
        <w:tc>
          <w:tcPr>
            <w:tcW w:w="2671" w:type="dxa"/>
            <w:tcBorders>
              <w:top w:val="outset" w:sz="6" w:space="0" w:color="auto"/>
              <w:left w:val="outset" w:sz="6" w:space="0" w:color="auto"/>
              <w:bottom w:val="outset" w:sz="6" w:space="0" w:color="auto"/>
              <w:right w:val="outset" w:sz="6" w:space="0" w:color="auto"/>
            </w:tcBorders>
            <w:shd w:val="clear" w:color="auto" w:fill="FFFFFF"/>
          </w:tcPr>
          <w:p w:rsidR="00B5495F" w:rsidRPr="00090E32" w:rsidRDefault="00B5495F" w:rsidP="003C3079">
            <w:pPr>
              <w:pStyle w:val="a6"/>
              <w:spacing w:before="0" w:after="0"/>
              <w:jc w:val="both"/>
              <w:rPr>
                <w:rFonts w:ascii="Times New Roman" w:hAnsi="Times New Roman" w:cs="Times New Roman"/>
                <w:color w:val="auto"/>
                <w:sz w:val="22"/>
                <w:szCs w:val="22"/>
              </w:rPr>
            </w:pPr>
            <w:r w:rsidRPr="00090E32">
              <w:rPr>
                <w:rFonts w:ascii="Times New Roman" w:hAnsi="Times New Roman" w:cs="Times New Roman"/>
                <w:color w:val="auto"/>
                <w:sz w:val="22"/>
                <w:szCs w:val="22"/>
              </w:rPr>
              <w:t xml:space="preserve">10.4. Описание и оценка расходов </w:t>
            </w:r>
            <w:r w:rsidRPr="00090E32">
              <w:rPr>
                <w:rFonts w:ascii="Times New Roman" w:hAnsi="Times New Roman" w:cs="Times New Roman"/>
                <w:color w:val="auto"/>
                <w:sz w:val="22"/>
                <w:szCs w:val="22"/>
                <w:lang w:eastAsia="ru-RU"/>
              </w:rPr>
              <w:t>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w:t>
            </w:r>
          </w:p>
        </w:tc>
      </w:tr>
      <w:tr w:rsidR="00B5495F" w:rsidRPr="00090E32" w:rsidTr="003C3079">
        <w:trPr>
          <w:trHeight w:val="192"/>
        </w:trPr>
        <w:tc>
          <w:tcPr>
            <w:tcW w:w="2642" w:type="dxa"/>
            <w:tcBorders>
              <w:top w:val="single" w:sz="4" w:space="0" w:color="auto"/>
              <w:left w:val="single" w:sz="4" w:space="0" w:color="auto"/>
              <w:bottom w:val="single" w:sz="4" w:space="0" w:color="auto"/>
              <w:right w:val="single" w:sz="4" w:space="0" w:color="auto"/>
            </w:tcBorders>
            <w:shd w:val="clear" w:color="auto" w:fill="auto"/>
          </w:tcPr>
          <w:p w:rsidR="00B5495F" w:rsidRPr="00090E32" w:rsidRDefault="0039265E" w:rsidP="003C3079">
            <w:pPr>
              <w:rPr>
                <w:sz w:val="22"/>
                <w:szCs w:val="22"/>
              </w:rPr>
            </w:pPr>
            <w:r>
              <w:rPr>
                <w:sz w:val="22"/>
                <w:szCs w:val="22"/>
              </w:rPr>
              <w:t>Субъекты предпринимательской и инвестиционной деятельности</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5495F" w:rsidRPr="00090E32" w:rsidRDefault="0039265E" w:rsidP="003C3079">
            <w:pPr>
              <w:pStyle w:val="Default"/>
              <w:rPr>
                <w:sz w:val="22"/>
                <w:szCs w:val="22"/>
              </w:rPr>
            </w:pPr>
            <w:r>
              <w:rPr>
                <w:sz w:val="22"/>
                <w:szCs w:val="22"/>
              </w:rPr>
              <w:t>Направление коммерческих предложений</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B5495F" w:rsidRPr="00090E32" w:rsidRDefault="0039265E" w:rsidP="003C3079">
            <w:pPr>
              <w:snapToGrid w:val="0"/>
              <w:jc w:val="center"/>
              <w:rPr>
                <w:sz w:val="22"/>
                <w:szCs w:val="22"/>
              </w:rPr>
            </w:pPr>
            <w:r>
              <w:rPr>
                <w:sz w:val="22"/>
                <w:szCs w:val="22"/>
              </w:rPr>
              <w:t>По запросу</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B5495F" w:rsidRPr="00090E32" w:rsidRDefault="00B5495F" w:rsidP="003C3079">
            <w:pPr>
              <w:snapToGrid w:val="0"/>
              <w:jc w:val="center"/>
              <w:rPr>
                <w:sz w:val="22"/>
                <w:szCs w:val="22"/>
              </w:rPr>
            </w:pPr>
            <w:r w:rsidRPr="00090E32">
              <w:rPr>
                <w:sz w:val="22"/>
                <w:szCs w:val="22"/>
              </w:rPr>
              <w:t>единовременные расходы</w:t>
            </w:r>
          </w:p>
        </w:tc>
      </w:tr>
    </w:tbl>
    <w:p w:rsidR="00B5495F" w:rsidRPr="00090E32" w:rsidRDefault="00B5495F" w:rsidP="00B5495F">
      <w:pPr>
        <w:jc w:val="center"/>
      </w:pPr>
    </w:p>
    <w:p w:rsidR="00B5495F" w:rsidRPr="00C252CA" w:rsidRDefault="00B5495F" w:rsidP="00B5495F">
      <w:pPr>
        <w:jc w:val="center"/>
      </w:pPr>
      <w:r w:rsidRPr="00C252CA">
        <w:t xml:space="preserve">11. Риски решения проблемы предложенным способом регулирования и риски негативных последствий, описание методов контроля эффективности избранного </w:t>
      </w:r>
    </w:p>
    <w:p w:rsidR="00B5495F" w:rsidRPr="00090E32" w:rsidRDefault="00B5495F" w:rsidP="00B5495F">
      <w:pPr>
        <w:jc w:val="center"/>
      </w:pPr>
      <w:r w:rsidRPr="00C252CA">
        <w:t>способа достижения цели регулирования</w:t>
      </w:r>
    </w:p>
    <w:tbl>
      <w:tblPr>
        <w:tblW w:w="4966" w:type="pct"/>
        <w:tblInd w:w="-40" w:type="dxa"/>
        <w:tblLayout w:type="fixed"/>
        <w:tblLook w:val="0000" w:firstRow="0" w:lastRow="0" w:firstColumn="0" w:lastColumn="0" w:noHBand="0" w:noVBand="0"/>
      </w:tblPr>
      <w:tblGrid>
        <w:gridCol w:w="957"/>
        <w:gridCol w:w="1673"/>
        <w:gridCol w:w="1888"/>
        <w:gridCol w:w="2745"/>
        <w:gridCol w:w="2300"/>
      </w:tblGrid>
      <w:tr w:rsidR="00B5495F" w:rsidRPr="00090E32" w:rsidTr="003C3079">
        <w:tc>
          <w:tcPr>
            <w:tcW w:w="2692"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11.1. Риски решения проблемы предложенным способом и риски негативных последствий</w:t>
            </w:r>
          </w:p>
        </w:tc>
        <w:tc>
          <w:tcPr>
            <w:tcW w:w="193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lang w:val="en-US"/>
              </w:rPr>
              <w:t>1</w:t>
            </w:r>
            <w:r w:rsidRPr="00090E32">
              <w:rPr>
                <w:sz w:val="22"/>
                <w:szCs w:val="22"/>
              </w:rPr>
              <w:t>1</w:t>
            </w:r>
            <w:r w:rsidRPr="00090E32">
              <w:rPr>
                <w:sz w:val="22"/>
                <w:szCs w:val="22"/>
                <w:lang w:val="en-US"/>
              </w:rPr>
              <w:t>.2.</w:t>
            </w:r>
            <w:r w:rsidRPr="00090E32">
              <w:rPr>
                <w:sz w:val="22"/>
                <w:szCs w:val="22"/>
              </w:rPr>
              <w:t> </w:t>
            </w:r>
            <w:proofErr w:type="spellStart"/>
            <w:r w:rsidRPr="00090E32">
              <w:rPr>
                <w:sz w:val="22"/>
                <w:szCs w:val="22"/>
                <w:lang w:val="en-US"/>
              </w:rPr>
              <w:t>Оценк</w:t>
            </w:r>
            <w:proofErr w:type="spellEnd"/>
            <w:r w:rsidRPr="00090E32">
              <w:rPr>
                <w:sz w:val="22"/>
                <w:szCs w:val="22"/>
              </w:rPr>
              <w:t>а</w:t>
            </w:r>
            <w:r w:rsidRPr="00090E32">
              <w:rPr>
                <w:sz w:val="22"/>
                <w:szCs w:val="22"/>
                <w:lang w:val="en-US"/>
              </w:rPr>
              <w:t xml:space="preserve"> </w:t>
            </w:r>
            <w:proofErr w:type="spellStart"/>
            <w:r w:rsidRPr="00090E32">
              <w:rPr>
                <w:sz w:val="22"/>
                <w:szCs w:val="22"/>
                <w:lang w:val="en-US"/>
              </w:rPr>
              <w:t>вероятности</w:t>
            </w:r>
            <w:proofErr w:type="spellEnd"/>
            <w:r w:rsidRPr="00090E32">
              <w:rPr>
                <w:sz w:val="22"/>
                <w:szCs w:val="22"/>
                <w:lang w:val="en-US"/>
              </w:rPr>
              <w:t xml:space="preserve"> </w:t>
            </w:r>
            <w:proofErr w:type="spellStart"/>
            <w:r w:rsidRPr="00090E32">
              <w:rPr>
                <w:sz w:val="22"/>
                <w:szCs w:val="22"/>
                <w:lang w:val="en-US"/>
              </w:rPr>
              <w:t>наступления</w:t>
            </w:r>
            <w:proofErr w:type="spellEnd"/>
            <w:r w:rsidRPr="00090E32">
              <w:rPr>
                <w:sz w:val="22"/>
                <w:szCs w:val="22"/>
                <w:lang w:val="en-US"/>
              </w:rPr>
              <w:t xml:space="preserve"> </w:t>
            </w:r>
            <w:proofErr w:type="spellStart"/>
            <w:r w:rsidRPr="00090E32">
              <w:rPr>
                <w:sz w:val="22"/>
                <w:szCs w:val="22"/>
                <w:lang w:val="en-US"/>
              </w:rPr>
              <w:t>рисков</w:t>
            </w:r>
            <w:proofErr w:type="spellEnd"/>
          </w:p>
        </w:tc>
        <w:tc>
          <w:tcPr>
            <w:tcW w:w="2810"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11.3. Методы контроля эффективности избранного способа достижения целей регулирования</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11.4. Степень контроля рисков</w:t>
            </w:r>
          </w:p>
          <w:p w:rsidR="00B5495F" w:rsidRPr="00090E32" w:rsidRDefault="00B5495F" w:rsidP="003C3079">
            <w:pPr>
              <w:jc w:val="both"/>
              <w:rPr>
                <w:sz w:val="22"/>
                <w:szCs w:val="22"/>
              </w:rPr>
            </w:pPr>
          </w:p>
        </w:tc>
      </w:tr>
      <w:tr w:rsidR="00B5495F" w:rsidRPr="00090E32" w:rsidTr="00731141">
        <w:trPr>
          <w:trHeight w:val="1171"/>
        </w:trPr>
        <w:tc>
          <w:tcPr>
            <w:tcW w:w="2692"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731141">
            <w:pPr>
              <w:jc w:val="center"/>
              <w:rPr>
                <w:sz w:val="22"/>
                <w:szCs w:val="22"/>
              </w:rPr>
            </w:pPr>
            <w:r w:rsidRPr="00090E32">
              <w:t xml:space="preserve">Финансовые риски: </w:t>
            </w:r>
            <w:r w:rsidRPr="00090E32">
              <w:rPr>
                <w:sz w:val="22"/>
                <w:szCs w:val="22"/>
              </w:rPr>
              <w:t xml:space="preserve">нецелевое использование </w:t>
            </w:r>
            <w:r w:rsidR="00731141">
              <w:rPr>
                <w:sz w:val="22"/>
                <w:szCs w:val="22"/>
              </w:rPr>
              <w:t>приобретенного имущества (объекта)</w:t>
            </w:r>
          </w:p>
        </w:tc>
        <w:tc>
          <w:tcPr>
            <w:tcW w:w="193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sz w:val="22"/>
                <w:szCs w:val="22"/>
              </w:rPr>
              <w:t>Низкая</w:t>
            </w:r>
          </w:p>
        </w:tc>
        <w:tc>
          <w:tcPr>
            <w:tcW w:w="2810" w:type="dxa"/>
            <w:tcBorders>
              <w:top w:val="single" w:sz="4" w:space="0" w:color="000000"/>
              <w:left w:val="single" w:sz="4" w:space="0" w:color="000000"/>
              <w:bottom w:val="single" w:sz="4" w:space="0" w:color="000000"/>
            </w:tcBorders>
            <w:shd w:val="clear" w:color="auto" w:fill="auto"/>
          </w:tcPr>
          <w:p w:rsidR="00B5495F" w:rsidRPr="00090E32" w:rsidRDefault="00731141" w:rsidP="00731141">
            <w:pPr>
              <w:jc w:val="center"/>
              <w:rPr>
                <w:sz w:val="22"/>
                <w:szCs w:val="22"/>
              </w:rPr>
            </w:pPr>
            <w:r>
              <w:rPr>
                <w:sz w:val="22"/>
                <w:szCs w:val="22"/>
              </w:rPr>
              <w:t>Ежеквартальный мониторинг переданного муниципального имущества</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center"/>
              <w:rPr>
                <w:sz w:val="22"/>
                <w:szCs w:val="22"/>
              </w:rPr>
            </w:pPr>
            <w:r w:rsidRPr="00090E32">
              <w:rPr>
                <w:sz w:val="22"/>
                <w:szCs w:val="22"/>
              </w:rPr>
              <w:t>Высокая</w:t>
            </w:r>
          </w:p>
        </w:tc>
      </w:tr>
      <w:tr w:rsidR="00B5495F" w:rsidRPr="00090E32" w:rsidTr="003C3079">
        <w:tc>
          <w:tcPr>
            <w:tcW w:w="2692"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sz w:val="22"/>
                <w:szCs w:val="22"/>
              </w:rPr>
              <w:t>(Риск №)</w:t>
            </w:r>
          </w:p>
        </w:tc>
        <w:tc>
          <w:tcPr>
            <w:tcW w:w="1931"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jc w:val="center"/>
              <w:rPr>
                <w:sz w:val="22"/>
                <w:szCs w:val="22"/>
              </w:rPr>
            </w:pPr>
          </w:p>
        </w:tc>
        <w:tc>
          <w:tcPr>
            <w:tcW w:w="2810"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napToGrid w:val="0"/>
              <w:jc w:val="center"/>
              <w:rPr>
                <w:sz w:val="22"/>
                <w:szCs w:val="22"/>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napToGrid w:val="0"/>
              <w:jc w:val="center"/>
              <w:rPr>
                <w:sz w:val="22"/>
                <w:szCs w:val="22"/>
              </w:rPr>
            </w:pPr>
          </w:p>
        </w:tc>
      </w:tr>
      <w:tr w:rsidR="00B5495F" w:rsidRPr="00090E32" w:rsidTr="003C3079">
        <w:tc>
          <w:tcPr>
            <w:tcW w:w="976"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center"/>
              <w:rPr>
                <w:sz w:val="22"/>
                <w:szCs w:val="22"/>
              </w:rPr>
            </w:pPr>
            <w:r w:rsidRPr="00090E32">
              <w:rPr>
                <w:sz w:val="22"/>
                <w:szCs w:val="22"/>
              </w:rPr>
              <w:t>11.5.</w:t>
            </w:r>
          </w:p>
        </w:tc>
        <w:tc>
          <w:tcPr>
            <w:tcW w:w="8811" w:type="dxa"/>
            <w:gridSpan w:val="4"/>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rPr>
                <w:sz w:val="22"/>
                <w:szCs w:val="22"/>
              </w:rPr>
            </w:pPr>
            <w:r w:rsidRPr="00090E32">
              <w:rPr>
                <w:sz w:val="22"/>
                <w:szCs w:val="22"/>
              </w:rPr>
              <w:t xml:space="preserve">Источники данных: муниципальная программа «Развитие </w:t>
            </w:r>
            <w:r w:rsidR="0039265E">
              <w:rPr>
                <w:sz w:val="22"/>
                <w:szCs w:val="22"/>
              </w:rPr>
              <w:t>жилищной сферы</w:t>
            </w:r>
            <w:r w:rsidRPr="00090E32">
              <w:rPr>
                <w:sz w:val="22"/>
                <w:szCs w:val="22"/>
              </w:rPr>
              <w:t xml:space="preserve"> в муниципальном образовании Октябрьский район»</w:t>
            </w:r>
            <w:r w:rsidR="00731141">
              <w:rPr>
                <w:sz w:val="22"/>
                <w:szCs w:val="22"/>
              </w:rPr>
              <w:t>.</w:t>
            </w:r>
          </w:p>
          <w:p w:rsidR="00B5495F" w:rsidRPr="00090E32" w:rsidRDefault="00B5495F" w:rsidP="003C3079">
            <w:pPr>
              <w:rPr>
                <w:sz w:val="22"/>
                <w:szCs w:val="22"/>
              </w:rPr>
            </w:pPr>
            <w:r w:rsidRPr="00090E32">
              <w:rPr>
                <w:i/>
                <w:sz w:val="22"/>
                <w:szCs w:val="22"/>
              </w:rPr>
              <w:t>(место для текстового описания)</w:t>
            </w:r>
          </w:p>
        </w:tc>
      </w:tr>
    </w:tbl>
    <w:p w:rsidR="00B5495F" w:rsidRPr="00090E32" w:rsidRDefault="00B5495F" w:rsidP="00B5495F">
      <w:pPr>
        <w:jc w:val="center"/>
      </w:pPr>
    </w:p>
    <w:p w:rsidR="00B5495F" w:rsidRPr="00C252CA" w:rsidRDefault="00B5495F" w:rsidP="00B5495F">
      <w:pPr>
        <w:jc w:val="center"/>
      </w:pPr>
      <w:r w:rsidRPr="00C252CA">
        <w:t xml:space="preserve">12. Индикативные показатели, программы мониторинга и иные способы (методы) </w:t>
      </w:r>
    </w:p>
    <w:p w:rsidR="00B5495F" w:rsidRPr="00090E32" w:rsidRDefault="00B5495F" w:rsidP="00B5495F">
      <w:pPr>
        <w:jc w:val="center"/>
      </w:pPr>
      <w:r w:rsidRPr="00C252CA">
        <w:t>оценки достижения заявленных целей регулирования</w:t>
      </w:r>
    </w:p>
    <w:tbl>
      <w:tblPr>
        <w:tblW w:w="9787" w:type="dxa"/>
        <w:tblInd w:w="-40" w:type="dxa"/>
        <w:tblLayout w:type="fixed"/>
        <w:tblLook w:val="0000" w:firstRow="0" w:lastRow="0" w:firstColumn="0" w:lastColumn="0" w:noHBand="0" w:noVBand="0"/>
      </w:tblPr>
      <w:tblGrid>
        <w:gridCol w:w="2689"/>
        <w:gridCol w:w="2279"/>
        <w:gridCol w:w="945"/>
        <w:gridCol w:w="1748"/>
        <w:gridCol w:w="2126"/>
      </w:tblGrid>
      <w:tr w:rsidR="00B5495F" w:rsidRPr="00090E32" w:rsidTr="00D07F50">
        <w:tc>
          <w:tcPr>
            <w:tcW w:w="268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12.1. Цели предлагаемого регулирования</w:t>
            </w:r>
            <w:r w:rsidRPr="00090E32">
              <w:rPr>
                <w:sz w:val="22"/>
                <w:szCs w:val="22"/>
                <w:vertAlign w:val="superscript"/>
              </w:rPr>
              <w:t>4</w:t>
            </w:r>
          </w:p>
        </w:tc>
        <w:tc>
          <w:tcPr>
            <w:tcW w:w="227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12.2. Индикативные показатели (</w:t>
            </w:r>
            <w:proofErr w:type="spellStart"/>
            <w:r w:rsidRPr="00090E32">
              <w:rPr>
                <w:sz w:val="22"/>
                <w:szCs w:val="22"/>
              </w:rPr>
              <w:t>ед.изм</w:t>
            </w:r>
            <w:proofErr w:type="spellEnd"/>
            <w:r w:rsidRPr="00090E32">
              <w:rPr>
                <w:sz w:val="22"/>
                <w:szCs w:val="22"/>
              </w:rPr>
              <w:t>.)</w:t>
            </w:r>
          </w:p>
        </w:tc>
        <w:tc>
          <w:tcPr>
            <w:tcW w:w="2693" w:type="dxa"/>
            <w:gridSpan w:val="2"/>
            <w:tcBorders>
              <w:top w:val="single" w:sz="4" w:space="0" w:color="000000"/>
              <w:left w:val="single" w:sz="4" w:space="0" w:color="000000"/>
              <w:bottom w:val="single" w:sz="4" w:space="0" w:color="000000"/>
            </w:tcBorders>
            <w:shd w:val="clear" w:color="auto" w:fill="auto"/>
          </w:tcPr>
          <w:p w:rsidR="00B5495F" w:rsidRPr="00090E32" w:rsidRDefault="00B5495F" w:rsidP="003C3079">
            <w:pPr>
              <w:jc w:val="both"/>
              <w:rPr>
                <w:sz w:val="22"/>
                <w:szCs w:val="22"/>
              </w:rPr>
            </w:pPr>
            <w:r w:rsidRPr="00090E32">
              <w:rPr>
                <w:sz w:val="22"/>
                <w:szCs w:val="22"/>
              </w:rPr>
              <w:t>12.3. Способы расчета индикативных показателей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rPr>
              <w:t>12.4. Сроки достижения целей</w:t>
            </w:r>
          </w:p>
        </w:tc>
      </w:tr>
      <w:tr w:rsidR="00C252CA" w:rsidRPr="00090E32" w:rsidTr="002C6D76">
        <w:trPr>
          <w:trHeight w:val="1780"/>
        </w:trPr>
        <w:tc>
          <w:tcPr>
            <w:tcW w:w="2689" w:type="dxa"/>
            <w:tcBorders>
              <w:top w:val="single" w:sz="4" w:space="0" w:color="000000"/>
              <w:left w:val="single" w:sz="4" w:space="0" w:color="000000"/>
              <w:bottom w:val="single" w:sz="4" w:space="0" w:color="000000"/>
            </w:tcBorders>
            <w:shd w:val="clear" w:color="auto" w:fill="auto"/>
          </w:tcPr>
          <w:p w:rsidR="00C252CA" w:rsidRPr="00731141" w:rsidRDefault="002C6D76" w:rsidP="00C252CA">
            <w:pPr>
              <w:rPr>
                <w:sz w:val="22"/>
                <w:szCs w:val="22"/>
              </w:rPr>
            </w:pPr>
            <w:r>
              <w:rPr>
                <w:sz w:val="22"/>
                <w:szCs w:val="22"/>
              </w:rPr>
              <w:t>Создание условий, способствующих повышению доступности жилья, улучшению жилищных условий населения Октябрьского района</w:t>
            </w:r>
          </w:p>
        </w:tc>
        <w:tc>
          <w:tcPr>
            <w:tcW w:w="2279" w:type="dxa"/>
            <w:tcBorders>
              <w:top w:val="single" w:sz="4" w:space="0" w:color="000000"/>
              <w:left w:val="single" w:sz="4" w:space="0" w:color="000000"/>
            </w:tcBorders>
            <w:shd w:val="clear" w:color="auto" w:fill="auto"/>
          </w:tcPr>
          <w:p w:rsidR="00C252CA" w:rsidRPr="00090E32" w:rsidRDefault="006B55B3" w:rsidP="00C252CA">
            <w:pPr>
              <w:snapToGrid w:val="0"/>
              <w:jc w:val="center"/>
              <w:rPr>
                <w:sz w:val="22"/>
                <w:szCs w:val="22"/>
              </w:rPr>
            </w:pPr>
            <w:r>
              <w:t>Количество квадратных метров расселенного аварийного жилищного фонда (</w:t>
            </w:r>
            <w:proofErr w:type="spellStart"/>
            <w:r>
              <w:t>тыс.кв.м</w:t>
            </w:r>
            <w:proofErr w:type="spellEnd"/>
            <w:r>
              <w:t>.)</w:t>
            </w:r>
          </w:p>
        </w:tc>
        <w:tc>
          <w:tcPr>
            <w:tcW w:w="2693" w:type="dxa"/>
            <w:gridSpan w:val="2"/>
            <w:tcBorders>
              <w:top w:val="single" w:sz="4" w:space="0" w:color="000000"/>
              <w:left w:val="single" w:sz="4" w:space="0" w:color="000000"/>
            </w:tcBorders>
            <w:shd w:val="clear" w:color="auto" w:fill="auto"/>
          </w:tcPr>
          <w:p w:rsidR="00C252CA" w:rsidRPr="00090E32" w:rsidRDefault="006B55B3" w:rsidP="00C252CA">
            <w:pPr>
              <w:snapToGrid w:val="0"/>
              <w:jc w:val="center"/>
              <w:rPr>
                <w:sz w:val="22"/>
                <w:szCs w:val="22"/>
              </w:rPr>
            </w:pPr>
            <w:r>
              <w:rPr>
                <w:sz w:val="22"/>
                <w:szCs w:val="22"/>
              </w:rPr>
              <w:t>Определяется методом сопоставимых рыночных цен (анализа рынка) путем умножения средней стоимости 1 квадратного метра жилого помещения на общую площадь жилого помещения</w:t>
            </w:r>
          </w:p>
        </w:tc>
        <w:tc>
          <w:tcPr>
            <w:tcW w:w="2126" w:type="dxa"/>
            <w:tcBorders>
              <w:top w:val="single" w:sz="4" w:space="0" w:color="000000"/>
              <w:left w:val="single" w:sz="4" w:space="0" w:color="000000"/>
              <w:right w:val="single" w:sz="4" w:space="0" w:color="000000"/>
            </w:tcBorders>
            <w:shd w:val="clear" w:color="auto" w:fill="auto"/>
          </w:tcPr>
          <w:p w:rsidR="006B55B3" w:rsidRDefault="006B55B3" w:rsidP="006B55B3">
            <w:pPr>
              <w:snapToGrid w:val="0"/>
              <w:jc w:val="center"/>
              <w:rPr>
                <w:sz w:val="22"/>
                <w:szCs w:val="22"/>
              </w:rPr>
            </w:pPr>
            <w:r>
              <w:rPr>
                <w:sz w:val="22"/>
                <w:szCs w:val="22"/>
              </w:rPr>
              <w:t>к 2030 году</w:t>
            </w:r>
          </w:p>
          <w:p w:rsidR="00C252CA" w:rsidRPr="00090E32" w:rsidRDefault="00C252CA" w:rsidP="00C252CA">
            <w:pPr>
              <w:snapToGrid w:val="0"/>
              <w:jc w:val="center"/>
              <w:rPr>
                <w:sz w:val="22"/>
                <w:szCs w:val="22"/>
              </w:rPr>
            </w:pPr>
          </w:p>
        </w:tc>
      </w:tr>
      <w:tr w:rsidR="00C252CA" w:rsidRPr="00090E32" w:rsidTr="00D07F50">
        <w:tc>
          <w:tcPr>
            <w:tcW w:w="9787" w:type="dxa"/>
            <w:gridSpan w:val="5"/>
            <w:tcBorders>
              <w:top w:val="single" w:sz="4" w:space="0" w:color="000000"/>
              <w:left w:val="single" w:sz="4" w:space="0" w:color="000000"/>
              <w:bottom w:val="single" w:sz="4" w:space="0" w:color="000000"/>
              <w:right w:val="single" w:sz="4" w:space="0" w:color="000000"/>
            </w:tcBorders>
            <w:shd w:val="clear" w:color="auto" w:fill="auto"/>
          </w:tcPr>
          <w:p w:rsidR="00C252CA" w:rsidRDefault="00C252CA" w:rsidP="00C252CA">
            <w:pPr>
              <w:jc w:val="both"/>
              <w:rPr>
                <w:i/>
                <w:sz w:val="22"/>
                <w:szCs w:val="22"/>
              </w:rPr>
            </w:pPr>
            <w:r w:rsidRPr="00090E32">
              <w:rPr>
                <w:sz w:val="22"/>
                <w:szCs w:val="22"/>
              </w:rPr>
              <w:t>12.5. Информация о программах мониторинга и иных способах (методах) оценки достижения заявленных целей регулирования:</w:t>
            </w:r>
            <w:r>
              <w:rPr>
                <w:sz w:val="22"/>
                <w:szCs w:val="22"/>
              </w:rPr>
              <w:t xml:space="preserve"> Приложения №№ 1, 2 постановления администрации Октябрьского района от 13.02.2023 № 216 «О мерах по реализации муниципальной программы «Развитие жилищной сферы в муниципальном образовании Октябрьский район»»</w:t>
            </w:r>
            <w:r w:rsidRPr="00090E32">
              <w:rPr>
                <w:i/>
                <w:sz w:val="22"/>
                <w:szCs w:val="22"/>
              </w:rPr>
              <w:t xml:space="preserve">                                                                                              </w:t>
            </w:r>
          </w:p>
          <w:p w:rsidR="00C252CA" w:rsidRPr="00090E32" w:rsidRDefault="00C252CA" w:rsidP="00C252CA">
            <w:pPr>
              <w:jc w:val="both"/>
              <w:rPr>
                <w:sz w:val="22"/>
                <w:szCs w:val="22"/>
              </w:rPr>
            </w:pPr>
            <w:r w:rsidRPr="00090E32">
              <w:rPr>
                <w:i/>
                <w:sz w:val="22"/>
                <w:szCs w:val="22"/>
              </w:rPr>
              <w:t>(место для текстового описания)</w:t>
            </w:r>
          </w:p>
        </w:tc>
      </w:tr>
      <w:tr w:rsidR="00C252CA" w:rsidRPr="00090E32" w:rsidTr="00D07F50">
        <w:trPr>
          <w:trHeight w:val="818"/>
        </w:trPr>
        <w:tc>
          <w:tcPr>
            <w:tcW w:w="5913" w:type="dxa"/>
            <w:gridSpan w:val="3"/>
            <w:tcBorders>
              <w:top w:val="single" w:sz="4" w:space="0" w:color="000000"/>
              <w:left w:val="single" w:sz="4" w:space="0" w:color="000000"/>
              <w:bottom w:val="single" w:sz="4" w:space="0" w:color="000000"/>
            </w:tcBorders>
            <w:shd w:val="clear" w:color="auto" w:fill="auto"/>
          </w:tcPr>
          <w:p w:rsidR="00C252CA" w:rsidRPr="00090E32" w:rsidRDefault="00C252CA" w:rsidP="00C252CA">
            <w:pPr>
              <w:rPr>
                <w:sz w:val="22"/>
                <w:szCs w:val="22"/>
              </w:rPr>
            </w:pPr>
            <w:r w:rsidRPr="00090E32">
              <w:rPr>
                <w:sz w:val="22"/>
                <w:szCs w:val="22"/>
              </w:rPr>
              <w:t>12.6. Оценка затрат на осуществление мониторинга (в среднем в год):</w:t>
            </w: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snapToGrid w:val="0"/>
              <w:jc w:val="center"/>
              <w:rPr>
                <w:sz w:val="22"/>
                <w:szCs w:val="22"/>
              </w:rPr>
            </w:pPr>
            <w:r w:rsidRPr="00E85EBD">
              <w:rPr>
                <w:sz w:val="22"/>
                <w:szCs w:val="22"/>
              </w:rPr>
              <w:t>Отсутствует</w:t>
            </w:r>
          </w:p>
        </w:tc>
      </w:tr>
      <w:tr w:rsidR="00C252CA" w:rsidRPr="00090E32" w:rsidTr="00D07F50">
        <w:trPr>
          <w:trHeight w:val="676"/>
        </w:trPr>
        <w:tc>
          <w:tcPr>
            <w:tcW w:w="9787" w:type="dxa"/>
            <w:gridSpan w:val="5"/>
            <w:tcBorders>
              <w:top w:val="single" w:sz="4" w:space="0" w:color="000000"/>
              <w:left w:val="single" w:sz="4" w:space="0" w:color="000000"/>
              <w:bottom w:val="single" w:sz="4" w:space="0" w:color="000000"/>
              <w:right w:val="single" w:sz="4" w:space="0" w:color="000000"/>
            </w:tcBorders>
            <w:shd w:val="clear" w:color="auto" w:fill="auto"/>
          </w:tcPr>
          <w:p w:rsidR="00C252CA" w:rsidRPr="00090E32" w:rsidRDefault="00C252CA" w:rsidP="00C252CA">
            <w:pPr>
              <w:rPr>
                <w:sz w:val="22"/>
                <w:szCs w:val="22"/>
              </w:rPr>
            </w:pPr>
            <w:r w:rsidRPr="00090E32">
              <w:rPr>
                <w:sz w:val="22"/>
                <w:szCs w:val="22"/>
              </w:rPr>
              <w:t>12.7. Описание источников информации для расчета показателей (индикаторов):</w:t>
            </w:r>
          </w:p>
          <w:p w:rsidR="00C252CA" w:rsidRPr="00090E32" w:rsidRDefault="00C252CA" w:rsidP="00C252CA">
            <w:pPr>
              <w:jc w:val="both"/>
              <w:rPr>
                <w:sz w:val="22"/>
                <w:szCs w:val="22"/>
              </w:rPr>
            </w:pPr>
            <w:r w:rsidRPr="00090E32">
              <w:rPr>
                <w:sz w:val="22"/>
                <w:szCs w:val="22"/>
              </w:rPr>
              <w:t xml:space="preserve">муниципальная программа «Развитие </w:t>
            </w:r>
            <w:r>
              <w:rPr>
                <w:sz w:val="22"/>
                <w:szCs w:val="22"/>
              </w:rPr>
              <w:t>жилищной сферы</w:t>
            </w:r>
            <w:r w:rsidRPr="00090E32">
              <w:rPr>
                <w:sz w:val="22"/>
                <w:szCs w:val="22"/>
              </w:rPr>
              <w:t xml:space="preserve"> в муниципальном образовании Октябрьский район», утвержденная постановлением администрации Октябрьского района от 06.12.2024 № 1</w:t>
            </w:r>
            <w:r>
              <w:rPr>
                <w:sz w:val="22"/>
                <w:szCs w:val="22"/>
              </w:rPr>
              <w:t>900</w:t>
            </w:r>
          </w:p>
          <w:p w:rsidR="00C252CA" w:rsidRPr="00090E32" w:rsidRDefault="00C252CA" w:rsidP="00C252CA">
            <w:pPr>
              <w:jc w:val="center"/>
              <w:rPr>
                <w:sz w:val="22"/>
                <w:szCs w:val="22"/>
              </w:rPr>
            </w:pPr>
            <w:r w:rsidRPr="00090E32">
              <w:rPr>
                <w:i/>
                <w:sz w:val="22"/>
                <w:szCs w:val="22"/>
              </w:rPr>
              <w:t xml:space="preserve"> (место для текстового описания)</w:t>
            </w:r>
          </w:p>
          <w:p w:rsidR="00C252CA" w:rsidRPr="00090E32" w:rsidRDefault="00C252CA" w:rsidP="00C252CA">
            <w:pPr>
              <w:ind w:firstLine="709"/>
              <w:rPr>
                <w:sz w:val="22"/>
                <w:szCs w:val="22"/>
              </w:rPr>
            </w:pPr>
          </w:p>
        </w:tc>
      </w:tr>
    </w:tbl>
    <w:p w:rsidR="00B5495F" w:rsidRPr="00090E32" w:rsidRDefault="00B5495F" w:rsidP="00B5495F">
      <w:pPr>
        <w:jc w:val="center"/>
        <w:rPr>
          <w:szCs w:val="28"/>
        </w:rPr>
      </w:pPr>
    </w:p>
    <w:p w:rsidR="00B5495F" w:rsidRPr="00090E32" w:rsidRDefault="00B5495F" w:rsidP="00B5495F">
      <w:pPr>
        <w:jc w:val="center"/>
        <w:rPr>
          <w:szCs w:val="28"/>
        </w:rPr>
      </w:pPr>
      <w:r w:rsidRPr="00090E32">
        <w:rPr>
          <w:szCs w:val="28"/>
        </w:rPr>
        <w:t xml:space="preserve">13. Предполагаемая дата вступления в силу проекта </w:t>
      </w:r>
    </w:p>
    <w:p w:rsidR="00B5495F" w:rsidRPr="00090E32" w:rsidRDefault="00B5495F" w:rsidP="00B5495F">
      <w:pPr>
        <w:jc w:val="center"/>
        <w:rPr>
          <w:szCs w:val="28"/>
        </w:rPr>
      </w:pPr>
      <w:r w:rsidRPr="00090E32">
        <w:rPr>
          <w:szCs w:val="28"/>
        </w:rPr>
        <w:t xml:space="preserve">муниципального нормативного правового акта, необходимость установления </w:t>
      </w:r>
    </w:p>
    <w:p w:rsidR="00B5495F" w:rsidRPr="00090E32" w:rsidRDefault="00B5495F" w:rsidP="00B5495F">
      <w:pPr>
        <w:jc w:val="center"/>
        <w:rPr>
          <w:szCs w:val="28"/>
        </w:rPr>
      </w:pPr>
      <w:r w:rsidRPr="00090E32">
        <w:rPr>
          <w:szCs w:val="28"/>
        </w:rPr>
        <w:t xml:space="preserve">переходных положений (переходного периода), эксперимента, а также внесения изменений </w:t>
      </w:r>
    </w:p>
    <w:p w:rsidR="00B5495F" w:rsidRPr="00090E32" w:rsidRDefault="00B5495F" w:rsidP="00B5495F">
      <w:pPr>
        <w:jc w:val="center"/>
        <w:rPr>
          <w:szCs w:val="28"/>
        </w:rPr>
      </w:pPr>
      <w:r w:rsidRPr="00090E32">
        <w:rPr>
          <w:szCs w:val="28"/>
        </w:rPr>
        <w:t>в действующие муниципальные нормативные правовые акты и сроки разработки соответствующих проектов муниципальных нормативных правовых актов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65"/>
      </w:tblGrid>
      <w:tr w:rsidR="00B5495F" w:rsidRPr="00090E32" w:rsidTr="003C3079">
        <w:tc>
          <w:tcPr>
            <w:tcW w:w="855"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rFonts w:eastAsia="Liberation Serif"/>
                <w:kern w:val="2"/>
                <w:sz w:val="22"/>
                <w:szCs w:val="22"/>
                <w:lang w:bidi="hi-IN"/>
              </w:rPr>
              <w:t>13.1.</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rFonts w:eastAsia="Liberation Serif"/>
                <w:kern w:val="2"/>
                <w:sz w:val="22"/>
                <w:szCs w:val="22"/>
                <w:lang w:bidi="hi-IN"/>
              </w:rPr>
              <w:t>Предполагаемая дата вступления в силу проекта:</w:t>
            </w:r>
          </w:p>
          <w:p w:rsidR="00B5495F" w:rsidRPr="00090E32" w:rsidRDefault="00B5495F" w:rsidP="0039265E">
            <w:pPr>
              <w:jc w:val="both"/>
              <w:rPr>
                <w:sz w:val="22"/>
                <w:szCs w:val="22"/>
              </w:rPr>
            </w:pPr>
            <w:r w:rsidRPr="00090E32">
              <w:rPr>
                <w:rFonts w:eastAsia="Liberation Serif"/>
                <w:kern w:val="2"/>
                <w:lang w:bidi="hi-IN"/>
              </w:rPr>
              <w:t>«1</w:t>
            </w:r>
            <w:r w:rsidR="0039265E">
              <w:rPr>
                <w:rFonts w:eastAsia="Liberation Serif"/>
                <w:kern w:val="2"/>
                <w:lang w:bidi="hi-IN"/>
              </w:rPr>
              <w:t>6</w:t>
            </w:r>
            <w:r w:rsidRPr="00090E32">
              <w:rPr>
                <w:rFonts w:eastAsia="Liberation Serif"/>
                <w:kern w:val="2"/>
                <w:lang w:bidi="hi-IN"/>
              </w:rPr>
              <w:t>» мая 2025 г.</w:t>
            </w:r>
          </w:p>
        </w:tc>
      </w:tr>
      <w:tr w:rsidR="00B5495F" w:rsidRPr="00090E32" w:rsidTr="003C3079">
        <w:tc>
          <w:tcPr>
            <w:tcW w:w="855" w:type="dxa"/>
            <w:tcBorders>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rFonts w:eastAsia="Liberation Serif"/>
                <w:kern w:val="2"/>
                <w:sz w:val="22"/>
                <w:szCs w:val="22"/>
                <w:lang w:bidi="hi-IN"/>
              </w:rPr>
              <w:t>13.2.</w:t>
            </w:r>
          </w:p>
        </w:tc>
        <w:tc>
          <w:tcPr>
            <w:tcW w:w="8965" w:type="dxa"/>
            <w:tcBorders>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rFonts w:eastAsia="Liberation Serif"/>
                <w:kern w:val="2"/>
                <w:sz w:val="22"/>
                <w:szCs w:val="22"/>
                <w:lang w:bidi="hi-IN"/>
              </w:rPr>
              <w:t xml:space="preserve">Необходимость установления переходных положений (переходного периода): нет_________________________________________________________________ </w:t>
            </w:r>
          </w:p>
        </w:tc>
      </w:tr>
      <w:tr w:rsidR="00B5495F" w:rsidRPr="00090E32" w:rsidTr="003C3079">
        <w:tc>
          <w:tcPr>
            <w:tcW w:w="855" w:type="dxa"/>
            <w:tcBorders>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rFonts w:eastAsia="Liberation Serif"/>
                <w:kern w:val="2"/>
                <w:sz w:val="22"/>
                <w:szCs w:val="22"/>
                <w:lang w:bidi="hi-IN"/>
              </w:rPr>
              <w:t>13.3.</w:t>
            </w:r>
          </w:p>
        </w:tc>
        <w:tc>
          <w:tcPr>
            <w:tcW w:w="8965" w:type="dxa"/>
            <w:tcBorders>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rFonts w:eastAsia="Liberation Serif"/>
                <w:kern w:val="2"/>
                <w:sz w:val="22"/>
                <w:szCs w:val="22"/>
                <w:lang w:bidi="hi-IN"/>
              </w:rPr>
              <w:t>Срок (если есть необходимость): нет_____________________________________</w:t>
            </w:r>
          </w:p>
          <w:p w:rsidR="00B5495F" w:rsidRPr="00090E32" w:rsidRDefault="00B5495F" w:rsidP="003C3079">
            <w:pPr>
              <w:jc w:val="both"/>
              <w:rPr>
                <w:sz w:val="22"/>
                <w:szCs w:val="22"/>
              </w:rPr>
            </w:pPr>
            <w:r w:rsidRPr="00090E32">
              <w:rPr>
                <w:kern w:val="2"/>
                <w:sz w:val="22"/>
                <w:szCs w:val="22"/>
                <w:lang w:bidi="hi-IN"/>
              </w:rPr>
              <w:t xml:space="preserve">                                                               </w:t>
            </w:r>
            <w:r w:rsidRPr="00090E32">
              <w:rPr>
                <w:kern w:val="2"/>
                <w:sz w:val="22"/>
                <w:szCs w:val="22"/>
                <w:vertAlign w:val="superscript"/>
                <w:lang w:bidi="hi-IN"/>
              </w:rPr>
              <w:t xml:space="preserve">               </w:t>
            </w:r>
            <w:r w:rsidRPr="00090E32">
              <w:rPr>
                <w:i/>
                <w:iCs/>
                <w:kern w:val="2"/>
                <w:sz w:val="22"/>
                <w:szCs w:val="22"/>
                <w:vertAlign w:val="superscript"/>
                <w:lang w:bidi="hi-IN"/>
              </w:rPr>
              <w:t xml:space="preserve">    </w:t>
            </w:r>
            <w:proofErr w:type="gramStart"/>
            <w:r w:rsidRPr="00090E32">
              <w:rPr>
                <w:rFonts w:eastAsia="Liberation Serif"/>
                <w:i/>
                <w:iCs/>
                <w:kern w:val="2"/>
                <w:sz w:val="22"/>
                <w:szCs w:val="22"/>
                <w:vertAlign w:val="superscript"/>
                <w:lang w:bidi="hi-IN"/>
              </w:rPr>
              <w:t>( дней</w:t>
            </w:r>
            <w:proofErr w:type="gramEnd"/>
            <w:r w:rsidRPr="00090E32">
              <w:rPr>
                <w:rFonts w:eastAsia="Liberation Serif"/>
                <w:i/>
                <w:iCs/>
                <w:kern w:val="2"/>
                <w:sz w:val="22"/>
                <w:szCs w:val="22"/>
                <w:vertAlign w:val="superscript"/>
                <w:lang w:bidi="hi-IN"/>
              </w:rPr>
              <w:t xml:space="preserve"> с момента принятия проекта )  </w:t>
            </w:r>
          </w:p>
        </w:tc>
      </w:tr>
      <w:tr w:rsidR="00B5495F" w:rsidRPr="00090E32" w:rsidTr="003C3079">
        <w:tc>
          <w:tcPr>
            <w:tcW w:w="855" w:type="dxa"/>
            <w:tcBorders>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rFonts w:eastAsia="Liberation Serif"/>
                <w:kern w:val="2"/>
                <w:sz w:val="22"/>
                <w:szCs w:val="22"/>
                <w:lang w:bidi="hi-IN"/>
              </w:rPr>
              <w:t>13.4.</w:t>
            </w:r>
          </w:p>
        </w:tc>
        <w:tc>
          <w:tcPr>
            <w:tcW w:w="8965" w:type="dxa"/>
            <w:tcBorders>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rFonts w:eastAsia="Liberation Serif"/>
                <w:kern w:val="2"/>
                <w:sz w:val="22"/>
                <w:szCs w:val="22"/>
                <w:lang w:bidi="hi-IN"/>
              </w:rPr>
              <w:t>Внесение изменений</w:t>
            </w:r>
            <w:r w:rsidRPr="00090E32">
              <w:rPr>
                <w:rFonts w:eastAsia="Liberation Serif"/>
                <w:color w:val="FF0000"/>
                <w:kern w:val="2"/>
                <w:sz w:val="22"/>
                <w:szCs w:val="22"/>
                <w:lang w:bidi="hi-IN"/>
              </w:rPr>
              <w:t xml:space="preserve"> </w:t>
            </w:r>
            <w:r w:rsidRPr="00090E32">
              <w:rPr>
                <w:rFonts w:eastAsia="Liberation Serif"/>
                <w:kern w:val="2"/>
                <w:sz w:val="22"/>
                <w:szCs w:val="22"/>
                <w:lang w:bidi="hi-IN"/>
              </w:rPr>
              <w:t>в действующие нормативные правовые акты и сроки разработки соответствующих нормативных правовых актов: нет _______________________________________________</w:t>
            </w:r>
          </w:p>
          <w:p w:rsidR="00B5495F" w:rsidRPr="00090E32" w:rsidRDefault="00B5495F" w:rsidP="003C3079">
            <w:pPr>
              <w:jc w:val="both"/>
              <w:rPr>
                <w:sz w:val="22"/>
                <w:szCs w:val="22"/>
              </w:rPr>
            </w:pPr>
            <w:r w:rsidRPr="00090E32">
              <w:rPr>
                <w:i/>
                <w:iCs/>
                <w:kern w:val="2"/>
                <w:sz w:val="22"/>
                <w:szCs w:val="22"/>
                <w:vertAlign w:val="superscript"/>
                <w:lang w:bidi="hi-IN"/>
              </w:rPr>
              <w:t xml:space="preserve">                                        </w:t>
            </w:r>
            <w:proofErr w:type="gramStart"/>
            <w:r w:rsidRPr="00090E32">
              <w:rPr>
                <w:rFonts w:eastAsia="Liberation Serif"/>
                <w:i/>
                <w:iCs/>
                <w:kern w:val="2"/>
                <w:sz w:val="22"/>
                <w:szCs w:val="22"/>
                <w:vertAlign w:val="superscript"/>
                <w:lang w:bidi="hi-IN"/>
              </w:rPr>
              <w:t>( дней</w:t>
            </w:r>
            <w:proofErr w:type="gramEnd"/>
            <w:r w:rsidRPr="00090E32">
              <w:rPr>
                <w:rFonts w:eastAsia="Liberation Serif"/>
                <w:i/>
                <w:iCs/>
                <w:kern w:val="2"/>
                <w:sz w:val="22"/>
                <w:szCs w:val="22"/>
                <w:vertAlign w:val="superscript"/>
                <w:lang w:bidi="hi-IN"/>
              </w:rPr>
              <w:t xml:space="preserve"> с момента принятия проекта ) </w:t>
            </w:r>
          </w:p>
        </w:tc>
      </w:tr>
    </w:tbl>
    <w:p w:rsidR="00B5495F" w:rsidRPr="00090E32" w:rsidRDefault="00B5495F" w:rsidP="00B5495F">
      <w:pPr>
        <w:rPr>
          <w:szCs w:val="28"/>
        </w:rPr>
      </w:pPr>
    </w:p>
    <w:p w:rsidR="00B5495F" w:rsidRPr="00090E32" w:rsidRDefault="00B5495F" w:rsidP="00B5495F">
      <w:pPr>
        <w:suppressAutoHyphens w:val="0"/>
        <w:autoSpaceDE w:val="0"/>
        <w:autoSpaceDN w:val="0"/>
        <w:adjustRightInd w:val="0"/>
        <w:jc w:val="center"/>
        <w:rPr>
          <w:lang w:eastAsia="ru-RU"/>
        </w:rPr>
      </w:pPr>
      <w:r w:rsidRPr="00090E32">
        <w:rPr>
          <w:szCs w:val="28"/>
        </w:rPr>
        <w:t>14.</w:t>
      </w:r>
      <w:r w:rsidRPr="00090E32">
        <w:rPr>
          <w:lang w:eastAsia="ru-RU"/>
        </w:rPr>
        <w:t xml:space="preserve"> Организационно-технические, методологические, информационные и иные мероприятия, необходимые для достижения заявленных целей регулирования</w:t>
      </w:r>
    </w:p>
    <w:tbl>
      <w:tblPr>
        <w:tblW w:w="9820" w:type="dxa"/>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65"/>
      </w:tblGrid>
      <w:tr w:rsidR="00B5495F" w:rsidRPr="00090E32" w:rsidTr="003C3079">
        <w:tc>
          <w:tcPr>
            <w:tcW w:w="855"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rFonts w:eastAsia="Liberation Serif"/>
                <w:kern w:val="2"/>
                <w:sz w:val="22"/>
                <w:szCs w:val="22"/>
                <w:lang w:bidi="hi-IN"/>
              </w:rPr>
              <w:t>14.1.</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lang w:eastAsia="ru-RU"/>
              </w:rPr>
              <w:t>Организационно-технические</w:t>
            </w:r>
            <w:r w:rsidRPr="00090E32">
              <w:rPr>
                <w:rFonts w:eastAsia="Liberation Serif"/>
                <w:kern w:val="2"/>
                <w:sz w:val="22"/>
                <w:szCs w:val="22"/>
                <w:lang w:bidi="hi-IN"/>
              </w:rPr>
              <w:t xml:space="preserve"> </w:t>
            </w:r>
            <w:r w:rsidRPr="00090E32">
              <w:rPr>
                <w:sz w:val="22"/>
                <w:szCs w:val="22"/>
                <w:lang w:eastAsia="ru-RU"/>
              </w:rPr>
              <w:t>мероприятия</w:t>
            </w:r>
            <w:r w:rsidRPr="00090E32">
              <w:rPr>
                <w:rFonts w:eastAsia="Liberation Serif"/>
                <w:kern w:val="2"/>
                <w:sz w:val="22"/>
                <w:szCs w:val="22"/>
                <w:lang w:bidi="hi-IN"/>
              </w:rPr>
              <w:t>: нет</w:t>
            </w:r>
          </w:p>
        </w:tc>
      </w:tr>
      <w:tr w:rsidR="00B5495F" w:rsidRPr="00090E32" w:rsidTr="003C3079">
        <w:tc>
          <w:tcPr>
            <w:tcW w:w="855" w:type="dxa"/>
            <w:tcBorders>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rFonts w:eastAsia="Liberation Serif"/>
                <w:kern w:val="2"/>
                <w:sz w:val="22"/>
                <w:szCs w:val="22"/>
                <w:lang w:bidi="hi-IN"/>
              </w:rPr>
              <w:t>14.2.</w:t>
            </w:r>
          </w:p>
        </w:tc>
        <w:tc>
          <w:tcPr>
            <w:tcW w:w="8965" w:type="dxa"/>
            <w:tcBorders>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lang w:eastAsia="ru-RU"/>
              </w:rPr>
              <w:t>Методологические</w:t>
            </w:r>
            <w:r w:rsidRPr="00090E32">
              <w:rPr>
                <w:rFonts w:eastAsia="Liberation Serif"/>
                <w:kern w:val="2"/>
                <w:sz w:val="22"/>
                <w:szCs w:val="22"/>
                <w:lang w:bidi="hi-IN"/>
              </w:rPr>
              <w:t xml:space="preserve"> </w:t>
            </w:r>
            <w:r w:rsidRPr="00090E32">
              <w:rPr>
                <w:sz w:val="22"/>
                <w:szCs w:val="22"/>
                <w:lang w:eastAsia="ru-RU"/>
              </w:rPr>
              <w:t>мероприятия</w:t>
            </w:r>
            <w:r w:rsidRPr="00090E32">
              <w:rPr>
                <w:rFonts w:eastAsia="Liberation Serif"/>
                <w:kern w:val="2"/>
                <w:sz w:val="22"/>
                <w:szCs w:val="22"/>
                <w:lang w:bidi="hi-IN"/>
              </w:rPr>
              <w:t>: нет</w:t>
            </w:r>
          </w:p>
        </w:tc>
      </w:tr>
      <w:tr w:rsidR="00B5495F" w:rsidRPr="00090E32" w:rsidTr="003C3079">
        <w:tc>
          <w:tcPr>
            <w:tcW w:w="855" w:type="dxa"/>
            <w:tcBorders>
              <w:left w:val="single" w:sz="4" w:space="0" w:color="000000"/>
              <w:bottom w:val="single" w:sz="4" w:space="0" w:color="000000"/>
            </w:tcBorders>
            <w:shd w:val="clear" w:color="auto" w:fill="auto"/>
          </w:tcPr>
          <w:p w:rsidR="00B5495F" w:rsidRPr="00090E32" w:rsidRDefault="00B5495F" w:rsidP="003C3079">
            <w:pPr>
              <w:rPr>
                <w:sz w:val="22"/>
                <w:szCs w:val="22"/>
              </w:rPr>
            </w:pPr>
            <w:r w:rsidRPr="00090E32">
              <w:rPr>
                <w:rFonts w:eastAsia="Liberation Serif"/>
                <w:kern w:val="2"/>
                <w:sz w:val="22"/>
                <w:szCs w:val="22"/>
                <w:lang w:bidi="hi-IN"/>
              </w:rPr>
              <w:t>14.3.</w:t>
            </w:r>
          </w:p>
        </w:tc>
        <w:tc>
          <w:tcPr>
            <w:tcW w:w="8965" w:type="dxa"/>
            <w:tcBorders>
              <w:left w:val="single" w:sz="4" w:space="0" w:color="000000"/>
              <w:bottom w:val="single" w:sz="4" w:space="0" w:color="000000"/>
              <w:right w:val="single" w:sz="4" w:space="0" w:color="000000"/>
            </w:tcBorders>
            <w:shd w:val="clear" w:color="auto" w:fill="auto"/>
          </w:tcPr>
          <w:p w:rsidR="00B5495F" w:rsidRPr="00090E32" w:rsidRDefault="00B5495F" w:rsidP="003C3079">
            <w:pPr>
              <w:jc w:val="both"/>
              <w:rPr>
                <w:sz w:val="22"/>
                <w:szCs w:val="22"/>
              </w:rPr>
            </w:pPr>
            <w:r w:rsidRPr="00090E32">
              <w:rPr>
                <w:sz w:val="22"/>
                <w:szCs w:val="22"/>
                <w:lang w:eastAsia="ru-RU"/>
              </w:rPr>
              <w:t>Информационные и иные мероприятия: нет</w:t>
            </w:r>
          </w:p>
        </w:tc>
      </w:tr>
    </w:tbl>
    <w:p w:rsidR="00B5495F" w:rsidRPr="00090E32" w:rsidRDefault="00B5495F" w:rsidP="00B5495F">
      <w:pPr>
        <w:rPr>
          <w:szCs w:val="28"/>
        </w:rPr>
      </w:pPr>
    </w:p>
    <w:p w:rsidR="00B5495F" w:rsidRPr="00090E32" w:rsidRDefault="00B5495F" w:rsidP="00B5495F">
      <w:pPr>
        <w:suppressAutoHyphens w:val="0"/>
        <w:autoSpaceDE w:val="0"/>
        <w:autoSpaceDN w:val="0"/>
        <w:adjustRightInd w:val="0"/>
        <w:jc w:val="center"/>
        <w:rPr>
          <w:lang w:eastAsia="ru-RU"/>
        </w:rPr>
      </w:pPr>
      <w:r w:rsidRPr="00090E32">
        <w:rPr>
          <w:szCs w:val="28"/>
        </w:rPr>
        <w:t>15.</w:t>
      </w:r>
      <w:r w:rsidRPr="00090E32">
        <w:rPr>
          <w:lang w:eastAsia="ru-RU"/>
        </w:rPr>
        <w:t xml:space="preserve"> Анализ регулируемых проектом муниципального нормативного правового акта отношений, обуславливающих необходимость проведения ОРВ</w:t>
      </w:r>
    </w:p>
    <w:tbl>
      <w:tblPr>
        <w:tblW w:w="0" w:type="auto"/>
        <w:tblInd w:w="-40" w:type="dxa"/>
        <w:tblLayout w:type="fixed"/>
        <w:tblLook w:val="0000" w:firstRow="0" w:lastRow="0" w:firstColumn="0" w:lastColumn="0" w:noHBand="0" w:noVBand="0"/>
      </w:tblPr>
      <w:tblGrid>
        <w:gridCol w:w="779"/>
        <w:gridCol w:w="8867"/>
      </w:tblGrid>
      <w:tr w:rsidR="00B5495F" w:rsidRPr="00090E32" w:rsidTr="003C3079">
        <w:trPr>
          <w:trHeight w:val="905"/>
        </w:trPr>
        <w:tc>
          <w:tcPr>
            <w:tcW w:w="77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pacing w:after="200"/>
              <w:contextualSpacing/>
              <w:rPr>
                <w:rFonts w:eastAsia="Calibri"/>
                <w:sz w:val="22"/>
                <w:szCs w:val="22"/>
                <w:lang w:eastAsia="en-US"/>
              </w:rPr>
            </w:pPr>
            <w:r w:rsidRPr="00090E32">
              <w:rPr>
                <w:rFonts w:eastAsia="Calibri"/>
                <w:sz w:val="22"/>
                <w:szCs w:val="22"/>
                <w:lang w:eastAsia="en-US"/>
              </w:rPr>
              <w:t>15.1.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pBdr>
                <w:top w:val="none" w:sz="0" w:space="0" w:color="000000"/>
                <w:left w:val="none" w:sz="0" w:space="0" w:color="000000"/>
                <w:bottom w:val="single" w:sz="4" w:space="1" w:color="000000"/>
                <w:right w:val="none" w:sz="0" w:space="0" w:color="000000"/>
              </w:pBdr>
              <w:jc w:val="both"/>
              <w:rPr>
                <w:sz w:val="22"/>
                <w:szCs w:val="22"/>
              </w:rPr>
            </w:pPr>
            <w:r w:rsidRPr="00090E32">
              <w:rPr>
                <w:sz w:val="22"/>
                <w:szCs w:val="22"/>
                <w:lang w:eastAsia="ru-RU"/>
              </w:rPr>
              <w:t>Анализ регулируемых проектом муниципального нормативного правового акта отношений, обуславливающих необходимость проведения ОРВ</w:t>
            </w:r>
            <w:r w:rsidRPr="00090E32">
              <w:rPr>
                <w:sz w:val="22"/>
                <w:szCs w:val="22"/>
              </w:rPr>
              <w:t xml:space="preserve">: </w:t>
            </w:r>
          </w:p>
          <w:p w:rsidR="00B5495F" w:rsidRPr="00090E32" w:rsidRDefault="00B5495F" w:rsidP="003C3079">
            <w:pPr>
              <w:pBdr>
                <w:top w:val="none" w:sz="0" w:space="0" w:color="000000"/>
                <w:left w:val="none" w:sz="0" w:space="0" w:color="000000"/>
                <w:bottom w:val="single" w:sz="4" w:space="1" w:color="000000"/>
                <w:right w:val="none" w:sz="0" w:space="0" w:color="000000"/>
              </w:pBdr>
              <w:rPr>
                <w:sz w:val="22"/>
                <w:szCs w:val="22"/>
              </w:rPr>
            </w:pPr>
            <w:r w:rsidRPr="00090E32">
              <w:rPr>
                <w:sz w:val="22"/>
                <w:szCs w:val="22"/>
              </w:rPr>
              <w:t>нет</w:t>
            </w:r>
          </w:p>
          <w:p w:rsidR="00B5495F" w:rsidRPr="00090E32" w:rsidRDefault="00B5495F" w:rsidP="003C3079">
            <w:pPr>
              <w:jc w:val="center"/>
              <w:rPr>
                <w:sz w:val="22"/>
                <w:szCs w:val="22"/>
              </w:rPr>
            </w:pPr>
            <w:r w:rsidRPr="00090E32">
              <w:rPr>
                <w:sz w:val="22"/>
                <w:szCs w:val="22"/>
              </w:rPr>
              <w:t>(</w:t>
            </w:r>
            <w:r w:rsidRPr="00090E32">
              <w:rPr>
                <w:i/>
                <w:sz w:val="22"/>
                <w:szCs w:val="22"/>
              </w:rPr>
              <w:t>место для текстового описания</w:t>
            </w:r>
            <w:r w:rsidRPr="00090E32">
              <w:rPr>
                <w:sz w:val="22"/>
                <w:szCs w:val="22"/>
              </w:rPr>
              <w:t>)</w:t>
            </w:r>
          </w:p>
        </w:tc>
      </w:tr>
    </w:tbl>
    <w:p w:rsidR="00B5495F" w:rsidRPr="00090E32" w:rsidRDefault="00B5495F" w:rsidP="00B5495F">
      <w:pPr>
        <w:jc w:val="center"/>
        <w:rPr>
          <w:szCs w:val="28"/>
        </w:rPr>
      </w:pPr>
    </w:p>
    <w:p w:rsidR="00B5495F" w:rsidRPr="00090E32" w:rsidRDefault="00B5495F" w:rsidP="00B5495F">
      <w:pPr>
        <w:suppressAutoHyphens w:val="0"/>
        <w:autoSpaceDE w:val="0"/>
        <w:autoSpaceDN w:val="0"/>
        <w:adjustRightInd w:val="0"/>
        <w:jc w:val="center"/>
        <w:rPr>
          <w:lang w:eastAsia="ru-RU"/>
        </w:rPr>
      </w:pPr>
      <w:r w:rsidRPr="00090E32">
        <w:rPr>
          <w:szCs w:val="28"/>
        </w:rPr>
        <w:t>16.</w:t>
      </w:r>
      <w:r w:rsidRPr="00090E32">
        <w:rPr>
          <w:lang w:eastAsia="ru-RU"/>
        </w:rPr>
        <w:t xml:space="preserve"> Иные сведения, которые по мнению регулирующего органа позволяют оценить обоснованность предлагаемого регулирования</w:t>
      </w:r>
    </w:p>
    <w:tbl>
      <w:tblPr>
        <w:tblW w:w="0" w:type="auto"/>
        <w:tblInd w:w="-40" w:type="dxa"/>
        <w:tblLayout w:type="fixed"/>
        <w:tblLook w:val="0000" w:firstRow="0" w:lastRow="0" w:firstColumn="0" w:lastColumn="0" w:noHBand="0" w:noVBand="0"/>
      </w:tblPr>
      <w:tblGrid>
        <w:gridCol w:w="779"/>
        <w:gridCol w:w="8867"/>
      </w:tblGrid>
      <w:tr w:rsidR="00B5495F" w:rsidRPr="00090E32" w:rsidTr="003C3079">
        <w:trPr>
          <w:trHeight w:val="905"/>
        </w:trPr>
        <w:tc>
          <w:tcPr>
            <w:tcW w:w="779" w:type="dxa"/>
            <w:tcBorders>
              <w:top w:val="single" w:sz="4" w:space="0" w:color="000000"/>
              <w:left w:val="single" w:sz="4" w:space="0" w:color="000000"/>
              <w:bottom w:val="single" w:sz="4" w:space="0" w:color="000000"/>
            </w:tcBorders>
            <w:shd w:val="clear" w:color="auto" w:fill="auto"/>
          </w:tcPr>
          <w:p w:rsidR="00B5495F" w:rsidRPr="00090E32" w:rsidRDefault="00B5495F" w:rsidP="003C3079">
            <w:pPr>
              <w:spacing w:after="200"/>
              <w:contextualSpacing/>
              <w:rPr>
                <w:rFonts w:eastAsia="Calibri"/>
                <w:sz w:val="22"/>
                <w:szCs w:val="22"/>
                <w:lang w:eastAsia="en-US"/>
              </w:rPr>
            </w:pPr>
            <w:r w:rsidRPr="00090E32">
              <w:rPr>
                <w:rFonts w:eastAsia="Calibri"/>
                <w:sz w:val="22"/>
                <w:szCs w:val="22"/>
                <w:lang w:eastAsia="en-US"/>
              </w:rPr>
              <w:t>16.1.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B5495F" w:rsidRPr="00090E32" w:rsidRDefault="00B5495F" w:rsidP="003C3079">
            <w:pPr>
              <w:suppressAutoHyphens w:val="0"/>
              <w:autoSpaceDE w:val="0"/>
              <w:autoSpaceDN w:val="0"/>
              <w:adjustRightInd w:val="0"/>
              <w:jc w:val="center"/>
              <w:rPr>
                <w:sz w:val="22"/>
                <w:szCs w:val="22"/>
                <w:lang w:eastAsia="ru-RU"/>
              </w:rPr>
            </w:pPr>
            <w:r w:rsidRPr="00090E32">
              <w:rPr>
                <w:sz w:val="22"/>
                <w:szCs w:val="22"/>
                <w:lang w:eastAsia="ru-RU"/>
              </w:rPr>
              <w:t>Иные сведения, которые по мнению регулирующего органа позволяют оценить обоснованность предлагаемого регулирования</w:t>
            </w:r>
            <w:r w:rsidRPr="00090E32">
              <w:rPr>
                <w:sz w:val="22"/>
                <w:szCs w:val="22"/>
              </w:rPr>
              <w:t xml:space="preserve">: </w:t>
            </w:r>
          </w:p>
          <w:p w:rsidR="00B5495F" w:rsidRPr="00090E32" w:rsidRDefault="00B5495F" w:rsidP="003C3079">
            <w:pPr>
              <w:pBdr>
                <w:top w:val="none" w:sz="0" w:space="0" w:color="000000"/>
                <w:left w:val="none" w:sz="0" w:space="0" w:color="000000"/>
                <w:bottom w:val="single" w:sz="4" w:space="1" w:color="000000"/>
                <w:right w:val="none" w:sz="0" w:space="0" w:color="000000"/>
              </w:pBdr>
              <w:rPr>
                <w:sz w:val="22"/>
                <w:szCs w:val="22"/>
              </w:rPr>
            </w:pPr>
            <w:r w:rsidRPr="00090E32">
              <w:rPr>
                <w:sz w:val="22"/>
                <w:szCs w:val="22"/>
              </w:rPr>
              <w:t>нет</w:t>
            </w:r>
          </w:p>
          <w:p w:rsidR="00B5495F" w:rsidRPr="00090E32" w:rsidRDefault="00B5495F" w:rsidP="003C3079">
            <w:pPr>
              <w:jc w:val="center"/>
              <w:rPr>
                <w:sz w:val="22"/>
                <w:szCs w:val="22"/>
              </w:rPr>
            </w:pPr>
            <w:r w:rsidRPr="00090E32">
              <w:rPr>
                <w:sz w:val="22"/>
                <w:szCs w:val="22"/>
              </w:rPr>
              <w:t>(</w:t>
            </w:r>
            <w:r w:rsidRPr="00090E32">
              <w:rPr>
                <w:i/>
                <w:sz w:val="22"/>
                <w:szCs w:val="22"/>
              </w:rPr>
              <w:t>место для текстового описания</w:t>
            </w:r>
            <w:r w:rsidRPr="00090E32">
              <w:rPr>
                <w:sz w:val="22"/>
                <w:szCs w:val="22"/>
              </w:rPr>
              <w:t>)</w:t>
            </w:r>
          </w:p>
        </w:tc>
      </w:tr>
    </w:tbl>
    <w:p w:rsidR="00B5495F" w:rsidRPr="00090E32" w:rsidRDefault="00B5495F" w:rsidP="00B5495F">
      <w:pPr>
        <w:rPr>
          <w:szCs w:val="28"/>
        </w:rPr>
      </w:pPr>
    </w:p>
    <w:p w:rsidR="00B5495F" w:rsidRPr="00090E32" w:rsidRDefault="00B5495F" w:rsidP="00B5495F">
      <w:pPr>
        <w:rPr>
          <w:szCs w:val="28"/>
        </w:rPr>
      </w:pPr>
    </w:p>
    <w:p w:rsidR="00B5495F" w:rsidRPr="00090E32" w:rsidRDefault="00B5495F" w:rsidP="00B5495F">
      <w:r w:rsidRPr="00090E32">
        <w:rPr>
          <w:szCs w:val="28"/>
        </w:rPr>
        <w:t>Приложение (при наличии): Расчет стандартных издержек.</w:t>
      </w:r>
    </w:p>
    <w:p w:rsidR="00B5495F" w:rsidRPr="00090E32" w:rsidRDefault="00B5495F" w:rsidP="00B5495F">
      <w:pPr>
        <w:rPr>
          <w:szCs w:val="28"/>
        </w:rPr>
      </w:pPr>
    </w:p>
    <w:p w:rsidR="00B5495F" w:rsidRPr="00090E32" w:rsidRDefault="00B5495F" w:rsidP="00B5495F">
      <w:r w:rsidRPr="00090E32">
        <w:t xml:space="preserve">Дата </w:t>
      </w:r>
      <w:r w:rsidR="007E6C03">
        <w:t>2</w:t>
      </w:r>
      <w:r w:rsidR="00E84DA1">
        <w:t>9</w:t>
      </w:r>
      <w:bookmarkStart w:id="0" w:name="_GoBack"/>
      <w:bookmarkEnd w:id="0"/>
      <w:r w:rsidRPr="00090E32">
        <w:t>.04.2025</w:t>
      </w:r>
    </w:p>
    <w:p w:rsidR="00B5495F" w:rsidRPr="00090E32" w:rsidRDefault="00B5495F" w:rsidP="00B5495F"/>
    <w:p w:rsidR="00B5495F" w:rsidRPr="00090E32" w:rsidRDefault="00B5495F" w:rsidP="00B5495F">
      <w:r w:rsidRPr="00090E32">
        <w:t xml:space="preserve">Руководитель регулирующего органа     _____________              </w:t>
      </w:r>
      <w:r w:rsidR="007E6C03">
        <w:t>Е.А. Моор</w:t>
      </w:r>
    </w:p>
    <w:p w:rsidR="00B5495F" w:rsidRPr="00090E32" w:rsidRDefault="00B5495F" w:rsidP="00B5495F">
      <w:r w:rsidRPr="00090E32">
        <w:rPr>
          <w:vertAlign w:val="subscript"/>
        </w:rPr>
        <w:t xml:space="preserve">                                                                                                                          подпись                           инициалы, фамилия</w:t>
      </w:r>
    </w:p>
    <w:p w:rsidR="00B5495F" w:rsidRPr="00090E32" w:rsidRDefault="00B5495F" w:rsidP="00B5495F">
      <w:pPr>
        <w:rPr>
          <w:vertAlign w:val="subscript"/>
        </w:rPr>
      </w:pPr>
    </w:p>
    <w:p w:rsidR="00B5495F" w:rsidRPr="00090E32" w:rsidRDefault="00B5495F" w:rsidP="00B5495F">
      <w:r w:rsidRPr="00090E32">
        <w:t>Заместитель главы Октябрьского района,</w:t>
      </w:r>
    </w:p>
    <w:p w:rsidR="00B5495F" w:rsidRPr="00090E32" w:rsidRDefault="00B5495F" w:rsidP="00B5495F">
      <w:r w:rsidRPr="00090E32">
        <w:t>курирующий соответствующую сферу деятельности</w:t>
      </w:r>
      <w:r w:rsidRPr="00090E32">
        <w:rPr>
          <w:vertAlign w:val="subscript"/>
        </w:rPr>
        <w:t xml:space="preserve">    </w:t>
      </w:r>
      <w:r w:rsidRPr="00090E32">
        <w:t>_________             В.М. Хомицкий</w:t>
      </w:r>
    </w:p>
    <w:p w:rsidR="00B5495F" w:rsidRPr="00090E32" w:rsidRDefault="00B5495F" w:rsidP="00B5495F">
      <w:r w:rsidRPr="00090E32">
        <w:rPr>
          <w:vertAlign w:val="subscript"/>
        </w:rPr>
        <w:t xml:space="preserve">                                                                                                                                                 подпись                           инициалы, фамилия</w:t>
      </w:r>
    </w:p>
    <w:p w:rsidR="00B5495F" w:rsidRPr="00090E32" w:rsidRDefault="00B5495F" w:rsidP="00B5495F">
      <w:pPr>
        <w:rPr>
          <w:vertAlign w:val="subscript"/>
        </w:rPr>
      </w:pPr>
    </w:p>
    <w:p w:rsidR="00B5495F" w:rsidRPr="00090E32" w:rsidRDefault="00B5495F" w:rsidP="00B5495F">
      <w:pPr>
        <w:shd w:val="clear" w:color="auto" w:fill="FFFFFF"/>
        <w:suppressAutoHyphens w:val="0"/>
        <w:jc w:val="both"/>
        <w:rPr>
          <w:bCs/>
          <w:color w:val="000000"/>
          <w:vertAlign w:val="superscript"/>
          <w:lang w:eastAsia="ru-RU"/>
        </w:rPr>
      </w:pPr>
      <w:r w:rsidRPr="00090E32">
        <w:rPr>
          <w:bCs/>
          <w:color w:val="000000"/>
          <w:vertAlign w:val="superscript"/>
          <w:lang w:eastAsia="ru-RU"/>
        </w:rPr>
        <w:t>________________________</w:t>
      </w:r>
    </w:p>
    <w:p w:rsidR="00B5495F" w:rsidRPr="00090E32" w:rsidRDefault="00B5495F" w:rsidP="00B5495F">
      <w:pPr>
        <w:tabs>
          <w:tab w:val="left" w:pos="1276"/>
        </w:tabs>
        <w:jc w:val="both"/>
        <w:rPr>
          <w:sz w:val="22"/>
          <w:szCs w:val="22"/>
        </w:rPr>
      </w:pPr>
      <w:r w:rsidRPr="00090E32">
        <w:rPr>
          <w:bCs/>
          <w:color w:val="000000"/>
          <w:sz w:val="22"/>
          <w:szCs w:val="22"/>
          <w:vertAlign w:val="superscript"/>
          <w:lang w:eastAsia="ru-RU"/>
        </w:rPr>
        <w:t>1</w:t>
      </w:r>
      <w:r w:rsidRPr="00090E32">
        <w:rPr>
          <w:sz w:val="22"/>
          <w:szCs w:val="22"/>
          <w:lang w:eastAsia="ru-RU"/>
        </w:rPr>
        <w:t xml:space="preserve"> </w:t>
      </w:r>
      <w:r w:rsidRPr="00090E32">
        <w:rPr>
          <w:bCs/>
          <w:color w:val="000000"/>
          <w:sz w:val="22"/>
          <w:szCs w:val="22"/>
          <w:lang w:eastAsia="ru-RU"/>
        </w:rPr>
        <w:t xml:space="preserve">В соответствии с пунктом 1.10 Порядка </w:t>
      </w:r>
      <w:r w:rsidRPr="00090E32">
        <w:rPr>
          <w:sz w:val="22"/>
          <w:szCs w:val="22"/>
        </w:rPr>
        <w:t xml:space="preserve">проведения оценки регулирующего воздействия </w:t>
      </w:r>
    </w:p>
    <w:p w:rsidR="00B5495F" w:rsidRPr="00090E32" w:rsidRDefault="00B5495F" w:rsidP="00B5495F">
      <w:pPr>
        <w:tabs>
          <w:tab w:val="left" w:pos="1276"/>
        </w:tabs>
        <w:jc w:val="both"/>
        <w:rPr>
          <w:sz w:val="22"/>
          <w:szCs w:val="22"/>
        </w:rPr>
      </w:pPr>
      <w:r w:rsidRPr="00090E32">
        <w:rPr>
          <w:sz w:val="22"/>
          <w:szCs w:val="22"/>
        </w:rPr>
        <w:t>проектов муниципальных нормативных правовых актов и экспертизы муниципальных нормативных правовых актов</w:t>
      </w:r>
      <w:r w:rsidRPr="00090E32">
        <w:rPr>
          <w:bCs/>
          <w:kern w:val="2"/>
          <w:sz w:val="22"/>
          <w:szCs w:val="22"/>
          <w:lang w:bidi="hi-IN"/>
        </w:rPr>
        <w:t xml:space="preserve"> </w:t>
      </w:r>
    </w:p>
    <w:p w:rsidR="00B5495F" w:rsidRPr="00090E32" w:rsidRDefault="00B5495F" w:rsidP="00B5495F">
      <w:pPr>
        <w:shd w:val="clear" w:color="auto" w:fill="FFFFFF"/>
        <w:suppressAutoHyphens w:val="0"/>
        <w:jc w:val="both"/>
        <w:rPr>
          <w:bCs/>
          <w:color w:val="000000"/>
          <w:sz w:val="22"/>
          <w:szCs w:val="22"/>
          <w:lang w:eastAsia="ru-RU"/>
        </w:rPr>
      </w:pPr>
    </w:p>
    <w:p w:rsidR="00B5495F" w:rsidRPr="00090E32" w:rsidRDefault="00B5495F" w:rsidP="00B5495F">
      <w:pPr>
        <w:jc w:val="both"/>
        <w:rPr>
          <w:sz w:val="22"/>
          <w:szCs w:val="22"/>
        </w:rPr>
      </w:pPr>
      <w:r w:rsidRPr="00090E32">
        <w:rPr>
          <w:sz w:val="22"/>
          <w:szCs w:val="22"/>
          <w:vertAlign w:val="superscript"/>
        </w:rPr>
        <w:t>2</w:t>
      </w:r>
      <w:r w:rsidRPr="00090E32">
        <w:rPr>
          <w:sz w:val="22"/>
          <w:szCs w:val="22"/>
        </w:rPr>
        <w:t xml:space="preserve"> Указывается прогнозное значение количественной оценки расходов (возможных поступлений) на 5 лет. </w:t>
      </w:r>
    </w:p>
    <w:p w:rsidR="00B5495F" w:rsidRPr="00090E32" w:rsidRDefault="00B5495F" w:rsidP="00B5495F">
      <w:pPr>
        <w:jc w:val="both"/>
        <w:rPr>
          <w:sz w:val="22"/>
          <w:szCs w:val="22"/>
        </w:rPr>
      </w:pPr>
    </w:p>
    <w:p w:rsidR="00B5495F" w:rsidRPr="00090E32" w:rsidRDefault="00B5495F" w:rsidP="00B5495F">
      <w:pPr>
        <w:jc w:val="both"/>
        <w:rPr>
          <w:sz w:val="22"/>
          <w:szCs w:val="22"/>
        </w:rPr>
      </w:pPr>
      <w:r w:rsidRPr="00090E32">
        <w:rPr>
          <w:sz w:val="22"/>
          <w:szCs w:val="22"/>
          <w:vertAlign w:val="superscript"/>
        </w:rPr>
        <w:t xml:space="preserve">3 </w:t>
      </w:r>
      <w:r w:rsidRPr="00090E32">
        <w:rPr>
          <w:sz w:val="22"/>
          <w:szCs w:val="22"/>
        </w:rPr>
        <w:t xml:space="preserve">Заполняется для проектов нормативных правовых актов с высокой и средней степенью регулирующего воздействия. </w:t>
      </w:r>
    </w:p>
    <w:p w:rsidR="00B5495F" w:rsidRPr="00090E32" w:rsidRDefault="00B5495F" w:rsidP="00B5495F">
      <w:pPr>
        <w:jc w:val="both"/>
        <w:rPr>
          <w:sz w:val="22"/>
          <w:szCs w:val="22"/>
        </w:rPr>
      </w:pPr>
      <w:r w:rsidRPr="00090E32">
        <w:rPr>
          <w:sz w:val="22"/>
          <w:szCs w:val="22"/>
        </w:rPr>
        <w:t xml:space="preserve"> </w:t>
      </w:r>
    </w:p>
    <w:p w:rsidR="00B5495F" w:rsidRPr="00F26C94" w:rsidRDefault="00B5495F" w:rsidP="00B5495F">
      <w:pPr>
        <w:jc w:val="both"/>
        <w:rPr>
          <w:sz w:val="22"/>
          <w:szCs w:val="22"/>
        </w:rPr>
      </w:pPr>
      <w:r w:rsidRPr="00090E32">
        <w:rPr>
          <w:sz w:val="22"/>
          <w:szCs w:val="22"/>
          <w:vertAlign w:val="superscript"/>
        </w:rPr>
        <w:t xml:space="preserve">4 </w:t>
      </w:r>
      <w:r w:rsidRPr="00090E32">
        <w:rPr>
          <w:sz w:val="22"/>
          <w:szCs w:val="22"/>
        </w:rPr>
        <w:t>Указываются данные из раздела 5 сводного отчета.</w:t>
      </w:r>
    </w:p>
    <w:p w:rsidR="00B5495F" w:rsidRDefault="00B5495F" w:rsidP="00B5495F">
      <w:pPr>
        <w:jc w:val="right"/>
        <w:rPr>
          <w:bCs/>
        </w:rPr>
      </w:pPr>
      <w:r w:rsidRPr="0022366F">
        <w:rPr>
          <w:bCs/>
        </w:rPr>
        <w:tab/>
      </w:r>
    </w:p>
    <w:p w:rsidR="00B5495F" w:rsidRDefault="00B5495F" w:rsidP="00B5495F">
      <w:pPr>
        <w:jc w:val="right"/>
        <w:rPr>
          <w:bCs/>
        </w:rPr>
      </w:pPr>
    </w:p>
    <w:p w:rsidR="00B5495F" w:rsidRDefault="00B5495F" w:rsidP="00B5495F">
      <w:pPr>
        <w:rPr>
          <w:bCs/>
        </w:rPr>
      </w:pPr>
    </w:p>
    <w:p w:rsidR="00B5495F" w:rsidRDefault="00B5495F" w:rsidP="00B5495F">
      <w:pPr>
        <w:jc w:val="right"/>
      </w:pPr>
    </w:p>
    <w:p w:rsidR="00B5495F" w:rsidRDefault="00B5495F" w:rsidP="00B5495F">
      <w:pPr>
        <w:jc w:val="right"/>
      </w:pPr>
    </w:p>
    <w:p w:rsidR="00F91E06" w:rsidRDefault="00F91E06"/>
    <w:sectPr w:rsidR="00F91E06" w:rsidSect="00497917">
      <w:headerReference w:type="even" r:id="rId9"/>
      <w:headerReference w:type="default" r:id="rId10"/>
      <w:headerReference w:type="first" r:id="rId11"/>
      <w:pgSz w:w="11906" w:h="16838"/>
      <w:pgMar w:top="851" w:right="567" w:bottom="737" w:left="1701" w:header="720" w:footer="720" w:gutter="0"/>
      <w:cols w:space="720"/>
      <w:docGrid w:linePitch="32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3E7" w:rsidRDefault="006B55B3">
      <w:r>
        <w:separator/>
      </w:r>
    </w:p>
  </w:endnote>
  <w:endnote w:type="continuationSeparator" w:id="0">
    <w:p w:rsidR="003B13E7" w:rsidRDefault="006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3E7" w:rsidRDefault="006B55B3">
      <w:r>
        <w:separator/>
      </w:r>
    </w:p>
  </w:footnote>
  <w:footnote w:type="continuationSeparator" w:id="0">
    <w:p w:rsidR="003B13E7" w:rsidRDefault="006B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2" w:rsidRDefault="00E84D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2" w:rsidRDefault="00E84DA1">
    <w:pPr>
      <w:pStyle w:val="a4"/>
    </w:pPr>
  </w:p>
  <w:p w:rsidR="000F7C82" w:rsidRDefault="00E84DA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2" w:rsidRDefault="00E84D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5F"/>
    <w:rsid w:val="000376BA"/>
    <w:rsid w:val="00194F67"/>
    <w:rsid w:val="002C6D76"/>
    <w:rsid w:val="0039265E"/>
    <w:rsid w:val="003A4211"/>
    <w:rsid w:val="003B13E7"/>
    <w:rsid w:val="00447B63"/>
    <w:rsid w:val="005B3529"/>
    <w:rsid w:val="005E1C09"/>
    <w:rsid w:val="006546F7"/>
    <w:rsid w:val="006B55B3"/>
    <w:rsid w:val="006F3D0A"/>
    <w:rsid w:val="00731141"/>
    <w:rsid w:val="0075367E"/>
    <w:rsid w:val="00775F33"/>
    <w:rsid w:val="007E6C03"/>
    <w:rsid w:val="0088463F"/>
    <w:rsid w:val="0097513F"/>
    <w:rsid w:val="00A11263"/>
    <w:rsid w:val="00AE56C4"/>
    <w:rsid w:val="00B251CA"/>
    <w:rsid w:val="00B42CAC"/>
    <w:rsid w:val="00B51BE6"/>
    <w:rsid w:val="00B5495F"/>
    <w:rsid w:val="00C252CA"/>
    <w:rsid w:val="00D07F50"/>
    <w:rsid w:val="00D618F6"/>
    <w:rsid w:val="00DC50B3"/>
    <w:rsid w:val="00DF70BB"/>
    <w:rsid w:val="00E84DA1"/>
    <w:rsid w:val="00E91D3A"/>
    <w:rsid w:val="00F816BB"/>
    <w:rsid w:val="00F91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203A5-BA65-4ED5-B7FC-710EED26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95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5495F"/>
    <w:rPr>
      <w:color w:val="0000FF"/>
      <w:u w:val="single"/>
    </w:rPr>
  </w:style>
  <w:style w:type="paragraph" w:styleId="a4">
    <w:name w:val="header"/>
    <w:basedOn w:val="a"/>
    <w:link w:val="1"/>
    <w:rsid w:val="00B5495F"/>
    <w:rPr>
      <w:lang w:val="x-none"/>
    </w:rPr>
  </w:style>
  <w:style w:type="character" w:customStyle="1" w:styleId="a5">
    <w:name w:val="Верхний колонтитул Знак"/>
    <w:basedOn w:val="a0"/>
    <w:uiPriority w:val="99"/>
    <w:semiHidden/>
    <w:rsid w:val="00B5495F"/>
    <w:rPr>
      <w:rFonts w:ascii="Times New Roman" w:eastAsia="Times New Roman" w:hAnsi="Times New Roman" w:cs="Times New Roman"/>
      <w:sz w:val="24"/>
      <w:szCs w:val="24"/>
      <w:lang w:eastAsia="zh-CN"/>
    </w:rPr>
  </w:style>
  <w:style w:type="paragraph" w:styleId="a6">
    <w:name w:val="Normal (Web)"/>
    <w:basedOn w:val="a"/>
    <w:uiPriority w:val="99"/>
    <w:rsid w:val="00B5495F"/>
    <w:pPr>
      <w:spacing w:before="280" w:after="280"/>
    </w:pPr>
    <w:rPr>
      <w:rFonts w:ascii="Tahoma" w:hAnsi="Tahoma" w:cs="Tahoma"/>
      <w:color w:val="444488"/>
      <w:sz w:val="18"/>
      <w:szCs w:val="18"/>
    </w:rPr>
  </w:style>
  <w:style w:type="character" w:customStyle="1" w:styleId="1">
    <w:name w:val="Верхний колонтитул Знак1"/>
    <w:link w:val="a4"/>
    <w:rsid w:val="00B5495F"/>
    <w:rPr>
      <w:rFonts w:ascii="Times New Roman" w:eastAsia="Times New Roman" w:hAnsi="Times New Roman" w:cs="Times New Roman"/>
      <w:sz w:val="24"/>
      <w:szCs w:val="24"/>
      <w:lang w:val="x-none" w:eastAsia="zh-CN"/>
    </w:rPr>
  </w:style>
  <w:style w:type="paragraph" w:styleId="2">
    <w:name w:val="Body Text 2"/>
    <w:basedOn w:val="a"/>
    <w:link w:val="21"/>
    <w:uiPriority w:val="99"/>
    <w:semiHidden/>
    <w:unhideWhenUsed/>
    <w:rsid w:val="00B5495F"/>
    <w:pPr>
      <w:spacing w:after="120" w:line="480" w:lineRule="auto"/>
    </w:pPr>
  </w:style>
  <w:style w:type="character" w:customStyle="1" w:styleId="20">
    <w:name w:val="Основной текст 2 Знак"/>
    <w:basedOn w:val="a0"/>
    <w:uiPriority w:val="99"/>
    <w:semiHidden/>
    <w:rsid w:val="00B5495F"/>
    <w:rPr>
      <w:rFonts w:ascii="Times New Roman" w:eastAsia="Times New Roman" w:hAnsi="Times New Roman" w:cs="Times New Roman"/>
      <w:sz w:val="24"/>
      <w:szCs w:val="24"/>
      <w:lang w:eastAsia="zh-CN"/>
    </w:rPr>
  </w:style>
  <w:style w:type="character" w:customStyle="1" w:styleId="21">
    <w:name w:val="Основной текст 2 Знак1"/>
    <w:link w:val="2"/>
    <w:uiPriority w:val="99"/>
    <w:semiHidden/>
    <w:rsid w:val="00B5495F"/>
    <w:rPr>
      <w:rFonts w:ascii="Times New Roman" w:eastAsia="Times New Roman" w:hAnsi="Times New Roman" w:cs="Times New Roman"/>
      <w:sz w:val="24"/>
      <w:szCs w:val="24"/>
      <w:lang w:eastAsia="zh-CN"/>
    </w:rPr>
  </w:style>
  <w:style w:type="paragraph" w:customStyle="1" w:styleId="Default">
    <w:name w:val="Default"/>
    <w:rsid w:val="00B549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
    <w:name w:val="Body Text 3"/>
    <w:basedOn w:val="a"/>
    <w:link w:val="30"/>
    <w:uiPriority w:val="99"/>
    <w:unhideWhenUsed/>
    <w:rsid w:val="00B5495F"/>
    <w:rPr>
      <w:sz w:val="20"/>
      <w:szCs w:val="20"/>
    </w:rPr>
  </w:style>
  <w:style w:type="character" w:customStyle="1" w:styleId="30">
    <w:name w:val="Основной текст 3 Знак"/>
    <w:basedOn w:val="a0"/>
    <w:link w:val="3"/>
    <w:uiPriority w:val="99"/>
    <w:rsid w:val="00B5495F"/>
    <w:rPr>
      <w:rFonts w:ascii="Times New Roman" w:eastAsia="Times New Roman" w:hAnsi="Times New Roman" w:cs="Times New Roman"/>
      <w:sz w:val="20"/>
      <w:szCs w:val="20"/>
      <w:lang w:eastAsia="zh-CN"/>
    </w:rPr>
  </w:style>
  <w:style w:type="paragraph" w:customStyle="1" w:styleId="headertext">
    <w:name w:val="headertext"/>
    <w:basedOn w:val="a"/>
    <w:rsid w:val="00775F33"/>
    <w:pPr>
      <w:suppressAutoHyphens w:val="0"/>
      <w:spacing w:before="100" w:beforeAutospacing="1" w:after="100" w:afterAutospacing="1"/>
    </w:pPr>
    <w:rPr>
      <w:lang w:eastAsia="ru-RU"/>
    </w:rPr>
  </w:style>
  <w:style w:type="paragraph" w:customStyle="1" w:styleId="formattext">
    <w:name w:val="formattext"/>
    <w:basedOn w:val="a"/>
    <w:rsid w:val="00775F33"/>
    <w:pPr>
      <w:suppressAutoHyphens w:val="0"/>
      <w:spacing w:before="100" w:beforeAutospacing="1" w:after="100" w:afterAutospacing="1"/>
    </w:pPr>
    <w:rPr>
      <w:lang w:eastAsia="ru-RU"/>
    </w:rPr>
  </w:style>
  <w:style w:type="character" w:customStyle="1" w:styleId="pt-a0-000004">
    <w:name w:val="pt-a0-000004"/>
    <w:basedOn w:val="a0"/>
    <w:rsid w:val="00B42CAC"/>
  </w:style>
  <w:style w:type="character" w:customStyle="1" w:styleId="pt-a0-000006">
    <w:name w:val="pt-a0-000006"/>
    <w:basedOn w:val="a0"/>
    <w:rsid w:val="00B4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8311">
      <w:bodyDiv w:val="1"/>
      <w:marLeft w:val="0"/>
      <w:marRight w:val="0"/>
      <w:marTop w:val="0"/>
      <w:marBottom w:val="0"/>
      <w:divBdr>
        <w:top w:val="none" w:sz="0" w:space="0" w:color="auto"/>
        <w:left w:val="none" w:sz="0" w:space="0" w:color="auto"/>
        <w:bottom w:val="none" w:sz="0" w:space="0" w:color="auto"/>
        <w:right w:val="none" w:sz="0" w:space="0" w:color="auto"/>
      </w:divBdr>
    </w:div>
    <w:div w:id="1368603064">
      <w:bodyDiv w:val="1"/>
      <w:marLeft w:val="0"/>
      <w:marRight w:val="0"/>
      <w:marTop w:val="0"/>
      <w:marBottom w:val="0"/>
      <w:divBdr>
        <w:top w:val="none" w:sz="0" w:space="0" w:color="auto"/>
        <w:left w:val="none" w:sz="0" w:space="0" w:color="auto"/>
        <w:bottom w:val="none" w:sz="0" w:space="0" w:color="auto"/>
        <w:right w:val="none" w:sz="0" w:space="0" w:color="auto"/>
      </w:divBdr>
    </w:div>
    <w:div w:id="1424035219">
      <w:bodyDiv w:val="1"/>
      <w:marLeft w:val="0"/>
      <w:marRight w:val="0"/>
      <w:marTop w:val="0"/>
      <w:marBottom w:val="0"/>
      <w:divBdr>
        <w:top w:val="none" w:sz="0" w:space="0" w:color="auto"/>
        <w:left w:val="none" w:sz="0" w:space="0" w:color="auto"/>
        <w:bottom w:val="none" w:sz="0" w:space="0" w:color="auto"/>
        <w:right w:val="none" w:sz="0" w:space="0" w:color="auto"/>
      </w:divBdr>
    </w:div>
    <w:div w:id="213359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ovPN@oktregion.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eonovPN@oktregio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onovPN@oktregion.r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8</Pages>
  <Words>3127</Words>
  <Characters>17829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meteleva</dc:creator>
  <cp:keywords/>
  <dc:description/>
  <cp:lastModifiedBy>meteleva</cp:lastModifiedBy>
  <cp:revision>12</cp:revision>
  <dcterms:created xsi:type="dcterms:W3CDTF">2025-04-28T10:23:00Z</dcterms:created>
  <dcterms:modified xsi:type="dcterms:W3CDTF">2025-04-29T07:35:00Z</dcterms:modified>
</cp:coreProperties>
</file>