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4AC7" w:rsidRPr="007B2D22" w:rsidRDefault="00F04AC7" w:rsidP="00F04AC7">
      <w:pPr>
        <w:jc w:val="right"/>
      </w:pPr>
      <w:r w:rsidRPr="007B2D22">
        <w:t>Приложение № 6</w:t>
      </w:r>
    </w:p>
    <w:p w:rsidR="00F04AC7" w:rsidRPr="007B2D22" w:rsidRDefault="00F04AC7" w:rsidP="00F04AC7">
      <w:pPr>
        <w:tabs>
          <w:tab w:val="left" w:pos="1276"/>
        </w:tabs>
        <w:jc w:val="right"/>
      </w:pPr>
      <w:r w:rsidRPr="007B2D22">
        <w:t xml:space="preserve">к Порядку проведения оценки регулирующего воздействия </w:t>
      </w:r>
    </w:p>
    <w:p w:rsidR="00F04AC7" w:rsidRPr="007B2D22" w:rsidRDefault="00F04AC7" w:rsidP="00F04AC7">
      <w:pPr>
        <w:tabs>
          <w:tab w:val="left" w:pos="1276"/>
        </w:tabs>
        <w:jc w:val="right"/>
      </w:pPr>
      <w:r w:rsidRPr="007B2D22">
        <w:t xml:space="preserve">проектов муниципальных нормативных правовых актов </w:t>
      </w:r>
    </w:p>
    <w:p w:rsidR="00F04AC7" w:rsidRPr="007B2D22" w:rsidRDefault="00F04AC7" w:rsidP="00F26C94">
      <w:pPr>
        <w:jc w:val="right"/>
        <w:rPr>
          <w:bCs/>
          <w:kern w:val="2"/>
          <w:lang w:bidi="hi-IN"/>
        </w:rPr>
      </w:pPr>
      <w:r w:rsidRPr="007B2D22">
        <w:t>и экспертизы муниципальных нормативных правовых актов</w:t>
      </w:r>
      <w:r w:rsidRPr="007B2D22">
        <w:rPr>
          <w:bCs/>
          <w:kern w:val="2"/>
          <w:lang w:bidi="hi-IN"/>
        </w:rPr>
        <w:t xml:space="preserve"> </w:t>
      </w:r>
    </w:p>
    <w:p w:rsidR="00535B6A" w:rsidRPr="007B2D22" w:rsidRDefault="00535B6A" w:rsidP="00535B6A">
      <w:pPr>
        <w:jc w:val="right"/>
      </w:pPr>
      <w:r w:rsidRPr="007B2D22">
        <w:t xml:space="preserve">Форма </w:t>
      </w:r>
    </w:p>
    <w:p w:rsidR="00202BE4" w:rsidRPr="007B2D22" w:rsidRDefault="00535B6A" w:rsidP="00202BE4">
      <w:pPr>
        <w:tabs>
          <w:tab w:val="left" w:pos="1276"/>
        </w:tabs>
        <w:jc w:val="center"/>
        <w:rPr>
          <w:b/>
        </w:rPr>
      </w:pPr>
      <w:r w:rsidRPr="007B2D22">
        <w:rPr>
          <w:b/>
        </w:rPr>
        <w:t>Сводный отчет</w:t>
      </w:r>
      <w:r w:rsidR="00202BE4" w:rsidRPr="007B2D22">
        <w:rPr>
          <w:b/>
        </w:rPr>
        <w:t xml:space="preserve"> об оценке регулирующего воздействия</w:t>
      </w:r>
    </w:p>
    <w:p w:rsidR="0022366F" w:rsidRPr="007B2D22" w:rsidRDefault="00DE6C7D" w:rsidP="00202BE4">
      <w:pPr>
        <w:tabs>
          <w:tab w:val="left" w:pos="1276"/>
        </w:tabs>
        <w:jc w:val="center"/>
        <w:rPr>
          <w:b/>
        </w:rPr>
      </w:pPr>
      <w:r w:rsidRPr="007B2D22">
        <w:rPr>
          <w:b/>
        </w:rPr>
        <w:t>проекта муниципального</w:t>
      </w:r>
      <w:r w:rsidR="00202BE4" w:rsidRPr="007B2D22">
        <w:rPr>
          <w:b/>
        </w:rPr>
        <w:t xml:space="preserve"> нормати</w:t>
      </w:r>
      <w:r w:rsidRPr="007B2D22">
        <w:rPr>
          <w:b/>
        </w:rPr>
        <w:t>вного правового акта</w:t>
      </w:r>
      <w:r w:rsidR="00497917" w:rsidRPr="007B2D22">
        <w:rPr>
          <w:b/>
        </w:rPr>
        <w:t xml:space="preserve"> </w:t>
      </w:r>
    </w:p>
    <w:p w:rsidR="00497917" w:rsidRPr="007B2D22" w:rsidRDefault="00497917" w:rsidP="00202BE4">
      <w:pPr>
        <w:tabs>
          <w:tab w:val="left" w:pos="1276"/>
        </w:tabs>
        <w:jc w:val="center"/>
        <w:rPr>
          <w:b/>
        </w:rPr>
      </w:pPr>
    </w:p>
    <w:tbl>
      <w:tblPr>
        <w:tblW w:w="4900" w:type="pct"/>
        <w:tblInd w:w="-39" w:type="dxa"/>
        <w:tblLayout w:type="fixed"/>
        <w:tblLook w:val="0000" w:firstRow="0" w:lastRow="0" w:firstColumn="0" w:lastColumn="0" w:noHBand="0" w:noVBand="0"/>
      </w:tblPr>
      <w:tblGrid>
        <w:gridCol w:w="5159"/>
        <w:gridCol w:w="4276"/>
      </w:tblGrid>
      <w:tr w:rsidR="0022366F" w:rsidRPr="007B2D22" w:rsidTr="003A6201">
        <w:trPr>
          <w:trHeight w:val="158"/>
        </w:trPr>
        <w:tc>
          <w:tcPr>
            <w:tcW w:w="9525"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4B382E">
            <w:pPr>
              <w:jc w:val="both"/>
              <w:rPr>
                <w:sz w:val="22"/>
                <w:szCs w:val="22"/>
              </w:rPr>
            </w:pPr>
            <w:r w:rsidRPr="007B2D22">
              <w:rPr>
                <w:sz w:val="22"/>
                <w:szCs w:val="22"/>
              </w:rPr>
              <w:t>Сроки проведения публичного обсуждения</w:t>
            </w:r>
            <w:r w:rsidR="004B382E" w:rsidRPr="007B2D22">
              <w:rPr>
                <w:sz w:val="22"/>
                <w:szCs w:val="22"/>
              </w:rPr>
              <w:t xml:space="preserve"> </w:t>
            </w:r>
            <w:r w:rsidRPr="007B2D22">
              <w:rPr>
                <w:sz w:val="22"/>
                <w:szCs w:val="22"/>
              </w:rPr>
              <w:t>прое</w:t>
            </w:r>
            <w:r w:rsidR="004B382E" w:rsidRPr="007B2D22">
              <w:rPr>
                <w:sz w:val="22"/>
                <w:szCs w:val="22"/>
              </w:rPr>
              <w:t xml:space="preserve">кта муниципального нормативного </w:t>
            </w:r>
            <w:r w:rsidRPr="007B2D22">
              <w:rPr>
                <w:sz w:val="22"/>
                <w:szCs w:val="22"/>
              </w:rPr>
              <w:t>правового акта:</w:t>
            </w:r>
          </w:p>
        </w:tc>
      </w:tr>
      <w:tr w:rsidR="0022366F" w:rsidRPr="007B2D22" w:rsidTr="003A6201">
        <w:trPr>
          <w:trHeight w:val="158"/>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начало</w:t>
            </w:r>
            <w:r w:rsidRPr="007B2D22">
              <w:rPr>
                <w:sz w:val="22"/>
                <w:szCs w:val="22"/>
                <w:lang w:val="en-US"/>
              </w:rPr>
              <w:t>:</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842BC4">
            <w:pPr>
              <w:rPr>
                <w:sz w:val="22"/>
                <w:szCs w:val="22"/>
              </w:rPr>
            </w:pPr>
            <w:r w:rsidRPr="007B2D22">
              <w:rPr>
                <w:sz w:val="22"/>
                <w:szCs w:val="22"/>
              </w:rPr>
              <w:t>«</w:t>
            </w:r>
            <w:r w:rsidR="00747A97" w:rsidRPr="007B2D22">
              <w:rPr>
                <w:sz w:val="22"/>
                <w:szCs w:val="22"/>
              </w:rPr>
              <w:t>0</w:t>
            </w:r>
            <w:r w:rsidR="00842BC4">
              <w:rPr>
                <w:sz w:val="22"/>
                <w:szCs w:val="22"/>
              </w:rPr>
              <w:t>9</w:t>
            </w:r>
            <w:r w:rsidRPr="007B2D22">
              <w:rPr>
                <w:sz w:val="22"/>
                <w:szCs w:val="22"/>
              </w:rPr>
              <w:t>»_</w:t>
            </w:r>
            <w:r w:rsidR="00747A97" w:rsidRPr="007B2D22">
              <w:rPr>
                <w:sz w:val="22"/>
                <w:szCs w:val="22"/>
              </w:rPr>
              <w:t xml:space="preserve">декабря </w:t>
            </w:r>
            <w:r w:rsidRPr="007B2D22">
              <w:rPr>
                <w:sz w:val="22"/>
                <w:szCs w:val="22"/>
              </w:rPr>
              <w:t>20</w:t>
            </w:r>
            <w:r w:rsidR="00747A97" w:rsidRPr="007B2D22">
              <w:rPr>
                <w:sz w:val="22"/>
                <w:szCs w:val="22"/>
              </w:rPr>
              <w:t xml:space="preserve">25 </w:t>
            </w:r>
            <w:r w:rsidRPr="007B2D22">
              <w:rPr>
                <w:sz w:val="22"/>
                <w:szCs w:val="22"/>
              </w:rPr>
              <w:t>года</w:t>
            </w:r>
          </w:p>
        </w:tc>
      </w:tr>
      <w:tr w:rsidR="0022366F" w:rsidRPr="007B2D22" w:rsidTr="003A6201">
        <w:trPr>
          <w:trHeight w:val="157"/>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окончание</w:t>
            </w:r>
            <w:r w:rsidRPr="007B2D22">
              <w:rPr>
                <w:sz w:val="22"/>
                <w:szCs w:val="22"/>
                <w:lang w:val="en-US"/>
              </w:rPr>
              <w:t>:</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842BC4">
            <w:pPr>
              <w:rPr>
                <w:sz w:val="22"/>
                <w:szCs w:val="22"/>
              </w:rPr>
            </w:pPr>
            <w:r w:rsidRPr="007B2D22">
              <w:rPr>
                <w:sz w:val="22"/>
                <w:szCs w:val="22"/>
              </w:rPr>
              <w:t>«</w:t>
            </w:r>
            <w:r w:rsidR="00842BC4">
              <w:rPr>
                <w:sz w:val="22"/>
                <w:szCs w:val="22"/>
              </w:rPr>
              <w:t>22</w:t>
            </w:r>
            <w:r w:rsidRPr="007B2D22">
              <w:rPr>
                <w:sz w:val="22"/>
                <w:szCs w:val="22"/>
              </w:rPr>
              <w:t>»</w:t>
            </w:r>
            <w:r w:rsidR="00747A97" w:rsidRPr="007B2D22">
              <w:rPr>
                <w:sz w:val="22"/>
                <w:szCs w:val="22"/>
              </w:rPr>
              <w:t xml:space="preserve"> декабря</w:t>
            </w:r>
            <w:r w:rsidRPr="007B2D22">
              <w:rPr>
                <w:sz w:val="22"/>
                <w:szCs w:val="22"/>
              </w:rPr>
              <w:t xml:space="preserve"> 20</w:t>
            </w:r>
            <w:r w:rsidR="00747A97" w:rsidRPr="007B2D22">
              <w:rPr>
                <w:sz w:val="22"/>
                <w:szCs w:val="22"/>
              </w:rPr>
              <w:t>25</w:t>
            </w:r>
            <w:r w:rsidRPr="007B2D22">
              <w:rPr>
                <w:sz w:val="22"/>
                <w:szCs w:val="22"/>
              </w:rPr>
              <w:t xml:space="preserve"> года</w:t>
            </w:r>
          </w:p>
        </w:tc>
      </w:tr>
      <w:tr w:rsidR="0022366F" w:rsidRPr="007B2D22" w:rsidTr="003A6201">
        <w:trPr>
          <w:trHeight w:val="157"/>
        </w:trPr>
        <w:tc>
          <w:tcPr>
            <w:tcW w:w="9525"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4B382E">
            <w:pPr>
              <w:jc w:val="both"/>
              <w:rPr>
                <w:sz w:val="22"/>
                <w:szCs w:val="22"/>
              </w:rPr>
            </w:pPr>
            <w:r w:rsidRPr="007B2D22">
              <w:rPr>
                <w:sz w:val="22"/>
                <w:szCs w:val="22"/>
              </w:rPr>
              <w:t>Сведения о количестве замечаний и предложени</w:t>
            </w:r>
            <w:r w:rsidR="004B382E" w:rsidRPr="007B2D22">
              <w:rPr>
                <w:sz w:val="22"/>
                <w:szCs w:val="22"/>
              </w:rPr>
              <w:t xml:space="preserve">й, полученных в ходе проведения </w:t>
            </w:r>
            <w:r w:rsidRPr="007B2D22">
              <w:rPr>
                <w:sz w:val="22"/>
                <w:szCs w:val="22"/>
              </w:rPr>
              <w:t>публичных консультаций по проекту муниципального нормативного правового акта:</w:t>
            </w:r>
          </w:p>
        </w:tc>
      </w:tr>
      <w:tr w:rsidR="0022366F" w:rsidRPr="007B2D22" w:rsidTr="003A6201">
        <w:trPr>
          <w:trHeight w:val="157"/>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right"/>
              <w:rPr>
                <w:sz w:val="22"/>
                <w:szCs w:val="22"/>
              </w:rPr>
            </w:pPr>
            <w:r w:rsidRPr="007B2D22">
              <w:rPr>
                <w:sz w:val="22"/>
                <w:szCs w:val="22"/>
              </w:rPr>
              <w:t>Всего замечаний и предложений, из них:</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center"/>
              <w:rPr>
                <w:sz w:val="22"/>
                <w:szCs w:val="22"/>
              </w:rPr>
            </w:pPr>
          </w:p>
        </w:tc>
      </w:tr>
      <w:tr w:rsidR="0022366F" w:rsidRPr="007B2D22" w:rsidTr="003A6201">
        <w:trPr>
          <w:trHeight w:val="157"/>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right"/>
              <w:rPr>
                <w:sz w:val="22"/>
                <w:szCs w:val="22"/>
              </w:rPr>
            </w:pPr>
            <w:r w:rsidRPr="007B2D22">
              <w:rPr>
                <w:sz w:val="22"/>
                <w:szCs w:val="22"/>
              </w:rPr>
              <w:t>учтено полностью</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3A6201">
        <w:trPr>
          <w:trHeight w:val="157"/>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right"/>
              <w:rPr>
                <w:sz w:val="22"/>
                <w:szCs w:val="22"/>
              </w:rPr>
            </w:pPr>
            <w:r w:rsidRPr="007B2D22">
              <w:rPr>
                <w:sz w:val="22"/>
                <w:szCs w:val="22"/>
              </w:rPr>
              <w:t>учтено частично</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3A6201">
        <w:trPr>
          <w:trHeight w:val="157"/>
        </w:trPr>
        <w:tc>
          <w:tcPr>
            <w:tcW w:w="520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right"/>
              <w:rPr>
                <w:sz w:val="22"/>
                <w:szCs w:val="22"/>
              </w:rPr>
            </w:pPr>
            <w:r w:rsidRPr="007B2D22">
              <w:rPr>
                <w:sz w:val="22"/>
                <w:szCs w:val="22"/>
              </w:rPr>
              <w:t>не учтено</w:t>
            </w:r>
          </w:p>
        </w:tc>
        <w:tc>
          <w:tcPr>
            <w:tcW w:w="431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bl>
    <w:p w:rsidR="0022366F" w:rsidRPr="007B2D22" w:rsidRDefault="0022366F" w:rsidP="0022366F"/>
    <w:p w:rsidR="0022366F" w:rsidRPr="007B2D22" w:rsidRDefault="0022366F" w:rsidP="0022366F">
      <w:pPr>
        <w:jc w:val="center"/>
      </w:pPr>
      <w:r w:rsidRPr="007B2D22">
        <w:t>1. Общая информация</w:t>
      </w:r>
    </w:p>
    <w:tbl>
      <w:tblPr>
        <w:tblW w:w="0" w:type="auto"/>
        <w:tblInd w:w="-40" w:type="dxa"/>
        <w:tblLayout w:type="fixed"/>
        <w:tblLook w:val="0000" w:firstRow="0" w:lastRow="0" w:firstColumn="0" w:lastColumn="0" w:noHBand="0" w:noVBand="0"/>
      </w:tblPr>
      <w:tblGrid>
        <w:gridCol w:w="9646"/>
      </w:tblGrid>
      <w:tr w:rsidR="00C06C21"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C06C21" w:rsidRPr="007B2D22" w:rsidRDefault="00C06C21" w:rsidP="00C06C21">
            <w:pPr>
              <w:jc w:val="both"/>
              <w:rPr>
                <w:sz w:val="22"/>
                <w:szCs w:val="22"/>
              </w:rPr>
            </w:pPr>
            <w:r w:rsidRPr="007B2D22">
              <w:rPr>
                <w:sz w:val="22"/>
                <w:szCs w:val="22"/>
              </w:rPr>
              <w:t xml:space="preserve">1.1. </w:t>
            </w:r>
            <w:r w:rsidRPr="007B2D22">
              <w:rPr>
                <w:sz w:val="22"/>
                <w:szCs w:val="22"/>
                <w:u w:val="single"/>
              </w:rPr>
              <w:t>Отдел профилактики правонарушений и противодействия коррупции администрации Октябрьского района</w:t>
            </w:r>
            <w:r w:rsidRPr="007B2D22">
              <w:rPr>
                <w:sz w:val="22"/>
                <w:szCs w:val="22"/>
              </w:rPr>
              <w:t xml:space="preserve"> </w:t>
            </w:r>
            <w:r w:rsidRPr="007B2D22">
              <w:rPr>
                <w:i/>
                <w:sz w:val="22"/>
                <w:szCs w:val="22"/>
              </w:rPr>
              <w:t>(указать регулирующий орган, являющийся разработчиком проекта муниципального нормативного правового акта (далее – проект), затрагивающего вопросы осуществления предпринимательской и иной экономической деятельности</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sz w:val="22"/>
                <w:szCs w:val="22"/>
              </w:rPr>
              <w:t>1.2. Сведения о структурных подразделениях администрации Октябрьского района, участвующих в разработке проекта муниципального нормативного правового акта, затрагивающего вопросы осуществления предпринимательской и ин</w:t>
            </w:r>
            <w:r w:rsidR="00F04AC7" w:rsidRPr="007B2D22">
              <w:rPr>
                <w:sz w:val="22"/>
                <w:szCs w:val="22"/>
              </w:rPr>
              <w:t>ой экономич</w:t>
            </w:r>
            <w:r w:rsidRPr="007B2D22">
              <w:rPr>
                <w:sz w:val="22"/>
                <w:szCs w:val="22"/>
              </w:rPr>
              <w:t>ес</w:t>
            </w:r>
            <w:r w:rsidR="00F04AC7" w:rsidRPr="007B2D22">
              <w:rPr>
                <w:sz w:val="22"/>
                <w:szCs w:val="22"/>
              </w:rPr>
              <w:t>кой</w:t>
            </w:r>
            <w:r w:rsidRPr="007B2D22">
              <w:rPr>
                <w:sz w:val="22"/>
                <w:szCs w:val="22"/>
              </w:rPr>
              <w:t xml:space="preserve"> деятельности: </w:t>
            </w:r>
            <w:r w:rsidR="000520FD" w:rsidRPr="007B2D22">
              <w:rPr>
                <w:sz w:val="22"/>
                <w:szCs w:val="22"/>
              </w:rPr>
              <w:t xml:space="preserve">Отдел молодежной политики и гражданских инициатив администрации Октябрьского района    </w:t>
            </w:r>
          </w:p>
          <w:p w:rsidR="0022366F" w:rsidRPr="007B2D22" w:rsidRDefault="0022366F" w:rsidP="000520FD">
            <w:pPr>
              <w:jc w:val="center"/>
              <w:rPr>
                <w:sz w:val="22"/>
                <w:szCs w:val="22"/>
              </w:rPr>
            </w:pPr>
            <w:r w:rsidRPr="007B2D22">
              <w:rPr>
                <w:i/>
                <w:sz w:val="22"/>
                <w:szCs w:val="22"/>
              </w:rPr>
              <w:t>(указать структурное подразделение администрации Октябрьского района</w:t>
            </w:r>
            <w:r w:rsidRPr="007B2D22">
              <w:rPr>
                <w:bCs/>
                <w:i/>
                <w:sz w:val="22"/>
                <w:szCs w:val="22"/>
              </w:rPr>
              <w:t>)</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1D32BC" w:rsidRPr="007B2D22" w:rsidRDefault="0022366F" w:rsidP="00A42FDD">
            <w:pPr>
              <w:jc w:val="both"/>
              <w:rPr>
                <w:color w:val="111111"/>
              </w:rPr>
            </w:pPr>
            <w:r w:rsidRPr="007B2D22">
              <w:rPr>
                <w:sz w:val="22"/>
                <w:szCs w:val="22"/>
              </w:rPr>
              <w:t>1.3. Вид и наименование проекта:</w:t>
            </w:r>
            <w:r w:rsidR="00A42FDD" w:rsidRPr="007B2D22">
              <w:rPr>
                <w:color w:val="111111"/>
              </w:rPr>
              <w:t xml:space="preserve"> </w:t>
            </w:r>
          </w:p>
          <w:p w:rsidR="0022366F" w:rsidRPr="007B2D22" w:rsidRDefault="00D3541C" w:rsidP="00D3541C">
            <w:pPr>
              <w:jc w:val="both"/>
              <w:rPr>
                <w:sz w:val="22"/>
                <w:szCs w:val="22"/>
              </w:rPr>
            </w:pPr>
            <w:r w:rsidRPr="007B2D22">
              <w:rPr>
                <w:color w:val="111111"/>
              </w:rPr>
              <w:t>Проект п</w:t>
            </w:r>
            <w:r w:rsidR="00A42FDD" w:rsidRPr="007B2D22">
              <w:rPr>
                <w:color w:val="111111"/>
              </w:rPr>
              <w:t>остановлени</w:t>
            </w:r>
            <w:r w:rsidRPr="007B2D22">
              <w:rPr>
                <w:color w:val="111111"/>
              </w:rPr>
              <w:t>я</w:t>
            </w:r>
            <w:r w:rsidR="00A42FDD" w:rsidRPr="007B2D22">
              <w:rPr>
                <w:color w:val="111111"/>
              </w:rPr>
              <w:t xml:space="preserve"> администрации Октябрьского района «О внесении изменений в </w:t>
            </w:r>
            <w:r w:rsidRPr="007B2D22">
              <w:rPr>
                <w:color w:val="111111"/>
              </w:rPr>
              <w:t>п</w:t>
            </w:r>
            <w:r w:rsidR="00A42FDD" w:rsidRPr="007B2D22">
              <w:rPr>
                <w:color w:val="111111"/>
              </w:rPr>
              <w:t>остановление администрации Октябрьского района от 19.12.2022 №</w:t>
            </w:r>
            <w:r w:rsidR="00F16B49" w:rsidRPr="007B2D22">
              <w:rPr>
                <w:color w:val="111111"/>
              </w:rPr>
              <w:t xml:space="preserve"> </w:t>
            </w:r>
            <w:r w:rsidR="00A42FDD" w:rsidRPr="007B2D22">
              <w:rPr>
                <w:color w:val="111111"/>
              </w:rPr>
              <w:t>2814</w:t>
            </w:r>
            <w:r w:rsidRPr="007B2D22">
              <w:rPr>
                <w:color w:val="111111"/>
              </w:rPr>
              <w:t>»</w:t>
            </w:r>
            <w:r w:rsidR="00A42FDD" w:rsidRPr="007B2D22">
              <w:rPr>
                <w:color w:val="111111"/>
              </w:rPr>
              <w:t xml:space="preserve"> </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sz w:val="22"/>
                <w:szCs w:val="22"/>
              </w:rPr>
              <w:t xml:space="preserve">1.4. Предполагаемая дата вступления в силу муниципального нормативного правового акта (его отдельных положений): </w:t>
            </w:r>
            <w:r w:rsidR="00D3541C" w:rsidRPr="007B2D22">
              <w:rPr>
                <w:sz w:val="22"/>
                <w:szCs w:val="22"/>
              </w:rPr>
              <w:t>2</w:t>
            </w:r>
            <w:r w:rsidR="00B05649" w:rsidRPr="007B2D22">
              <w:rPr>
                <w:sz w:val="22"/>
                <w:szCs w:val="22"/>
              </w:rPr>
              <w:t>9</w:t>
            </w:r>
            <w:r w:rsidR="00D3541C" w:rsidRPr="007B2D22">
              <w:rPr>
                <w:sz w:val="22"/>
                <w:szCs w:val="22"/>
              </w:rPr>
              <w:t xml:space="preserve"> декабря 2025 </w:t>
            </w:r>
          </w:p>
          <w:p w:rsidR="0022366F" w:rsidRPr="007B2D22" w:rsidRDefault="0022366F" w:rsidP="0022366F">
            <w:pPr>
              <w:jc w:val="center"/>
              <w:rPr>
                <w:i/>
                <w:sz w:val="22"/>
                <w:szCs w:val="22"/>
              </w:rPr>
            </w:pPr>
          </w:p>
          <w:p w:rsidR="002B107B" w:rsidRPr="007B2D22" w:rsidRDefault="0022366F" w:rsidP="002B107B">
            <w:pPr>
              <w:jc w:val="both"/>
              <w:rPr>
                <w:sz w:val="22"/>
                <w:szCs w:val="22"/>
              </w:rPr>
            </w:pPr>
            <w:r w:rsidRPr="007B2D22">
              <w:rPr>
                <w:sz w:val="22"/>
                <w:szCs w:val="22"/>
              </w:rPr>
              <w:t xml:space="preserve">1.5. Краткое описание проблемы, на решение которой направлено предлагаемое правовое регулирование: </w:t>
            </w:r>
            <w:r w:rsidR="002B107B" w:rsidRPr="007B2D22">
              <w:rPr>
                <w:sz w:val="22"/>
                <w:szCs w:val="22"/>
              </w:rPr>
              <w:t>Проектом предлагается внести изменения в поряд</w:t>
            </w:r>
            <w:r w:rsidR="00452A6F" w:rsidRPr="007B2D22">
              <w:rPr>
                <w:sz w:val="22"/>
                <w:szCs w:val="22"/>
              </w:rPr>
              <w:t>ок</w:t>
            </w:r>
            <w:r w:rsidR="002B107B" w:rsidRPr="007B2D22">
              <w:rPr>
                <w:sz w:val="22"/>
                <w:szCs w:val="22"/>
              </w:rPr>
              <w:t xml:space="preserve"> предоставления </w:t>
            </w:r>
            <w:r w:rsidR="00452A6F" w:rsidRPr="007B2D22">
              <w:rPr>
                <w:sz w:val="22"/>
                <w:szCs w:val="22"/>
              </w:rPr>
              <w:t xml:space="preserve">грантов в форме </w:t>
            </w:r>
            <w:r w:rsidR="002B107B" w:rsidRPr="007B2D22">
              <w:rPr>
                <w:sz w:val="22"/>
                <w:szCs w:val="22"/>
              </w:rPr>
              <w:t xml:space="preserve">субсидий </w:t>
            </w:r>
            <w:r w:rsidR="00452A6F" w:rsidRPr="007B2D22">
              <w:rPr>
                <w:sz w:val="22"/>
                <w:szCs w:val="22"/>
              </w:rPr>
              <w:t>победителям конкурсов проектов (программ) в сфере межнациональных (межэтнических) отношений, профилактики экстремизма</w:t>
            </w:r>
            <w:r w:rsidR="002B107B" w:rsidRPr="007B2D22">
              <w:rPr>
                <w:sz w:val="22"/>
                <w:szCs w:val="22"/>
              </w:rPr>
              <w:t xml:space="preserve"> в части формирования и подачи участниками отбора заявок (документов) на предоставление </w:t>
            </w:r>
            <w:r w:rsidR="00452A6F" w:rsidRPr="007B2D22">
              <w:rPr>
                <w:sz w:val="22"/>
                <w:szCs w:val="22"/>
              </w:rPr>
              <w:t xml:space="preserve">грантов в форме </w:t>
            </w:r>
            <w:r w:rsidR="002B107B" w:rsidRPr="007B2D22">
              <w:rPr>
                <w:sz w:val="22"/>
                <w:szCs w:val="22"/>
              </w:rPr>
              <w:t xml:space="preserve">субсидий в электронной форме в системе «Электронный бюджет».  </w:t>
            </w:r>
          </w:p>
          <w:p w:rsidR="0022366F" w:rsidRPr="007B2D22" w:rsidRDefault="0022366F" w:rsidP="0022366F">
            <w:pPr>
              <w:rPr>
                <w:i/>
                <w:sz w:val="22"/>
                <w:szCs w:val="22"/>
              </w:rPr>
            </w:pPr>
            <w:r w:rsidRPr="007B2D22">
              <w:rPr>
                <w:color w:val="000000"/>
                <w:sz w:val="22"/>
                <w:szCs w:val="22"/>
                <w:shd w:val="clear" w:color="auto" w:fill="FFFFFF"/>
              </w:rPr>
              <w:t>1.6. Основание для разработки проекта муниципального нормативного правового акта:</w:t>
            </w:r>
          </w:p>
          <w:p w:rsidR="0022366F" w:rsidRPr="007B2D22" w:rsidRDefault="0083597F" w:rsidP="0083597F">
            <w:pPr>
              <w:jc w:val="both"/>
              <w:rPr>
                <w:sz w:val="22"/>
                <w:szCs w:val="22"/>
              </w:rPr>
            </w:pPr>
            <w:r w:rsidRPr="007B2D22">
              <w:rPr>
                <w:sz w:val="22"/>
                <w:szCs w:val="22"/>
              </w:rPr>
              <w:t xml:space="preserve">Проект разработан </w:t>
            </w:r>
            <w:r w:rsidR="00826F74" w:rsidRPr="007B2D22">
              <w:rPr>
                <w:sz w:val="22"/>
                <w:szCs w:val="22"/>
              </w:rPr>
              <w:t>в соответстви</w:t>
            </w:r>
            <w:r w:rsidRPr="007B2D22">
              <w:rPr>
                <w:sz w:val="22"/>
                <w:szCs w:val="22"/>
              </w:rPr>
              <w:t xml:space="preserve">и </w:t>
            </w:r>
            <w:r w:rsidR="001D32BC" w:rsidRPr="007B2D22">
              <w:rPr>
                <w:sz w:val="22"/>
                <w:szCs w:val="22"/>
              </w:rPr>
              <w:t>с</w:t>
            </w:r>
            <w:r w:rsidRPr="007B2D22">
              <w:rPr>
                <w:sz w:val="22"/>
                <w:szCs w:val="22"/>
              </w:rPr>
              <w:t xml:space="preserve"> пунктом 4 статьи 78.1 Бюджетного кодекса Российской Федерации, Федеральным законом от 12.01.1996 № 7-ФЗ «О некоммерческих организациях», п</w:t>
            </w:r>
            <w:r w:rsidR="001D32BC" w:rsidRPr="007B2D22">
              <w:rPr>
                <w:sz w:val="22"/>
                <w:szCs w:val="22"/>
              </w:rPr>
              <w:t>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Pr="007B2D22">
              <w:rPr>
                <w:sz w:val="22"/>
                <w:szCs w:val="22"/>
              </w:rPr>
              <w:t xml:space="preserve"> </w:t>
            </w:r>
            <w:r w:rsidR="001D32BC" w:rsidRPr="007B2D22">
              <w:rPr>
                <w:sz w:val="22"/>
                <w:szCs w:val="22"/>
              </w:rPr>
              <w:t>-</w:t>
            </w:r>
            <w:r w:rsidRPr="007B2D22">
              <w:rPr>
                <w:sz w:val="22"/>
                <w:szCs w:val="22"/>
              </w:rPr>
              <w:t xml:space="preserve"> </w:t>
            </w:r>
            <w:r w:rsidR="001D32BC" w:rsidRPr="007B2D22">
              <w:rPr>
                <w:sz w:val="22"/>
                <w:szCs w:val="22"/>
              </w:rPr>
              <w:t>производителям товаров, работ, услуг и проведени</w:t>
            </w:r>
            <w:r w:rsidRPr="007B2D22">
              <w:rPr>
                <w:sz w:val="22"/>
                <w:szCs w:val="22"/>
              </w:rPr>
              <w:t>е</w:t>
            </w:r>
            <w:r w:rsidR="001D32BC" w:rsidRPr="007B2D22">
              <w:rPr>
                <w:sz w:val="22"/>
                <w:szCs w:val="22"/>
              </w:rPr>
              <w:t xml:space="preserve"> отборов получателей указанных субсидий, в том числе грантов в форме субсидий».</w:t>
            </w:r>
          </w:p>
        </w:tc>
      </w:tr>
      <w:tr w:rsidR="0022366F" w:rsidRPr="007B2D22" w:rsidTr="00461478">
        <w:trPr>
          <w:trHeight w:val="978"/>
        </w:trPr>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sz w:val="22"/>
                <w:szCs w:val="22"/>
              </w:rPr>
              <w:t>1.7. Контактная информация исполнителя регулирующего органа:</w:t>
            </w:r>
          </w:p>
          <w:p w:rsidR="008914F1" w:rsidRPr="007B2D22" w:rsidRDefault="00B77ACE" w:rsidP="008914F1">
            <w:pPr>
              <w:rPr>
                <w:sz w:val="22"/>
                <w:szCs w:val="22"/>
              </w:rPr>
            </w:pPr>
            <w:r w:rsidRPr="007B2D22">
              <w:rPr>
                <w:sz w:val="22"/>
                <w:szCs w:val="22"/>
              </w:rPr>
              <w:t xml:space="preserve">Ф.И.О.: </w:t>
            </w:r>
            <w:r w:rsidR="008914F1" w:rsidRPr="007B2D22">
              <w:rPr>
                <w:sz w:val="22"/>
                <w:szCs w:val="22"/>
              </w:rPr>
              <w:t xml:space="preserve">Кашкаров Андрей Александрович </w:t>
            </w:r>
          </w:p>
          <w:p w:rsidR="008914F1" w:rsidRPr="007B2D22" w:rsidRDefault="008914F1" w:rsidP="008914F1">
            <w:pPr>
              <w:rPr>
                <w:sz w:val="22"/>
                <w:szCs w:val="22"/>
              </w:rPr>
            </w:pPr>
            <w:r w:rsidRPr="007B2D22">
              <w:rPr>
                <w:sz w:val="22"/>
                <w:szCs w:val="22"/>
              </w:rPr>
              <w:t xml:space="preserve">Должность: главный специалист отдела профилактики правонарушений и противодействия коррупции администрации Октябрьского района </w:t>
            </w:r>
          </w:p>
          <w:p w:rsidR="008914F1" w:rsidRPr="007B2D22" w:rsidRDefault="008914F1" w:rsidP="008914F1">
            <w:pPr>
              <w:rPr>
                <w:sz w:val="22"/>
                <w:szCs w:val="22"/>
              </w:rPr>
            </w:pPr>
            <w:r w:rsidRPr="007B2D22">
              <w:rPr>
                <w:sz w:val="22"/>
                <w:szCs w:val="22"/>
              </w:rPr>
              <w:t>Тел: 8(34678)28125</w:t>
            </w:r>
          </w:p>
          <w:p w:rsidR="0022366F" w:rsidRPr="007B2D22" w:rsidRDefault="008914F1" w:rsidP="008914F1">
            <w:pPr>
              <w:jc w:val="both"/>
              <w:rPr>
                <w:sz w:val="22"/>
                <w:szCs w:val="22"/>
              </w:rPr>
            </w:pPr>
            <w:r w:rsidRPr="007B2D22">
              <w:rPr>
                <w:sz w:val="22"/>
                <w:szCs w:val="22"/>
              </w:rPr>
              <w:t xml:space="preserve">Адрес электронной почты: </w:t>
            </w:r>
            <w:proofErr w:type="spellStart"/>
            <w:r w:rsidRPr="007B2D22">
              <w:rPr>
                <w:sz w:val="22"/>
                <w:szCs w:val="22"/>
                <w:lang w:val="en-US"/>
              </w:rPr>
              <w:t>KashkarovA</w:t>
            </w:r>
            <w:proofErr w:type="spellEnd"/>
            <w:r w:rsidRPr="007B2D22">
              <w:rPr>
                <w:sz w:val="22"/>
                <w:szCs w:val="22"/>
              </w:rPr>
              <w:t>A@oktregion.ru</w:t>
            </w:r>
          </w:p>
        </w:tc>
      </w:tr>
    </w:tbl>
    <w:p w:rsidR="0022366F" w:rsidRPr="007B2D22" w:rsidRDefault="0022366F" w:rsidP="0022366F"/>
    <w:p w:rsidR="004F7A77" w:rsidRPr="007B2D22" w:rsidRDefault="0022366F" w:rsidP="0022366F">
      <w:pPr>
        <w:jc w:val="center"/>
        <w:rPr>
          <w:sz w:val="22"/>
          <w:szCs w:val="22"/>
        </w:rPr>
      </w:pPr>
      <w:r w:rsidRPr="007B2D22">
        <w:rPr>
          <w:sz w:val="22"/>
          <w:szCs w:val="22"/>
        </w:rPr>
        <w:t>2. Степень регулирующего воздействия проекта</w:t>
      </w:r>
      <w:r w:rsidR="004F7A77" w:rsidRPr="007B2D22">
        <w:rPr>
          <w:sz w:val="22"/>
          <w:szCs w:val="22"/>
        </w:rPr>
        <w:t xml:space="preserve"> </w:t>
      </w:r>
    </w:p>
    <w:p w:rsidR="0022366F" w:rsidRPr="007B2D22" w:rsidRDefault="004F7A77" w:rsidP="0022366F">
      <w:pPr>
        <w:jc w:val="center"/>
        <w:rPr>
          <w:sz w:val="22"/>
          <w:szCs w:val="22"/>
        </w:rPr>
      </w:pPr>
      <w:r w:rsidRPr="007B2D22">
        <w:rPr>
          <w:sz w:val="22"/>
          <w:szCs w:val="22"/>
        </w:rPr>
        <w:t>муниципального нормативного правового акта</w:t>
      </w:r>
    </w:p>
    <w:tbl>
      <w:tblPr>
        <w:tblW w:w="0" w:type="auto"/>
        <w:tblInd w:w="-40" w:type="dxa"/>
        <w:tblLayout w:type="fixed"/>
        <w:tblLook w:val="0000" w:firstRow="0" w:lastRow="0" w:firstColumn="0" w:lastColumn="0" w:noHBand="0" w:noVBand="0"/>
      </w:tblPr>
      <w:tblGrid>
        <w:gridCol w:w="6401"/>
        <w:gridCol w:w="3245"/>
      </w:tblGrid>
      <w:tr w:rsidR="0022366F" w:rsidRPr="007B2D22" w:rsidTr="00461478">
        <w:trPr>
          <w:trHeight w:val="860"/>
        </w:trPr>
        <w:tc>
          <w:tcPr>
            <w:tcW w:w="6401"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 xml:space="preserve">2.1. Степень регулирующего воздействия проекта: </w:t>
            </w:r>
          </w:p>
        </w:tc>
        <w:tc>
          <w:tcPr>
            <w:tcW w:w="3245"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center"/>
              <w:rPr>
                <w:sz w:val="22"/>
                <w:szCs w:val="22"/>
              </w:rPr>
            </w:pPr>
            <w:r w:rsidRPr="007B2D22">
              <w:rPr>
                <w:i/>
                <w:sz w:val="22"/>
                <w:szCs w:val="22"/>
              </w:rPr>
              <w:t>высокая/средняя/низкая</w:t>
            </w:r>
          </w:p>
          <w:p w:rsidR="0022366F" w:rsidRPr="007B2D22" w:rsidRDefault="0022366F" w:rsidP="00B77ACE">
            <w:pPr>
              <w:jc w:val="center"/>
              <w:rPr>
                <w:sz w:val="22"/>
                <w:szCs w:val="22"/>
              </w:rPr>
            </w:pPr>
            <w:r w:rsidRPr="007B2D22">
              <w:rPr>
                <w:i/>
                <w:sz w:val="22"/>
                <w:szCs w:val="22"/>
              </w:rPr>
              <w:t>________</w:t>
            </w:r>
            <w:r w:rsidR="00B77ACE" w:rsidRPr="007B2D22">
              <w:rPr>
                <w:i/>
                <w:sz w:val="22"/>
                <w:szCs w:val="22"/>
                <w:u w:val="single"/>
              </w:rPr>
              <w:t>низкая</w:t>
            </w:r>
            <w:r w:rsidRPr="007B2D22">
              <w:rPr>
                <w:i/>
                <w:sz w:val="22"/>
                <w:szCs w:val="22"/>
              </w:rPr>
              <w:t>_________</w:t>
            </w:r>
          </w:p>
        </w:tc>
      </w:tr>
      <w:tr w:rsidR="0022366F" w:rsidRPr="007B2D22" w:rsidTr="00461478">
        <w:trPr>
          <w:trHeight w:val="1154"/>
        </w:trPr>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sz w:val="22"/>
                <w:szCs w:val="22"/>
              </w:rPr>
              <w:t>2.2. Обоснование отнесения проекта к определенной степени регулирующего воздействия</w:t>
            </w:r>
            <w:r w:rsidR="00D26191" w:rsidRPr="007B2D22">
              <w:rPr>
                <w:sz w:val="22"/>
                <w:szCs w:val="22"/>
                <w:vertAlign w:val="superscript"/>
              </w:rPr>
              <w:t>1</w:t>
            </w:r>
            <w:r w:rsidR="00D26191" w:rsidRPr="007B2D22">
              <w:rPr>
                <w:sz w:val="22"/>
                <w:szCs w:val="22"/>
              </w:rPr>
              <w:t xml:space="preserve"> </w:t>
            </w:r>
          </w:p>
          <w:p w:rsidR="0022366F" w:rsidRPr="007B2D22" w:rsidRDefault="00B77ACE" w:rsidP="00B77ACE">
            <w:pPr>
              <w:pBdr>
                <w:bottom w:val="single" w:sz="4" w:space="1" w:color="auto"/>
              </w:pBdr>
              <w:jc w:val="both"/>
              <w:rPr>
                <w:sz w:val="22"/>
                <w:szCs w:val="22"/>
              </w:rPr>
            </w:pPr>
            <w:r w:rsidRPr="007B2D22">
              <w:rPr>
                <w:sz w:val="22"/>
                <w:szCs w:val="22"/>
                <w:lang w:eastAsia="en-US"/>
              </w:rPr>
              <w:t xml:space="preserve">Проект устанавливает обязанности для участников отбора </w:t>
            </w:r>
            <w:r w:rsidRPr="007B2D22">
              <w:rPr>
                <w:sz w:val="22"/>
                <w:szCs w:val="22"/>
              </w:rPr>
              <w:t xml:space="preserve">в части формирования и подачи участниками отбора заявок (документов) на предоставление грантов в форме субсидий в электронной форме в системе «Электронный бюджет».  </w:t>
            </w:r>
          </w:p>
          <w:p w:rsidR="0022366F" w:rsidRPr="007B2D22" w:rsidRDefault="0022366F" w:rsidP="0022366F">
            <w:pPr>
              <w:jc w:val="center"/>
              <w:rPr>
                <w:sz w:val="22"/>
                <w:szCs w:val="22"/>
              </w:rPr>
            </w:pPr>
            <w:r w:rsidRPr="007B2D22">
              <w:rPr>
                <w:i/>
                <w:sz w:val="22"/>
                <w:szCs w:val="22"/>
              </w:rPr>
              <w:t>(место для текстового описания)</w:t>
            </w:r>
          </w:p>
        </w:tc>
      </w:tr>
    </w:tbl>
    <w:p w:rsidR="00D26191" w:rsidRPr="007B2D22" w:rsidRDefault="00D26191" w:rsidP="0022366F"/>
    <w:p w:rsidR="0022366F" w:rsidRPr="007B2D22" w:rsidRDefault="0022366F" w:rsidP="00D26191">
      <w:pPr>
        <w:rPr>
          <w:sz w:val="22"/>
          <w:szCs w:val="22"/>
        </w:rPr>
      </w:pPr>
      <w:r w:rsidRPr="007B2D22">
        <w:rPr>
          <w:sz w:val="22"/>
          <w:szCs w:val="22"/>
        </w:rPr>
        <w:t xml:space="preserve">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w:t>
      </w:r>
    </w:p>
    <w:tbl>
      <w:tblPr>
        <w:tblW w:w="0" w:type="auto"/>
        <w:tblInd w:w="-40" w:type="dxa"/>
        <w:tblLayout w:type="fixed"/>
        <w:tblLook w:val="0000" w:firstRow="0" w:lastRow="0" w:firstColumn="0" w:lastColumn="0" w:noHBand="0" w:noVBand="0"/>
      </w:tblPr>
      <w:tblGrid>
        <w:gridCol w:w="779"/>
        <w:gridCol w:w="8867"/>
      </w:tblGrid>
      <w:tr w:rsidR="0022366F" w:rsidRPr="007B2D22" w:rsidTr="005D0184">
        <w:tc>
          <w:tcPr>
            <w:tcW w:w="779" w:type="dxa"/>
            <w:tcBorders>
              <w:top w:val="single" w:sz="4" w:space="0" w:color="auto"/>
              <w:left w:val="single" w:sz="4" w:space="0" w:color="auto"/>
              <w:bottom w:val="single" w:sz="4" w:space="0" w:color="auto"/>
              <w:right w:val="single" w:sz="4" w:space="0" w:color="auto"/>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3.1.</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1D32BC" w:rsidRPr="007B2D22" w:rsidRDefault="0022366F" w:rsidP="001D32BC">
            <w:pPr>
              <w:contextualSpacing/>
              <w:jc w:val="both"/>
              <w:rPr>
                <w:sz w:val="22"/>
                <w:szCs w:val="22"/>
              </w:rPr>
            </w:pPr>
            <w:r w:rsidRPr="007B2D22">
              <w:rPr>
                <w:sz w:val="22"/>
                <w:szCs w:val="22"/>
              </w:rPr>
              <w:t>Формулировка проблемы, на решение которой направлен предлагаемый способ правового регулирования, условий и факторов ее существования</w:t>
            </w:r>
            <w:r w:rsidR="0063028A" w:rsidRPr="007B2D22">
              <w:rPr>
                <w:sz w:val="22"/>
                <w:szCs w:val="22"/>
              </w:rPr>
              <w:t xml:space="preserve">: </w:t>
            </w:r>
          </w:p>
          <w:p w:rsidR="0022366F" w:rsidRPr="007B2D22" w:rsidRDefault="005D0184" w:rsidP="005D0184">
            <w:pPr>
              <w:pBdr>
                <w:bottom w:val="single" w:sz="4" w:space="1" w:color="auto"/>
              </w:pBdr>
              <w:contextualSpacing/>
              <w:jc w:val="both"/>
              <w:rPr>
                <w:sz w:val="22"/>
                <w:szCs w:val="22"/>
              </w:rPr>
            </w:pPr>
            <w:r w:rsidRPr="007B2D22">
              <w:rPr>
                <w:color w:val="111111"/>
                <w:sz w:val="22"/>
                <w:szCs w:val="22"/>
                <w:lang w:eastAsia="en-US"/>
              </w:rPr>
              <w:t xml:space="preserve">Правовое регулирование направленно на упрощение процесса подачи участниками отбора заявок (документов) в целях получения грантов в форме субсидий </w:t>
            </w:r>
            <w:r w:rsidRPr="007B2D22">
              <w:rPr>
                <w:sz w:val="22"/>
                <w:szCs w:val="22"/>
              </w:rPr>
              <w:t>за счет внедрения электронного документооборота (государственной интегрированной системы управления общественными финансами «Электронный бюджет») в соответствии с Постановление Правительства от 25.10.2023 № 1782.</w:t>
            </w:r>
          </w:p>
        </w:tc>
      </w:tr>
      <w:tr w:rsidR="0022366F" w:rsidRPr="007B2D22" w:rsidTr="005D0184">
        <w:tc>
          <w:tcPr>
            <w:tcW w:w="779" w:type="dxa"/>
            <w:tcBorders>
              <w:top w:val="single" w:sz="4" w:space="0" w:color="auto"/>
              <w:left w:val="single" w:sz="4" w:space="0" w:color="000000"/>
              <w:bottom w:val="single" w:sz="4" w:space="0" w:color="000000"/>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3.2.</w:t>
            </w:r>
          </w:p>
        </w:tc>
        <w:tc>
          <w:tcPr>
            <w:tcW w:w="8867" w:type="dxa"/>
            <w:tcBorders>
              <w:top w:val="single" w:sz="4" w:space="0" w:color="auto"/>
              <w:left w:val="single" w:sz="4" w:space="0" w:color="000000"/>
              <w:bottom w:val="single" w:sz="4" w:space="0" w:color="000000"/>
              <w:right w:val="single" w:sz="4" w:space="0" w:color="000000"/>
            </w:tcBorders>
            <w:shd w:val="clear" w:color="auto" w:fill="auto"/>
          </w:tcPr>
          <w:p w:rsidR="001D32BC" w:rsidRPr="007B2D22" w:rsidRDefault="0022366F" w:rsidP="001D32BC">
            <w:pPr>
              <w:contextualSpacing/>
              <w:jc w:val="both"/>
              <w:rPr>
                <w:sz w:val="22"/>
                <w:szCs w:val="22"/>
              </w:rPr>
            </w:pPr>
            <w:r w:rsidRPr="007B2D22">
              <w:rPr>
                <w:sz w:val="22"/>
                <w:szCs w:val="22"/>
              </w:rPr>
              <w:t>Негативные эффекты, возникающие в связи с наличием проблемы:</w:t>
            </w:r>
            <w:r w:rsidR="0063028A" w:rsidRPr="007B2D22">
              <w:rPr>
                <w:sz w:val="22"/>
                <w:szCs w:val="22"/>
              </w:rPr>
              <w:t xml:space="preserve"> </w:t>
            </w:r>
          </w:p>
          <w:p w:rsidR="007B6A7E" w:rsidRPr="007B2D22" w:rsidRDefault="007B6A7E" w:rsidP="007B6A7E">
            <w:pPr>
              <w:pBdr>
                <w:top w:val="none" w:sz="0" w:space="0" w:color="000000"/>
                <w:left w:val="none" w:sz="0" w:space="0" w:color="000000"/>
                <w:bottom w:val="single" w:sz="4" w:space="1" w:color="000000"/>
                <w:right w:val="none" w:sz="0" w:space="0" w:color="000000"/>
              </w:pBdr>
              <w:jc w:val="both"/>
              <w:rPr>
                <w:sz w:val="22"/>
                <w:szCs w:val="22"/>
              </w:rPr>
            </w:pPr>
            <w:r w:rsidRPr="007B2D22">
              <w:rPr>
                <w:sz w:val="22"/>
                <w:szCs w:val="22"/>
              </w:rPr>
              <w:t>- затруднение подачи документов для некоммерческих организаций, находящихся в отдаленных района с ограниченной инфраструктурой;</w:t>
            </w:r>
          </w:p>
          <w:p w:rsidR="007B6A7E" w:rsidRPr="007B2D22" w:rsidRDefault="007B6A7E" w:rsidP="007B6A7E">
            <w:pPr>
              <w:pBdr>
                <w:top w:val="none" w:sz="0" w:space="0" w:color="000000"/>
                <w:left w:val="none" w:sz="0" w:space="0" w:color="000000"/>
                <w:bottom w:val="single" w:sz="4" w:space="1" w:color="000000"/>
                <w:right w:val="none" w:sz="0" w:space="0" w:color="000000"/>
              </w:pBdr>
              <w:jc w:val="both"/>
              <w:rPr>
                <w:sz w:val="22"/>
                <w:szCs w:val="22"/>
              </w:rPr>
            </w:pPr>
            <w:r w:rsidRPr="007B2D22">
              <w:rPr>
                <w:sz w:val="22"/>
                <w:szCs w:val="22"/>
              </w:rPr>
              <w:t>- увеличение времени подачи документов;</w:t>
            </w:r>
          </w:p>
          <w:p w:rsidR="007B6A7E" w:rsidRPr="007B2D22" w:rsidRDefault="007B6A7E" w:rsidP="007B6A7E">
            <w:pPr>
              <w:pBdr>
                <w:top w:val="none" w:sz="0" w:space="0" w:color="000000"/>
                <w:left w:val="none" w:sz="0" w:space="0" w:color="000000"/>
                <w:bottom w:val="single" w:sz="4" w:space="1" w:color="000000"/>
                <w:right w:val="none" w:sz="0" w:space="0" w:color="000000"/>
              </w:pBdr>
              <w:jc w:val="both"/>
              <w:rPr>
                <w:sz w:val="22"/>
                <w:szCs w:val="22"/>
              </w:rPr>
            </w:pPr>
            <w:r w:rsidRPr="007B2D22">
              <w:rPr>
                <w:sz w:val="22"/>
                <w:szCs w:val="22"/>
              </w:rPr>
              <w:t>- уменьшение активности некоммерческих организаций.</w:t>
            </w:r>
          </w:p>
          <w:p w:rsidR="0022366F" w:rsidRPr="007B2D22" w:rsidRDefault="007B6A7E" w:rsidP="007B6A7E">
            <w:pPr>
              <w:contextualSpacing/>
              <w:jc w:val="center"/>
              <w:rPr>
                <w:sz w:val="22"/>
                <w:szCs w:val="22"/>
              </w:rPr>
            </w:pPr>
            <w:r w:rsidRPr="007B2D22">
              <w:rPr>
                <w:rFonts w:eastAsia="Calibri"/>
                <w:i/>
                <w:sz w:val="22"/>
                <w:szCs w:val="22"/>
                <w:lang w:eastAsia="en-US"/>
              </w:rPr>
              <w:t>(</w:t>
            </w:r>
            <w:r w:rsidRPr="007B2D22">
              <w:rPr>
                <w:i/>
                <w:sz w:val="22"/>
                <w:szCs w:val="22"/>
              </w:rPr>
              <w:t>место для текстового описания</w:t>
            </w:r>
            <w:r w:rsidRPr="007B2D22">
              <w:rPr>
                <w:rFonts w:eastAsia="Calibri"/>
                <w:i/>
                <w:sz w:val="22"/>
                <w:szCs w:val="22"/>
                <w:lang w:eastAsia="en-US"/>
              </w:rPr>
              <w:t>)</w:t>
            </w:r>
          </w:p>
        </w:tc>
      </w:tr>
      <w:tr w:rsidR="0022366F" w:rsidRPr="007B2D22" w:rsidTr="007B6A7E">
        <w:trPr>
          <w:trHeight w:val="666"/>
        </w:trPr>
        <w:tc>
          <w:tcPr>
            <w:tcW w:w="779"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3.3.</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7B6A7E">
            <w:pPr>
              <w:spacing w:after="120"/>
              <w:jc w:val="both"/>
              <w:rPr>
                <w:sz w:val="22"/>
                <w:szCs w:val="22"/>
              </w:rPr>
            </w:pPr>
            <w:r w:rsidRPr="007B2D22">
              <w:rPr>
                <w:sz w:val="22"/>
                <w:szCs w:val="22"/>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r w:rsidR="0063028A" w:rsidRPr="007B2D22">
              <w:t xml:space="preserve"> </w:t>
            </w:r>
            <w:r w:rsidR="007B6A7E" w:rsidRPr="007B2D22">
              <w:rPr>
                <w:sz w:val="22"/>
                <w:szCs w:val="22"/>
              </w:rPr>
              <w:t>Отсутствует</w:t>
            </w:r>
          </w:p>
        </w:tc>
      </w:tr>
      <w:tr w:rsidR="0022366F" w:rsidRPr="007B2D22" w:rsidTr="00461478">
        <w:tc>
          <w:tcPr>
            <w:tcW w:w="779"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3.4.</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356CA5" w:rsidRPr="007B2D22" w:rsidRDefault="0022366F" w:rsidP="00356CA5">
            <w:pPr>
              <w:contextualSpacing/>
              <w:jc w:val="both"/>
              <w:rPr>
                <w:color w:val="111111"/>
              </w:rPr>
            </w:pPr>
            <w:r w:rsidRPr="007B2D22">
              <w:rPr>
                <w:sz w:val="22"/>
                <w:szCs w:val="22"/>
              </w:rPr>
              <w:t>Описание условий, при которых проблема может быть решена в целом без вмешательства со стороны органов местного самоуправления:</w:t>
            </w:r>
            <w:r w:rsidR="0063028A" w:rsidRPr="007B2D22">
              <w:rPr>
                <w:color w:val="111111"/>
              </w:rPr>
              <w:t xml:space="preserve"> </w:t>
            </w:r>
          </w:p>
          <w:p w:rsidR="0022366F" w:rsidRPr="007B2D22" w:rsidRDefault="00052E0B" w:rsidP="00356CA5">
            <w:pPr>
              <w:contextualSpacing/>
              <w:jc w:val="both"/>
              <w:rPr>
                <w:sz w:val="22"/>
                <w:szCs w:val="22"/>
              </w:rPr>
            </w:pPr>
            <w:r w:rsidRPr="007B2D22">
              <w:rPr>
                <w:sz w:val="22"/>
                <w:szCs w:val="22"/>
              </w:rPr>
              <w:t>Проблема не может быть решена без вмешательства со стороны органа местного самоуправления, т.к., согласно статьи 78.1. Бюджетного Кодекса РФ предоставление субсидий некоммерческим организациям подлежит государственному регулированию в соответствии с законодательством</w:t>
            </w:r>
            <w:r w:rsidRPr="007B2D22">
              <w:rPr>
                <w:sz w:val="22"/>
                <w:szCs w:val="22"/>
                <w:u w:val="single"/>
              </w:rPr>
              <w:t xml:space="preserve"> </w:t>
            </w:r>
            <w:r w:rsidRPr="007B2D22">
              <w:rPr>
                <w:sz w:val="22"/>
                <w:szCs w:val="22"/>
              </w:rPr>
              <w:t>Российской Федерации</w:t>
            </w:r>
            <w:r w:rsidRPr="007B2D22">
              <w:rPr>
                <w:sz w:val="22"/>
                <w:szCs w:val="22"/>
                <w:u w:val="single"/>
                <w:bdr w:val="single" w:sz="4" w:space="0" w:color="auto"/>
              </w:rPr>
              <w:t xml:space="preserve">  </w:t>
            </w:r>
          </w:p>
        </w:tc>
      </w:tr>
      <w:tr w:rsidR="0022366F" w:rsidRPr="007B2D22" w:rsidTr="00461478">
        <w:tc>
          <w:tcPr>
            <w:tcW w:w="779"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3.5.</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052E0B">
            <w:pPr>
              <w:spacing w:after="200"/>
              <w:contextualSpacing/>
              <w:jc w:val="both"/>
              <w:rPr>
                <w:sz w:val="22"/>
                <w:szCs w:val="22"/>
              </w:rPr>
            </w:pPr>
            <w:r w:rsidRPr="007B2D22">
              <w:rPr>
                <w:sz w:val="22"/>
                <w:szCs w:val="22"/>
              </w:rPr>
              <w:t>Источники данных:</w:t>
            </w:r>
            <w:r w:rsidR="0063028A" w:rsidRPr="007B2D22">
              <w:rPr>
                <w:sz w:val="22"/>
                <w:szCs w:val="22"/>
              </w:rPr>
              <w:t xml:space="preserve"> </w:t>
            </w:r>
            <w:r w:rsidR="00052E0B" w:rsidRPr="007B2D22">
              <w:rPr>
                <w:sz w:val="22"/>
                <w:szCs w:val="22"/>
              </w:rPr>
              <w:t>Правовой портал Консультант Плюс</w:t>
            </w:r>
          </w:p>
        </w:tc>
      </w:tr>
      <w:tr w:rsidR="0022366F" w:rsidRPr="007B2D22" w:rsidTr="00461478">
        <w:tc>
          <w:tcPr>
            <w:tcW w:w="779"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pacing w:after="200"/>
              <w:contextualSpacing/>
              <w:rPr>
                <w:sz w:val="22"/>
                <w:szCs w:val="22"/>
              </w:rPr>
            </w:pPr>
            <w:r w:rsidRPr="007B2D22">
              <w:rPr>
                <w:rFonts w:eastAsia="Calibri"/>
                <w:sz w:val="22"/>
                <w:szCs w:val="22"/>
                <w:lang w:eastAsia="en-US"/>
              </w:rPr>
              <w:t>3.6.</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052E0B">
            <w:pPr>
              <w:pBdr>
                <w:top w:val="none" w:sz="0" w:space="0" w:color="000000"/>
                <w:left w:val="none" w:sz="0" w:space="0" w:color="000000"/>
                <w:bottom w:val="single" w:sz="4" w:space="1" w:color="000000"/>
                <w:right w:val="none" w:sz="0" w:space="0" w:color="000000"/>
              </w:pBdr>
              <w:rPr>
                <w:sz w:val="22"/>
                <w:szCs w:val="22"/>
              </w:rPr>
            </w:pPr>
            <w:r w:rsidRPr="007B2D22">
              <w:rPr>
                <w:sz w:val="22"/>
                <w:szCs w:val="22"/>
              </w:rPr>
              <w:t>Иная информация о проблеме:</w:t>
            </w:r>
            <w:r w:rsidR="0063028A" w:rsidRPr="007B2D22">
              <w:rPr>
                <w:sz w:val="22"/>
                <w:szCs w:val="22"/>
              </w:rPr>
              <w:t xml:space="preserve"> </w:t>
            </w:r>
            <w:r w:rsidR="00052E0B" w:rsidRPr="007B2D22">
              <w:rPr>
                <w:sz w:val="22"/>
                <w:szCs w:val="22"/>
              </w:rPr>
              <w:t>отсутствует</w:t>
            </w:r>
          </w:p>
        </w:tc>
      </w:tr>
    </w:tbl>
    <w:p w:rsidR="00FE5009" w:rsidRPr="007B2D22" w:rsidRDefault="00FE5009" w:rsidP="00F93856">
      <w:pPr>
        <w:jc w:val="center"/>
      </w:pPr>
    </w:p>
    <w:p w:rsidR="00F93856" w:rsidRPr="007B2D22" w:rsidRDefault="00F93856" w:rsidP="004F7A77">
      <w:pPr>
        <w:jc w:val="center"/>
      </w:pPr>
      <w:r w:rsidRPr="007B2D22">
        <w:t xml:space="preserve">4. </w:t>
      </w:r>
      <w:r w:rsidR="00461478" w:rsidRPr="007B2D22">
        <w:t>Анализ о</w:t>
      </w:r>
      <w:r w:rsidRPr="007B2D22">
        <w:t>пыт</w:t>
      </w:r>
      <w:r w:rsidR="00461478" w:rsidRPr="007B2D22">
        <w:t>а</w:t>
      </w:r>
      <w:r w:rsidRPr="007B2D22">
        <w:t xml:space="preserve"> решения аналогичных проблем в других </w:t>
      </w:r>
      <w:r w:rsidR="008A16FE" w:rsidRPr="007B2D22">
        <w:t>муниципальных образованиях</w:t>
      </w:r>
      <w:r w:rsidRPr="007B2D22">
        <w:t xml:space="preserve">, международный опыт в соответствующих сферах деятельности  </w:t>
      </w:r>
    </w:p>
    <w:tbl>
      <w:tblPr>
        <w:tblW w:w="0" w:type="auto"/>
        <w:tblInd w:w="-40" w:type="dxa"/>
        <w:tblLayout w:type="fixed"/>
        <w:tblLook w:val="0000" w:firstRow="0" w:lastRow="0" w:firstColumn="0" w:lastColumn="0" w:noHBand="0" w:noVBand="0"/>
      </w:tblPr>
      <w:tblGrid>
        <w:gridCol w:w="779"/>
        <w:gridCol w:w="8867"/>
      </w:tblGrid>
      <w:tr w:rsidR="00F93856" w:rsidRPr="007B2D22" w:rsidTr="00461478">
        <w:trPr>
          <w:trHeight w:val="905"/>
        </w:trPr>
        <w:tc>
          <w:tcPr>
            <w:tcW w:w="779" w:type="dxa"/>
            <w:tcBorders>
              <w:top w:val="single" w:sz="4" w:space="0" w:color="000000"/>
              <w:left w:val="single" w:sz="4" w:space="0" w:color="000000"/>
              <w:bottom w:val="single" w:sz="4" w:space="0" w:color="000000"/>
            </w:tcBorders>
            <w:shd w:val="clear" w:color="auto" w:fill="auto"/>
          </w:tcPr>
          <w:p w:rsidR="00F93856" w:rsidRPr="007B2D22" w:rsidRDefault="00FE5009" w:rsidP="00FE5009">
            <w:pPr>
              <w:spacing w:after="200"/>
              <w:contextualSpacing/>
              <w:rPr>
                <w:rFonts w:eastAsia="Calibri"/>
                <w:sz w:val="22"/>
                <w:szCs w:val="22"/>
                <w:lang w:eastAsia="en-US"/>
              </w:rPr>
            </w:pPr>
            <w:r w:rsidRPr="007B2D22">
              <w:rPr>
                <w:rFonts w:eastAsia="Calibri"/>
                <w:sz w:val="22"/>
                <w:szCs w:val="22"/>
                <w:lang w:eastAsia="en-US"/>
              </w:rPr>
              <w:t>4</w:t>
            </w:r>
            <w:r w:rsidR="00F93856" w:rsidRPr="007B2D22">
              <w:rPr>
                <w:rFonts w:eastAsia="Calibri"/>
                <w:sz w:val="22"/>
                <w:szCs w:val="22"/>
                <w:lang w:eastAsia="en-US"/>
              </w:rPr>
              <w:t>.</w:t>
            </w:r>
            <w:r w:rsidRPr="007B2D22">
              <w:rPr>
                <w:rFonts w:eastAsia="Calibri"/>
                <w:sz w:val="22"/>
                <w:szCs w:val="22"/>
                <w:lang w:eastAsia="en-US"/>
              </w:rPr>
              <w:t>1</w:t>
            </w:r>
            <w:r w:rsidR="00F93856" w:rsidRPr="007B2D22">
              <w:rPr>
                <w:rFonts w:eastAsia="Calibri"/>
                <w:sz w:val="22"/>
                <w:szCs w:val="22"/>
                <w:lang w:eastAsia="en-US"/>
              </w:rPr>
              <w:t>.</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63028A" w:rsidRPr="007B2D22" w:rsidRDefault="00F93856" w:rsidP="0063028A">
            <w:pPr>
              <w:jc w:val="both"/>
              <w:rPr>
                <w:sz w:val="22"/>
                <w:szCs w:val="22"/>
              </w:rPr>
            </w:pPr>
            <w:r w:rsidRPr="007B2D22">
              <w:rPr>
                <w:sz w:val="22"/>
                <w:szCs w:val="22"/>
              </w:rPr>
              <w:t xml:space="preserve">Опыт решения аналогичных проблем в соответствующих сферах деятельности: </w:t>
            </w:r>
          </w:p>
          <w:p w:rsidR="0063028A" w:rsidRPr="007B2D22" w:rsidRDefault="0063028A" w:rsidP="0063028A">
            <w:pPr>
              <w:jc w:val="both"/>
              <w:rPr>
                <w:sz w:val="22"/>
                <w:szCs w:val="22"/>
              </w:rPr>
            </w:pPr>
            <w:r w:rsidRPr="007B2D22">
              <w:rPr>
                <w:color w:val="111111"/>
                <w:sz w:val="22"/>
                <w:szCs w:val="22"/>
              </w:rPr>
              <w:t xml:space="preserve">- Постановление Правительства ХМАО    -Югры от 27.12.2021 № 597 «О мерах по реализации государственной программы Ханты-Мансийского автономного округа - Югры «Реализация государственной национальной политики и профилактика экстремизма»; </w:t>
            </w:r>
          </w:p>
          <w:p w:rsidR="0063028A" w:rsidRPr="007B2D22" w:rsidRDefault="0063028A" w:rsidP="0063028A">
            <w:pPr>
              <w:jc w:val="both"/>
              <w:rPr>
                <w:sz w:val="22"/>
                <w:szCs w:val="22"/>
              </w:rPr>
            </w:pPr>
            <w:r w:rsidRPr="007B2D22">
              <w:rPr>
                <w:color w:val="111111"/>
                <w:sz w:val="22"/>
                <w:szCs w:val="22"/>
              </w:rPr>
              <w:t xml:space="preserve">- Постановление администрации г. Нижневартовска    от 12.05.2025 № 558 «О мерах по реализации муниципальной программы «Развитие гражданского общества </w:t>
            </w:r>
            <w:proofErr w:type="spellStart"/>
            <w:r w:rsidRPr="007B2D22">
              <w:rPr>
                <w:color w:val="111111"/>
                <w:sz w:val="22"/>
                <w:szCs w:val="22"/>
              </w:rPr>
              <w:t>Нижневартовского</w:t>
            </w:r>
            <w:proofErr w:type="spellEnd"/>
            <w:r w:rsidRPr="007B2D22">
              <w:rPr>
                <w:color w:val="111111"/>
                <w:sz w:val="22"/>
                <w:szCs w:val="22"/>
              </w:rPr>
              <w:t xml:space="preserve"> района»;</w:t>
            </w:r>
          </w:p>
          <w:p w:rsidR="00F93856" w:rsidRPr="007B2D22" w:rsidRDefault="0063028A" w:rsidP="0063028A">
            <w:pPr>
              <w:jc w:val="both"/>
              <w:rPr>
                <w:sz w:val="22"/>
                <w:szCs w:val="22"/>
              </w:rPr>
            </w:pPr>
            <w:r w:rsidRPr="007B2D22">
              <w:rPr>
                <w:color w:val="111111"/>
                <w:sz w:val="22"/>
                <w:szCs w:val="22"/>
              </w:rPr>
              <w:t xml:space="preserve">- Постановление администрации </w:t>
            </w:r>
            <w:proofErr w:type="spellStart"/>
            <w:r w:rsidRPr="007B2D22">
              <w:rPr>
                <w:color w:val="111111"/>
                <w:sz w:val="22"/>
                <w:szCs w:val="22"/>
              </w:rPr>
              <w:t>Нижневартовского</w:t>
            </w:r>
            <w:proofErr w:type="spellEnd"/>
            <w:r w:rsidRPr="007B2D22">
              <w:rPr>
                <w:color w:val="111111"/>
                <w:sz w:val="22"/>
                <w:szCs w:val="22"/>
              </w:rPr>
              <w:t xml:space="preserve"> района от 15.01.2025 № 3 «О мерах по реализации муниципальной программы «Укрепление межнационального и межконфессионального согласия, профилактика экстремизма в Нижневартовском районе».</w:t>
            </w:r>
          </w:p>
        </w:tc>
      </w:tr>
      <w:tr w:rsidR="00F93856" w:rsidRPr="007B2D22" w:rsidTr="00A00E28">
        <w:trPr>
          <w:trHeight w:val="464"/>
        </w:trPr>
        <w:tc>
          <w:tcPr>
            <w:tcW w:w="779" w:type="dxa"/>
            <w:tcBorders>
              <w:top w:val="single" w:sz="4" w:space="0" w:color="000000"/>
              <w:left w:val="single" w:sz="4" w:space="0" w:color="000000"/>
              <w:bottom w:val="single" w:sz="4" w:space="0" w:color="000000"/>
            </w:tcBorders>
            <w:shd w:val="clear" w:color="auto" w:fill="auto"/>
          </w:tcPr>
          <w:p w:rsidR="00F93856" w:rsidRPr="007B2D22" w:rsidRDefault="00FE5009" w:rsidP="00FE5009">
            <w:pPr>
              <w:spacing w:after="200"/>
              <w:contextualSpacing/>
              <w:rPr>
                <w:rFonts w:eastAsia="Calibri"/>
                <w:sz w:val="22"/>
                <w:szCs w:val="22"/>
                <w:lang w:eastAsia="en-US"/>
              </w:rPr>
            </w:pPr>
            <w:r w:rsidRPr="007B2D22">
              <w:rPr>
                <w:rFonts w:eastAsia="Calibri"/>
                <w:sz w:val="22"/>
                <w:szCs w:val="22"/>
                <w:lang w:eastAsia="en-US"/>
              </w:rPr>
              <w:t>4</w:t>
            </w:r>
            <w:r w:rsidR="00F93856" w:rsidRPr="007B2D22">
              <w:rPr>
                <w:rFonts w:eastAsia="Calibri"/>
                <w:sz w:val="22"/>
                <w:szCs w:val="22"/>
                <w:lang w:eastAsia="en-US"/>
              </w:rPr>
              <w:t>.</w:t>
            </w:r>
            <w:r w:rsidRPr="007B2D22">
              <w:rPr>
                <w:rFonts w:eastAsia="Calibri"/>
                <w:sz w:val="22"/>
                <w:szCs w:val="22"/>
                <w:lang w:eastAsia="en-US"/>
              </w:rPr>
              <w:t>2</w:t>
            </w:r>
            <w:r w:rsidR="00F93856" w:rsidRPr="007B2D22">
              <w:rPr>
                <w:rFonts w:eastAsia="Calibri"/>
                <w:sz w:val="22"/>
                <w:szCs w:val="22"/>
                <w:lang w:eastAsia="en-US"/>
              </w:rPr>
              <w:t>.</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356CA5" w:rsidRPr="007B2D22" w:rsidRDefault="00F93856" w:rsidP="00356CA5">
            <w:pPr>
              <w:tabs>
                <w:tab w:val="left" w:pos="1635"/>
              </w:tabs>
              <w:jc w:val="both"/>
              <w:rPr>
                <w:sz w:val="22"/>
                <w:szCs w:val="22"/>
              </w:rPr>
            </w:pPr>
            <w:r w:rsidRPr="007B2D22">
              <w:rPr>
                <w:sz w:val="22"/>
                <w:szCs w:val="22"/>
              </w:rPr>
              <w:t>Источники данных:</w:t>
            </w:r>
            <w:r w:rsidR="00356CA5" w:rsidRPr="007B2D22">
              <w:rPr>
                <w:sz w:val="22"/>
                <w:szCs w:val="22"/>
              </w:rPr>
              <w:t xml:space="preserve"> </w:t>
            </w:r>
          </w:p>
          <w:p w:rsidR="00F93856" w:rsidRPr="007B2D22" w:rsidRDefault="00356CA5" w:rsidP="00356CA5">
            <w:pPr>
              <w:tabs>
                <w:tab w:val="left" w:pos="1635"/>
              </w:tabs>
              <w:jc w:val="both"/>
              <w:rPr>
                <w:sz w:val="22"/>
                <w:szCs w:val="22"/>
              </w:rPr>
            </w:pPr>
            <w:r w:rsidRPr="007B2D22">
              <w:rPr>
                <w:sz w:val="22"/>
                <w:szCs w:val="22"/>
              </w:rPr>
              <w:t>Консультант плюс</w:t>
            </w:r>
          </w:p>
        </w:tc>
      </w:tr>
    </w:tbl>
    <w:p w:rsidR="00F93856" w:rsidRPr="007B2D22" w:rsidRDefault="00F93856" w:rsidP="00D26191"/>
    <w:p w:rsidR="0022366F" w:rsidRPr="007B2D22" w:rsidRDefault="00FE5009" w:rsidP="0022366F">
      <w:pPr>
        <w:jc w:val="center"/>
        <w:rPr>
          <w:sz w:val="22"/>
          <w:szCs w:val="22"/>
        </w:rPr>
      </w:pPr>
      <w:r w:rsidRPr="007B2D22">
        <w:rPr>
          <w:sz w:val="22"/>
          <w:szCs w:val="22"/>
        </w:rPr>
        <w:t>5</w:t>
      </w:r>
      <w:r w:rsidR="0022366F" w:rsidRPr="007B2D22">
        <w:rPr>
          <w:sz w:val="22"/>
          <w:szCs w:val="22"/>
        </w:rPr>
        <w:t>. Цели предлагаемого регулирования</w:t>
      </w:r>
    </w:p>
    <w:p w:rsidR="0022366F" w:rsidRPr="007B2D22" w:rsidRDefault="0022366F" w:rsidP="00E83266">
      <w:pPr>
        <w:jc w:val="center"/>
        <w:rPr>
          <w:sz w:val="22"/>
          <w:szCs w:val="22"/>
        </w:rPr>
      </w:pPr>
      <w:r w:rsidRPr="007B2D22">
        <w:rPr>
          <w:sz w:val="22"/>
          <w:szCs w:val="22"/>
        </w:rPr>
        <w:t>и их соответствие при</w:t>
      </w:r>
      <w:r w:rsidR="00E83266" w:rsidRPr="007B2D22">
        <w:rPr>
          <w:sz w:val="22"/>
          <w:szCs w:val="22"/>
        </w:rPr>
        <w:t>нципам правового регулирования</w:t>
      </w:r>
    </w:p>
    <w:tbl>
      <w:tblPr>
        <w:tblW w:w="0" w:type="auto"/>
        <w:tblInd w:w="-40" w:type="dxa"/>
        <w:tblLayout w:type="fixed"/>
        <w:tblLook w:val="0000" w:firstRow="0" w:lastRow="0" w:firstColumn="0" w:lastColumn="0" w:noHBand="0" w:noVBand="0"/>
      </w:tblPr>
      <w:tblGrid>
        <w:gridCol w:w="4649"/>
        <w:gridCol w:w="4997"/>
      </w:tblGrid>
      <w:tr w:rsidR="0022366F" w:rsidRPr="007B2D22" w:rsidTr="00461478">
        <w:tc>
          <w:tcPr>
            <w:tcW w:w="4649" w:type="dxa"/>
            <w:tcBorders>
              <w:top w:val="single" w:sz="4" w:space="0" w:color="000000"/>
              <w:left w:val="single" w:sz="4" w:space="0" w:color="000000"/>
              <w:bottom w:val="single" w:sz="4" w:space="0" w:color="000000"/>
            </w:tcBorders>
            <w:shd w:val="clear" w:color="auto" w:fill="auto"/>
          </w:tcPr>
          <w:p w:rsidR="0022366F" w:rsidRPr="007B2D22" w:rsidRDefault="00FE5009" w:rsidP="008A16FE">
            <w:pPr>
              <w:jc w:val="both"/>
              <w:rPr>
                <w:sz w:val="22"/>
                <w:szCs w:val="22"/>
              </w:rPr>
            </w:pPr>
            <w:r w:rsidRPr="007B2D22">
              <w:rPr>
                <w:sz w:val="22"/>
                <w:szCs w:val="22"/>
              </w:rPr>
              <w:lastRenderedPageBreak/>
              <w:t>5</w:t>
            </w:r>
            <w:r w:rsidR="0022366F" w:rsidRPr="007B2D22">
              <w:rPr>
                <w:sz w:val="22"/>
                <w:szCs w:val="22"/>
              </w:rPr>
              <w:t>.1. Цели предлагаемого</w:t>
            </w:r>
            <w:r w:rsidR="008A16FE" w:rsidRPr="007B2D22">
              <w:rPr>
                <w:sz w:val="22"/>
                <w:szCs w:val="22"/>
              </w:rPr>
              <w:t xml:space="preserve"> </w:t>
            </w:r>
            <w:r w:rsidR="0022366F" w:rsidRPr="007B2D22">
              <w:rPr>
                <w:sz w:val="22"/>
                <w:szCs w:val="22"/>
              </w:rPr>
              <w:t>регулирования:</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8A16FE">
            <w:pPr>
              <w:jc w:val="both"/>
              <w:rPr>
                <w:sz w:val="22"/>
                <w:szCs w:val="22"/>
              </w:rPr>
            </w:pPr>
            <w:r w:rsidRPr="007B2D22">
              <w:rPr>
                <w:sz w:val="22"/>
                <w:szCs w:val="22"/>
              </w:rPr>
              <w:t>5</w:t>
            </w:r>
            <w:r w:rsidR="0022366F" w:rsidRPr="007B2D22">
              <w:rPr>
                <w:sz w:val="22"/>
                <w:szCs w:val="22"/>
              </w:rPr>
              <w:t>.2. Сроки достижения целей предлагаемого правового регулирования:</w:t>
            </w:r>
          </w:p>
        </w:tc>
      </w:tr>
      <w:tr w:rsidR="0022366F" w:rsidRPr="007B2D22" w:rsidTr="00461478">
        <w:tc>
          <w:tcPr>
            <w:tcW w:w="4649" w:type="dxa"/>
            <w:tcBorders>
              <w:top w:val="single" w:sz="4" w:space="0" w:color="000000"/>
              <w:left w:val="single" w:sz="4" w:space="0" w:color="000000"/>
              <w:bottom w:val="single" w:sz="4" w:space="0" w:color="000000"/>
            </w:tcBorders>
            <w:shd w:val="clear" w:color="auto" w:fill="auto"/>
          </w:tcPr>
          <w:p w:rsidR="0022366F" w:rsidRPr="007B2D22" w:rsidRDefault="00A00E28" w:rsidP="0022366F">
            <w:pPr>
              <w:rPr>
                <w:sz w:val="22"/>
                <w:szCs w:val="22"/>
              </w:rPr>
            </w:pPr>
            <w:r w:rsidRPr="007B2D22">
              <w:rPr>
                <w:color w:val="111111"/>
                <w:sz w:val="22"/>
                <w:szCs w:val="22"/>
                <w:lang w:eastAsia="en-US"/>
              </w:rPr>
              <w:t>Упрощение процесса подачи участниками отбора заявок (документов) в целях получения грантов в форме субсидий</w:t>
            </w: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356CA5" w:rsidP="0022366F">
            <w:pPr>
              <w:snapToGrid w:val="0"/>
              <w:rPr>
                <w:sz w:val="22"/>
                <w:szCs w:val="22"/>
              </w:rPr>
            </w:pPr>
            <w:r w:rsidRPr="007B2D22">
              <w:rPr>
                <w:sz w:val="22"/>
                <w:szCs w:val="22"/>
              </w:rPr>
              <w:t>С момента утверждения и вступления в силу постановления</w:t>
            </w:r>
          </w:p>
        </w:tc>
      </w:tr>
      <w:tr w:rsidR="0022366F" w:rsidRPr="007B2D22" w:rsidTr="00461478">
        <w:tc>
          <w:tcPr>
            <w:tcW w:w="9646"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22366F">
            <w:pPr>
              <w:jc w:val="both"/>
              <w:rPr>
                <w:sz w:val="22"/>
                <w:szCs w:val="22"/>
              </w:rPr>
            </w:pPr>
            <w:r w:rsidRPr="007B2D22">
              <w:rPr>
                <w:sz w:val="22"/>
                <w:szCs w:val="22"/>
              </w:rPr>
              <w:t>5</w:t>
            </w:r>
            <w:r w:rsidR="0022366F" w:rsidRPr="007B2D22">
              <w:rPr>
                <w:sz w:val="22"/>
                <w:szCs w:val="22"/>
              </w:rPr>
              <w:t>.3. Обоснование соответствия целей предлагаемого регулирования принципам правового регулирования, программным документам администрации Октябрьского района:</w:t>
            </w:r>
          </w:p>
          <w:p w:rsidR="0022366F" w:rsidRPr="007B2D22" w:rsidRDefault="007022C1" w:rsidP="007022C1">
            <w:pPr>
              <w:jc w:val="both"/>
              <w:rPr>
                <w:sz w:val="22"/>
                <w:szCs w:val="22"/>
              </w:rPr>
            </w:pPr>
            <w:r w:rsidRPr="007B2D22">
              <w:rPr>
                <w:sz w:val="22"/>
                <w:szCs w:val="22"/>
              </w:rPr>
              <w:t xml:space="preserve">Цель правового регулирования соответствует общим принципам правового регулирования, установленного законодательством Российской Федерации </w:t>
            </w:r>
            <w:hyperlink r:id="rId8" w:history="1">
              <w:r w:rsidRPr="007B2D22">
                <w:rPr>
                  <w:rStyle w:val="a9"/>
                  <w:rFonts w:eastAsia="Calibri"/>
                  <w:color w:val="auto"/>
                  <w:sz w:val="22"/>
                  <w:szCs w:val="22"/>
                  <w:u w:val="none"/>
                  <w:lang w:eastAsia="en-US"/>
                </w:rPr>
                <w:t>Постановлением</w:t>
              </w:r>
            </w:hyperlink>
            <w:r w:rsidRPr="007B2D22">
              <w:rPr>
                <w:rFonts w:eastAsia="Calibri"/>
                <w:sz w:val="22"/>
                <w:szCs w:val="22"/>
                <w:lang w:eastAsia="en-US"/>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целям реализации муниципальной программы «Реализация государственной национальной политики и профилактика экстремизма в муниципальном образовании</w:t>
            </w:r>
            <w:r w:rsidR="00651EB0" w:rsidRPr="007B2D22">
              <w:rPr>
                <w:rFonts w:eastAsia="Calibri"/>
                <w:sz w:val="22"/>
                <w:szCs w:val="22"/>
                <w:lang w:eastAsia="en-US"/>
              </w:rPr>
              <w:t xml:space="preserve"> Октябрьский район», утвержденной постановлением администрации Октябрьского </w:t>
            </w:r>
            <w:r w:rsidR="00651EB0" w:rsidRPr="007B2D22">
              <w:rPr>
                <w:rFonts w:eastAsia="Calibri"/>
                <w:sz w:val="22"/>
                <w:szCs w:val="22"/>
                <w:u w:val="single"/>
                <w:lang w:eastAsia="en-US"/>
              </w:rPr>
              <w:t>района от 06.12.2024 №1907.</w:t>
            </w:r>
            <w:r w:rsidRPr="007B2D22">
              <w:rPr>
                <w:rFonts w:eastAsia="Calibri"/>
                <w:sz w:val="22"/>
                <w:szCs w:val="22"/>
                <w:u w:val="single"/>
                <w:lang w:eastAsia="en-US"/>
              </w:rPr>
              <w:t xml:space="preserve">  </w:t>
            </w:r>
            <w:r w:rsidR="00651EB0" w:rsidRPr="007B2D22">
              <w:rPr>
                <w:rFonts w:eastAsia="Calibri"/>
                <w:sz w:val="22"/>
                <w:szCs w:val="22"/>
                <w:u w:val="single"/>
                <w:lang w:eastAsia="en-US"/>
              </w:rPr>
              <w:t xml:space="preserve">                          </w:t>
            </w:r>
            <w:r w:rsidR="0022366F" w:rsidRPr="007B2D22">
              <w:rPr>
                <w:sz w:val="22"/>
                <w:szCs w:val="22"/>
              </w:rPr>
              <w:t>___________________________________________</w:t>
            </w:r>
            <w:r w:rsidR="008A16FE" w:rsidRPr="007B2D22">
              <w:rPr>
                <w:sz w:val="22"/>
                <w:szCs w:val="22"/>
              </w:rPr>
              <w:t>____</w:t>
            </w:r>
          </w:p>
          <w:p w:rsidR="0022366F" w:rsidRPr="007B2D22" w:rsidRDefault="0022366F" w:rsidP="0022366F">
            <w:pPr>
              <w:jc w:val="center"/>
              <w:rPr>
                <w:sz w:val="22"/>
                <w:szCs w:val="22"/>
              </w:rPr>
            </w:pPr>
            <w:r w:rsidRPr="007B2D22">
              <w:rPr>
                <w:i/>
                <w:sz w:val="22"/>
                <w:szCs w:val="22"/>
              </w:rPr>
              <w:t>(место для текстового описания)</w:t>
            </w:r>
          </w:p>
          <w:p w:rsidR="0022366F" w:rsidRPr="007B2D22" w:rsidRDefault="00FE5009" w:rsidP="0022366F">
            <w:pPr>
              <w:rPr>
                <w:sz w:val="22"/>
                <w:szCs w:val="22"/>
              </w:rPr>
            </w:pPr>
            <w:r w:rsidRPr="007B2D22">
              <w:rPr>
                <w:sz w:val="22"/>
                <w:szCs w:val="22"/>
              </w:rPr>
              <w:t>5</w:t>
            </w:r>
            <w:r w:rsidR="0022366F" w:rsidRPr="007B2D22">
              <w:rPr>
                <w:sz w:val="22"/>
                <w:szCs w:val="22"/>
              </w:rPr>
              <w:t>.4.  Иная информация о целях предлагаемого регулирования:</w:t>
            </w:r>
          </w:p>
          <w:p w:rsidR="0022366F" w:rsidRPr="007B2D22" w:rsidRDefault="00651EB0" w:rsidP="0022366F">
            <w:pPr>
              <w:rPr>
                <w:sz w:val="22"/>
                <w:szCs w:val="22"/>
              </w:rPr>
            </w:pPr>
            <w:r w:rsidRPr="007B2D22">
              <w:rPr>
                <w:sz w:val="22"/>
                <w:szCs w:val="22"/>
                <w:u w:val="single"/>
              </w:rPr>
              <w:t xml:space="preserve">Отсутствует </w:t>
            </w:r>
            <w:r w:rsidR="0022366F" w:rsidRPr="007B2D22">
              <w:rPr>
                <w:sz w:val="22"/>
                <w:szCs w:val="22"/>
              </w:rPr>
              <w:t>________________________________________________________________________</w:t>
            </w:r>
            <w:r w:rsidR="008A16FE" w:rsidRPr="007B2D22">
              <w:rPr>
                <w:sz w:val="22"/>
                <w:szCs w:val="22"/>
              </w:rPr>
              <w:t>__</w:t>
            </w:r>
          </w:p>
          <w:p w:rsidR="0022366F" w:rsidRPr="007B2D22" w:rsidRDefault="0022366F" w:rsidP="0022366F">
            <w:pPr>
              <w:jc w:val="center"/>
              <w:rPr>
                <w:sz w:val="22"/>
                <w:szCs w:val="22"/>
              </w:rPr>
            </w:pPr>
            <w:r w:rsidRPr="007B2D22">
              <w:rPr>
                <w:i/>
                <w:sz w:val="22"/>
                <w:szCs w:val="22"/>
              </w:rPr>
              <w:t>(место для текстового описания)</w:t>
            </w:r>
          </w:p>
        </w:tc>
      </w:tr>
    </w:tbl>
    <w:p w:rsidR="0022366F" w:rsidRPr="007B2D22" w:rsidRDefault="0022366F" w:rsidP="0022366F"/>
    <w:p w:rsidR="0022366F" w:rsidRPr="007B2D22" w:rsidRDefault="00FE5009" w:rsidP="0022366F">
      <w:pPr>
        <w:jc w:val="center"/>
      </w:pPr>
      <w:r w:rsidRPr="007B2D22">
        <w:t>6</w:t>
      </w:r>
      <w:r w:rsidR="0022366F" w:rsidRPr="007B2D22">
        <w:t>. Описание предлагаемого регулирования</w:t>
      </w:r>
      <w:r w:rsidR="0022366F" w:rsidRPr="007B2D22">
        <w:br/>
        <w:t>и иных возможных способов решения проблемы</w:t>
      </w:r>
    </w:p>
    <w:tbl>
      <w:tblPr>
        <w:tblW w:w="0" w:type="auto"/>
        <w:tblInd w:w="-40" w:type="dxa"/>
        <w:tblLayout w:type="fixed"/>
        <w:tblLook w:val="0000" w:firstRow="0" w:lastRow="0" w:firstColumn="0" w:lastColumn="0" w:noHBand="0" w:noVBand="0"/>
      </w:tblPr>
      <w:tblGrid>
        <w:gridCol w:w="9646"/>
      </w:tblGrid>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E25F7C">
            <w:pPr>
              <w:jc w:val="both"/>
              <w:rPr>
                <w:sz w:val="22"/>
                <w:szCs w:val="22"/>
              </w:rPr>
            </w:pPr>
            <w:r w:rsidRPr="007B2D22">
              <w:rPr>
                <w:sz w:val="22"/>
                <w:szCs w:val="22"/>
              </w:rPr>
              <w:t>6</w:t>
            </w:r>
            <w:r w:rsidR="0022366F" w:rsidRPr="007B2D22">
              <w:rPr>
                <w:sz w:val="22"/>
                <w:szCs w:val="22"/>
              </w:rPr>
              <w:t>.1. Описание предлагаемого способа решения проблемы и преодоления, связанных с ней негативных эффектов:</w:t>
            </w:r>
          </w:p>
          <w:p w:rsidR="00E25F7C" w:rsidRPr="007B2D22" w:rsidRDefault="00D0495D" w:rsidP="00E25F7C">
            <w:pPr>
              <w:jc w:val="both"/>
              <w:rPr>
                <w:sz w:val="22"/>
                <w:szCs w:val="22"/>
                <w:u w:val="single"/>
              </w:rPr>
            </w:pPr>
            <w:r w:rsidRPr="007B2D22">
              <w:rPr>
                <w:sz w:val="22"/>
                <w:szCs w:val="22"/>
              </w:rPr>
              <w:t xml:space="preserve">Способом решения проблемы является внесение изменений в постановление администрации Октябрьского района от 19.12.2022 № 2814 «О мерах по реализации муниципальной программы «Реализация государственной национальной политики и профилактика экстремизма в </w:t>
            </w:r>
            <w:r w:rsidRPr="007B2D22">
              <w:rPr>
                <w:sz w:val="22"/>
                <w:szCs w:val="22"/>
                <w:u w:val="single"/>
              </w:rPr>
              <w:t xml:space="preserve">муниципальном образовании Октябрьский район» в части </w:t>
            </w:r>
            <w:r w:rsidR="00E25F7C" w:rsidRPr="007B2D22">
              <w:rPr>
                <w:sz w:val="22"/>
                <w:szCs w:val="22"/>
                <w:u w:val="single"/>
              </w:rPr>
              <w:t>определения взаимодействия уполномоченного органа с участниками отбора с использованием государственной интегрированной системы управления общественными финансами «Электронный бюджет».</w:t>
            </w:r>
          </w:p>
          <w:p w:rsidR="00E25F7C" w:rsidRPr="007B2D22" w:rsidRDefault="00E25F7C" w:rsidP="00E25F7C">
            <w:pPr>
              <w:jc w:val="both"/>
              <w:rPr>
                <w:sz w:val="22"/>
                <w:szCs w:val="22"/>
                <w:u w:val="single"/>
              </w:rPr>
            </w:pPr>
            <w:r w:rsidRPr="007B2D22">
              <w:rPr>
                <w:sz w:val="22"/>
                <w:szCs w:val="22"/>
                <w:u w:val="single"/>
              </w:rPr>
              <w:t>Предлагаемые изменения упростят процесс подачи документов для участников отбора.</w:t>
            </w:r>
          </w:p>
          <w:p w:rsidR="0022366F" w:rsidRPr="007B2D22" w:rsidRDefault="00E25F7C" w:rsidP="00E25F7C">
            <w:pPr>
              <w:jc w:val="both"/>
              <w:rPr>
                <w:sz w:val="22"/>
                <w:szCs w:val="22"/>
              </w:rPr>
            </w:pPr>
            <w:r w:rsidRPr="007B2D22">
              <w:rPr>
                <w:sz w:val="22"/>
                <w:szCs w:val="22"/>
                <w:u w:val="single"/>
              </w:rPr>
              <w:t xml:space="preserve">Негативные эффекты от принятия правового акта отсутствуют.                                                             </w:t>
            </w:r>
            <w:r w:rsidR="008A16FE" w:rsidRPr="007B2D22">
              <w:rPr>
                <w:sz w:val="22"/>
                <w:szCs w:val="22"/>
                <w:u w:val="single"/>
              </w:rPr>
              <w:t>_</w:t>
            </w:r>
          </w:p>
          <w:p w:rsidR="0022366F" w:rsidRPr="007B2D22" w:rsidRDefault="0022366F" w:rsidP="00E25F7C">
            <w:pPr>
              <w:jc w:val="center"/>
              <w:rPr>
                <w:sz w:val="22"/>
                <w:szCs w:val="22"/>
              </w:rPr>
            </w:pPr>
            <w:r w:rsidRPr="007B2D22">
              <w:rPr>
                <w:i/>
                <w:sz w:val="22"/>
                <w:szCs w:val="22"/>
              </w:rPr>
              <w:t>(место для текстового описания)</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BD7D13">
            <w:pPr>
              <w:pBdr>
                <w:bottom w:val="single" w:sz="4" w:space="1" w:color="auto"/>
              </w:pBdr>
              <w:jc w:val="both"/>
              <w:rPr>
                <w:sz w:val="22"/>
                <w:szCs w:val="22"/>
              </w:rPr>
            </w:pPr>
            <w:r w:rsidRPr="007B2D22">
              <w:rPr>
                <w:sz w:val="22"/>
                <w:szCs w:val="22"/>
              </w:rPr>
              <w:t>6</w:t>
            </w:r>
            <w:r w:rsidR="0022366F" w:rsidRPr="007B2D22">
              <w:rPr>
                <w:sz w:val="22"/>
                <w:szCs w:val="22"/>
              </w:rPr>
              <w:t>.2.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sidR="00E25F7C" w:rsidRPr="007B2D22">
              <w:rPr>
                <w:sz w:val="22"/>
                <w:szCs w:val="22"/>
              </w:rPr>
              <w:t xml:space="preserve"> альтернативным вариантом правового регулирования является отказ от внесения изменений, </w:t>
            </w:r>
            <w:r w:rsidR="00BD7D13" w:rsidRPr="007B2D22">
              <w:rPr>
                <w:sz w:val="22"/>
                <w:szCs w:val="22"/>
              </w:rPr>
              <w:t xml:space="preserve">но данный вариант повлечет за собой увеличение времени подачи документов, уменьшение активности некоммерческих организаций находящихся в отдаленных районах с ограниченной инфраструктурой.  </w:t>
            </w:r>
          </w:p>
          <w:p w:rsidR="0022366F" w:rsidRPr="007B2D22" w:rsidRDefault="0022366F" w:rsidP="0022366F">
            <w:pPr>
              <w:jc w:val="center"/>
              <w:rPr>
                <w:sz w:val="22"/>
                <w:szCs w:val="22"/>
              </w:rPr>
            </w:pPr>
            <w:r w:rsidRPr="007B2D22">
              <w:rPr>
                <w:i/>
                <w:sz w:val="22"/>
                <w:szCs w:val="22"/>
              </w:rPr>
              <w:t>(место для текстового описания)</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FB4AF9">
            <w:pPr>
              <w:jc w:val="both"/>
              <w:rPr>
                <w:sz w:val="22"/>
                <w:szCs w:val="22"/>
              </w:rPr>
            </w:pPr>
            <w:r w:rsidRPr="007B2D22">
              <w:rPr>
                <w:sz w:val="22"/>
                <w:szCs w:val="22"/>
              </w:rPr>
              <w:t>6</w:t>
            </w:r>
            <w:r w:rsidR="0022366F" w:rsidRPr="007B2D22">
              <w:rPr>
                <w:sz w:val="22"/>
                <w:szCs w:val="22"/>
              </w:rPr>
              <w:t>.3. Обоснование выбора предлагаемого способа решения проблемы:</w:t>
            </w:r>
          </w:p>
          <w:p w:rsidR="0022366F" w:rsidRPr="007B2D22" w:rsidRDefault="00FB4AF9" w:rsidP="00FB4AF9">
            <w:pPr>
              <w:pBdr>
                <w:bottom w:val="single" w:sz="4" w:space="1" w:color="auto"/>
              </w:pBdr>
              <w:jc w:val="both"/>
              <w:rPr>
                <w:sz w:val="22"/>
                <w:szCs w:val="22"/>
              </w:rPr>
            </w:pPr>
            <w:r w:rsidRPr="007B2D22">
              <w:rPr>
                <w:sz w:val="22"/>
                <w:szCs w:val="22"/>
              </w:rPr>
              <w:t xml:space="preserve">Внесение изменений является оптимальным способом решения проблемы и полностью обеспечивает заявленные цели, а также будет отвечать требованиям действующего законодательства. </w:t>
            </w:r>
          </w:p>
          <w:p w:rsidR="0022366F" w:rsidRPr="007B2D22" w:rsidRDefault="0022366F" w:rsidP="00FB4AF9">
            <w:pPr>
              <w:jc w:val="center"/>
              <w:rPr>
                <w:sz w:val="22"/>
                <w:szCs w:val="22"/>
              </w:rPr>
            </w:pPr>
            <w:r w:rsidRPr="007B2D22">
              <w:rPr>
                <w:i/>
                <w:sz w:val="22"/>
                <w:szCs w:val="22"/>
              </w:rPr>
              <w:t>(место для текстового описания)</w:t>
            </w:r>
          </w:p>
        </w:tc>
      </w:tr>
      <w:tr w:rsidR="0022366F" w:rsidRPr="007B2D22" w:rsidTr="00461478">
        <w:tc>
          <w:tcPr>
            <w:tcW w:w="964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22366F">
            <w:pPr>
              <w:rPr>
                <w:sz w:val="22"/>
                <w:szCs w:val="22"/>
              </w:rPr>
            </w:pPr>
            <w:r w:rsidRPr="007B2D22">
              <w:rPr>
                <w:sz w:val="22"/>
                <w:szCs w:val="22"/>
              </w:rPr>
              <w:t>6</w:t>
            </w:r>
            <w:r w:rsidR="0022366F" w:rsidRPr="007B2D22">
              <w:rPr>
                <w:sz w:val="22"/>
                <w:szCs w:val="22"/>
              </w:rPr>
              <w:t>.4. Иная информация о предлагаемом способе решения проблемы:</w:t>
            </w:r>
          </w:p>
          <w:p w:rsidR="0022366F" w:rsidRPr="007B2D22" w:rsidRDefault="00FB4AF9" w:rsidP="00FB4AF9">
            <w:pPr>
              <w:pBdr>
                <w:bottom w:val="single" w:sz="4" w:space="1" w:color="auto"/>
              </w:pBdr>
              <w:rPr>
                <w:sz w:val="22"/>
                <w:szCs w:val="22"/>
              </w:rPr>
            </w:pPr>
            <w:r w:rsidRPr="007B2D22">
              <w:rPr>
                <w:sz w:val="22"/>
                <w:szCs w:val="22"/>
              </w:rPr>
              <w:t>отсутствует</w:t>
            </w:r>
          </w:p>
          <w:p w:rsidR="0022366F" w:rsidRPr="007B2D22" w:rsidRDefault="0022366F" w:rsidP="0022366F">
            <w:pPr>
              <w:jc w:val="center"/>
              <w:rPr>
                <w:sz w:val="22"/>
                <w:szCs w:val="22"/>
              </w:rPr>
            </w:pPr>
            <w:r w:rsidRPr="007B2D22">
              <w:rPr>
                <w:i/>
                <w:sz w:val="22"/>
                <w:szCs w:val="22"/>
              </w:rPr>
              <w:t>(место для текстового описания)</w:t>
            </w:r>
          </w:p>
        </w:tc>
      </w:tr>
    </w:tbl>
    <w:p w:rsidR="00E83266" w:rsidRPr="007B2D22" w:rsidRDefault="00E83266" w:rsidP="00E83266">
      <w:pPr>
        <w:suppressAutoHyphens w:val="0"/>
        <w:autoSpaceDE w:val="0"/>
        <w:autoSpaceDN w:val="0"/>
        <w:adjustRightInd w:val="0"/>
        <w:jc w:val="center"/>
      </w:pPr>
    </w:p>
    <w:p w:rsidR="00E83266" w:rsidRPr="007B2D22" w:rsidRDefault="00FE5009" w:rsidP="00E83266">
      <w:pPr>
        <w:suppressAutoHyphens w:val="0"/>
        <w:autoSpaceDE w:val="0"/>
        <w:autoSpaceDN w:val="0"/>
        <w:adjustRightInd w:val="0"/>
        <w:jc w:val="center"/>
        <w:rPr>
          <w:lang w:eastAsia="ru-RU"/>
        </w:rPr>
      </w:pPr>
      <w:r w:rsidRPr="007B2D22">
        <w:t>7</w:t>
      </w:r>
      <w:r w:rsidR="0022366F" w:rsidRPr="007B2D22">
        <w:t>. Основные группы субъектов предпринимательской и ин</w:t>
      </w:r>
      <w:r w:rsidR="00E83266" w:rsidRPr="007B2D22">
        <w:t>ой экономич</w:t>
      </w:r>
      <w:r w:rsidR="0022366F" w:rsidRPr="007B2D22">
        <w:t>ес</w:t>
      </w:r>
      <w:r w:rsidR="00E83266" w:rsidRPr="007B2D22">
        <w:t xml:space="preserve">кой </w:t>
      </w:r>
      <w:r w:rsidR="0022366F" w:rsidRPr="007B2D22">
        <w:t xml:space="preserve">деятельности, иные заинтересованные лица, </w:t>
      </w:r>
      <w:r w:rsidR="00E83266" w:rsidRPr="007B2D22">
        <w:rPr>
          <w:lang w:eastAsia="ru-RU"/>
        </w:rPr>
        <w:t xml:space="preserve">включая органы местного самоуправления </w:t>
      </w:r>
    </w:p>
    <w:p w:rsidR="00E83266" w:rsidRPr="007B2D22" w:rsidRDefault="00E83266" w:rsidP="00E83266">
      <w:pPr>
        <w:suppressAutoHyphens w:val="0"/>
        <w:autoSpaceDE w:val="0"/>
        <w:autoSpaceDN w:val="0"/>
        <w:adjustRightInd w:val="0"/>
        <w:jc w:val="center"/>
      </w:pPr>
      <w:r w:rsidRPr="007B2D22">
        <w:rPr>
          <w:lang w:eastAsia="ru-RU"/>
        </w:rPr>
        <w:t xml:space="preserve">Октябрьского района, </w:t>
      </w:r>
      <w:r w:rsidR="0022366F" w:rsidRPr="007B2D22">
        <w:t xml:space="preserve">интересы которых будут затронуты </w:t>
      </w:r>
    </w:p>
    <w:p w:rsidR="0022366F" w:rsidRPr="007B2D22" w:rsidRDefault="0022366F" w:rsidP="00E83266">
      <w:pPr>
        <w:suppressAutoHyphens w:val="0"/>
        <w:autoSpaceDE w:val="0"/>
        <w:autoSpaceDN w:val="0"/>
        <w:adjustRightInd w:val="0"/>
        <w:jc w:val="center"/>
        <w:rPr>
          <w:lang w:eastAsia="ru-RU"/>
        </w:rPr>
      </w:pPr>
      <w:r w:rsidRPr="007B2D22">
        <w:t>предлагаемым правовым регулированием, оценка количества таких субъектов</w:t>
      </w:r>
    </w:p>
    <w:tbl>
      <w:tblPr>
        <w:tblW w:w="4894" w:type="pct"/>
        <w:tblInd w:w="-40" w:type="dxa"/>
        <w:tblLayout w:type="fixed"/>
        <w:tblLook w:val="0000" w:firstRow="0" w:lastRow="0" w:firstColumn="0" w:lastColumn="0" w:noHBand="0" w:noVBand="0"/>
      </w:tblPr>
      <w:tblGrid>
        <w:gridCol w:w="773"/>
        <w:gridCol w:w="3749"/>
        <w:gridCol w:w="780"/>
        <w:gridCol w:w="4122"/>
      </w:tblGrid>
      <w:tr w:rsidR="0022366F" w:rsidRPr="007B2D22" w:rsidTr="00461478">
        <w:trPr>
          <w:trHeight w:val="55"/>
        </w:trPr>
        <w:tc>
          <w:tcPr>
            <w:tcW w:w="787"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jc w:val="center"/>
              <w:rPr>
                <w:sz w:val="22"/>
                <w:szCs w:val="22"/>
              </w:rPr>
            </w:pPr>
            <w:r w:rsidRPr="007B2D22">
              <w:rPr>
                <w:sz w:val="22"/>
                <w:szCs w:val="22"/>
              </w:rPr>
              <w:lastRenderedPageBreak/>
              <w:t>7</w:t>
            </w:r>
            <w:r w:rsidR="0022366F" w:rsidRPr="007B2D22">
              <w:rPr>
                <w:sz w:val="22"/>
                <w:szCs w:val="22"/>
              </w:rPr>
              <w:t>.1.</w:t>
            </w:r>
          </w:p>
        </w:tc>
        <w:tc>
          <w:tcPr>
            <w:tcW w:w="3841"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center"/>
              <w:rPr>
                <w:sz w:val="22"/>
                <w:szCs w:val="22"/>
              </w:rPr>
            </w:pPr>
            <w:r w:rsidRPr="007B2D22">
              <w:rPr>
                <w:sz w:val="22"/>
                <w:szCs w:val="22"/>
              </w:rPr>
              <w:t>Группа участников отношений:</w:t>
            </w:r>
          </w:p>
        </w:tc>
        <w:tc>
          <w:tcPr>
            <w:tcW w:w="794"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jc w:val="center"/>
              <w:rPr>
                <w:sz w:val="22"/>
                <w:szCs w:val="22"/>
              </w:rPr>
            </w:pPr>
            <w:r w:rsidRPr="007B2D22">
              <w:rPr>
                <w:sz w:val="22"/>
                <w:szCs w:val="22"/>
              </w:rPr>
              <w:t>7</w:t>
            </w:r>
            <w:r w:rsidR="0022366F" w:rsidRPr="007B2D22">
              <w:rPr>
                <w:sz w:val="22"/>
                <w:szCs w:val="22"/>
              </w:rPr>
              <w:t>.2.</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center"/>
              <w:rPr>
                <w:sz w:val="22"/>
                <w:szCs w:val="22"/>
              </w:rPr>
            </w:pPr>
            <w:r w:rsidRPr="007B2D22">
              <w:rPr>
                <w:sz w:val="22"/>
                <w:szCs w:val="22"/>
              </w:rPr>
              <w:t>Оценка количества участников отношений:</w:t>
            </w:r>
          </w:p>
        </w:tc>
      </w:tr>
      <w:tr w:rsidR="0022366F" w:rsidRPr="007B2D22" w:rsidTr="00461478">
        <w:trPr>
          <w:trHeight w:val="560"/>
        </w:trPr>
        <w:tc>
          <w:tcPr>
            <w:tcW w:w="4628" w:type="dxa"/>
            <w:gridSpan w:val="2"/>
            <w:tcBorders>
              <w:top w:val="single" w:sz="4" w:space="0" w:color="000000"/>
              <w:left w:val="single" w:sz="4" w:space="0" w:color="000000"/>
              <w:bottom w:val="single" w:sz="4" w:space="0" w:color="000000"/>
            </w:tcBorders>
            <w:shd w:val="clear" w:color="auto" w:fill="auto"/>
          </w:tcPr>
          <w:p w:rsidR="0022366F" w:rsidRPr="007B2D22" w:rsidRDefault="001C54B3" w:rsidP="001C54B3">
            <w:pPr>
              <w:jc w:val="both"/>
              <w:rPr>
                <w:sz w:val="22"/>
                <w:szCs w:val="22"/>
              </w:rPr>
            </w:pPr>
            <w:r w:rsidRPr="007B2D22">
              <w:rPr>
                <w:sz w:val="22"/>
                <w:szCs w:val="22"/>
              </w:rPr>
              <w:t>Н</w:t>
            </w:r>
            <w:r w:rsidR="00356CA5" w:rsidRPr="007B2D22">
              <w:rPr>
                <w:sz w:val="22"/>
                <w:szCs w:val="22"/>
              </w:rPr>
              <w:t xml:space="preserve">екоммерческие организации </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EB0D9C" w:rsidP="0022366F">
            <w:pPr>
              <w:snapToGrid w:val="0"/>
              <w:jc w:val="center"/>
              <w:rPr>
                <w:sz w:val="22"/>
                <w:szCs w:val="22"/>
              </w:rPr>
            </w:pPr>
            <w:r w:rsidRPr="007B2D22">
              <w:rPr>
                <w:color w:val="111111"/>
                <w:sz w:val="22"/>
                <w:szCs w:val="22"/>
              </w:rPr>
              <w:t>37</w:t>
            </w:r>
          </w:p>
        </w:tc>
      </w:tr>
      <w:tr w:rsidR="0022366F" w:rsidRPr="007B2D22" w:rsidTr="00461478">
        <w:trPr>
          <w:trHeight w:val="560"/>
        </w:trPr>
        <w:tc>
          <w:tcPr>
            <w:tcW w:w="4628" w:type="dxa"/>
            <w:gridSpan w:val="2"/>
            <w:tcBorders>
              <w:top w:val="single" w:sz="4" w:space="0" w:color="000000"/>
              <w:left w:val="single" w:sz="4" w:space="0" w:color="000000"/>
              <w:bottom w:val="single" w:sz="4" w:space="0" w:color="000000"/>
            </w:tcBorders>
            <w:shd w:val="clear" w:color="auto" w:fill="auto"/>
          </w:tcPr>
          <w:p w:rsidR="0022366F" w:rsidRPr="007B2D22" w:rsidRDefault="001C54B3" w:rsidP="0022366F">
            <w:pPr>
              <w:rPr>
                <w:sz w:val="22"/>
                <w:szCs w:val="22"/>
              </w:rPr>
            </w:pPr>
            <w:r w:rsidRPr="007B2D22">
              <w:rPr>
                <w:color w:val="000000"/>
                <w:sz w:val="22"/>
                <w:szCs w:val="22"/>
              </w:rPr>
              <w:t>Отдел молодежной политики и гражданских инициатив администрации Октябрьского района</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1C54B3" w:rsidP="0022366F">
            <w:pPr>
              <w:snapToGrid w:val="0"/>
              <w:jc w:val="center"/>
              <w:rPr>
                <w:sz w:val="22"/>
                <w:szCs w:val="22"/>
              </w:rPr>
            </w:pPr>
            <w:r w:rsidRPr="007B2D22">
              <w:rPr>
                <w:sz w:val="22"/>
                <w:szCs w:val="22"/>
              </w:rPr>
              <w:t>1</w:t>
            </w:r>
          </w:p>
        </w:tc>
      </w:tr>
      <w:tr w:rsidR="0022366F" w:rsidRPr="007B2D22" w:rsidTr="00461478">
        <w:trPr>
          <w:trHeight w:val="52"/>
        </w:trPr>
        <w:tc>
          <w:tcPr>
            <w:tcW w:w="4628" w:type="dxa"/>
            <w:gridSpan w:val="2"/>
            <w:tcBorders>
              <w:top w:val="single" w:sz="4" w:space="0" w:color="000000"/>
              <w:left w:val="single" w:sz="4" w:space="0" w:color="000000"/>
              <w:bottom w:val="single" w:sz="4" w:space="0" w:color="000000"/>
            </w:tcBorders>
            <w:shd w:val="clear" w:color="auto" w:fill="auto"/>
          </w:tcPr>
          <w:p w:rsidR="0022366F" w:rsidRPr="007B2D22" w:rsidRDefault="0022366F" w:rsidP="0022366F">
            <w:pPr>
              <w:jc w:val="center"/>
              <w:rPr>
                <w:sz w:val="22"/>
                <w:szCs w:val="22"/>
              </w:rPr>
            </w:pPr>
            <w:r w:rsidRPr="007B2D22">
              <w:rPr>
                <w:i/>
                <w:sz w:val="22"/>
                <w:szCs w:val="22"/>
              </w:rPr>
              <w:t>(место для текстового описания)</w:t>
            </w:r>
          </w:p>
        </w:tc>
        <w:tc>
          <w:tcPr>
            <w:tcW w:w="5018"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center"/>
              <w:rPr>
                <w:sz w:val="22"/>
                <w:szCs w:val="22"/>
              </w:rPr>
            </w:pPr>
            <w:r w:rsidRPr="007B2D22">
              <w:rPr>
                <w:i/>
                <w:sz w:val="22"/>
                <w:szCs w:val="22"/>
              </w:rPr>
              <w:t>(место для текстового описания)</w:t>
            </w:r>
          </w:p>
        </w:tc>
      </w:tr>
      <w:tr w:rsidR="0022366F" w:rsidRPr="007B2D22" w:rsidTr="00461478">
        <w:tc>
          <w:tcPr>
            <w:tcW w:w="787"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jc w:val="center"/>
              <w:rPr>
                <w:sz w:val="22"/>
                <w:szCs w:val="22"/>
              </w:rPr>
            </w:pPr>
            <w:r w:rsidRPr="007B2D22">
              <w:rPr>
                <w:sz w:val="22"/>
                <w:szCs w:val="22"/>
              </w:rPr>
              <w:t>7</w:t>
            </w:r>
            <w:r w:rsidR="0022366F" w:rsidRPr="007B2D22">
              <w:rPr>
                <w:sz w:val="22"/>
                <w:szCs w:val="22"/>
              </w:rPr>
              <w:t>.</w:t>
            </w:r>
            <w:r w:rsidR="0022366F" w:rsidRPr="007B2D22">
              <w:rPr>
                <w:sz w:val="22"/>
                <w:szCs w:val="22"/>
                <w:lang w:val="en-US"/>
              </w:rPr>
              <w:t>3</w:t>
            </w:r>
            <w:r w:rsidR="0022366F" w:rsidRPr="007B2D22">
              <w:rPr>
                <w:sz w:val="22"/>
                <w:szCs w:val="22"/>
              </w:rPr>
              <w:t>.</w:t>
            </w:r>
          </w:p>
        </w:tc>
        <w:tc>
          <w:tcPr>
            <w:tcW w:w="8859" w:type="dxa"/>
            <w:gridSpan w:val="3"/>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rPr>
                <w:sz w:val="22"/>
                <w:szCs w:val="22"/>
              </w:rPr>
            </w:pPr>
            <w:r w:rsidRPr="007B2D22">
              <w:rPr>
                <w:sz w:val="22"/>
                <w:szCs w:val="22"/>
              </w:rPr>
              <w:t>Источники данных:</w:t>
            </w:r>
          </w:p>
          <w:p w:rsidR="0022366F" w:rsidRPr="007B2D22" w:rsidRDefault="00EB0D9C" w:rsidP="00EB0D9C">
            <w:pPr>
              <w:jc w:val="both"/>
              <w:rPr>
                <w:sz w:val="22"/>
                <w:szCs w:val="22"/>
              </w:rPr>
            </w:pPr>
            <w:r w:rsidRPr="007B2D22">
              <w:rPr>
                <w:color w:val="111111"/>
              </w:rPr>
              <w:t>Информация размещенная на сайте    Управления Министерства юстиции РФ по ХМАО – Югре</w:t>
            </w:r>
          </w:p>
        </w:tc>
      </w:tr>
    </w:tbl>
    <w:p w:rsidR="00E83266" w:rsidRPr="007B2D22" w:rsidRDefault="00FE5009" w:rsidP="00E83266">
      <w:pPr>
        <w:spacing w:before="240"/>
        <w:jc w:val="center"/>
        <w:rPr>
          <w:szCs w:val="28"/>
        </w:rPr>
      </w:pPr>
      <w:r w:rsidRPr="007B2D22">
        <w:rPr>
          <w:szCs w:val="28"/>
        </w:rPr>
        <w:t>8</w:t>
      </w:r>
      <w:r w:rsidR="00E83266" w:rsidRPr="007B2D22">
        <w:rPr>
          <w:szCs w:val="28"/>
        </w:rPr>
        <w:t xml:space="preserve">. </w:t>
      </w:r>
      <w:r w:rsidR="00E83266" w:rsidRPr="007B2D22">
        <w:rPr>
          <w:lang w:eastAsia="ru-RU"/>
        </w:rPr>
        <w:t>Новые функции, полномочия, обязанности и права органов местного самоуправления</w:t>
      </w:r>
    </w:p>
    <w:p w:rsidR="00E83266" w:rsidRPr="007B2D22" w:rsidRDefault="00E83266" w:rsidP="00E83266">
      <w:pPr>
        <w:suppressAutoHyphens w:val="0"/>
        <w:autoSpaceDE w:val="0"/>
        <w:autoSpaceDN w:val="0"/>
        <w:adjustRightInd w:val="0"/>
        <w:jc w:val="center"/>
        <w:rPr>
          <w:lang w:eastAsia="ru-RU"/>
        </w:rPr>
      </w:pPr>
      <w:r w:rsidRPr="007B2D22">
        <w:rPr>
          <w:lang w:eastAsia="ru-RU"/>
        </w:rPr>
        <w:t>Октябрьского района или сведения об их изменении, а также порядок их реализации</w:t>
      </w:r>
    </w:p>
    <w:tbl>
      <w:tblPr>
        <w:tblW w:w="4894" w:type="pct"/>
        <w:tblInd w:w="-40" w:type="dxa"/>
        <w:tblLayout w:type="fixed"/>
        <w:tblLook w:val="0000" w:firstRow="0" w:lastRow="0" w:firstColumn="0" w:lastColumn="0" w:noHBand="0" w:noVBand="0"/>
      </w:tblPr>
      <w:tblGrid>
        <w:gridCol w:w="3178"/>
        <w:gridCol w:w="3185"/>
        <w:gridCol w:w="3061"/>
      </w:tblGrid>
      <w:tr w:rsidR="0022366F" w:rsidRPr="007B2D22" w:rsidTr="00680357">
        <w:tc>
          <w:tcPr>
            <w:tcW w:w="3252" w:type="dxa"/>
            <w:tcBorders>
              <w:top w:val="single" w:sz="4" w:space="0" w:color="000000"/>
              <w:left w:val="single" w:sz="4" w:space="0" w:color="000000"/>
              <w:bottom w:val="single" w:sz="4" w:space="0" w:color="000000"/>
            </w:tcBorders>
            <w:shd w:val="clear" w:color="auto" w:fill="auto"/>
          </w:tcPr>
          <w:p w:rsidR="0022366F" w:rsidRPr="007B2D22" w:rsidRDefault="00FE5009" w:rsidP="00461478">
            <w:pPr>
              <w:jc w:val="both"/>
              <w:rPr>
                <w:sz w:val="22"/>
                <w:szCs w:val="22"/>
              </w:rPr>
            </w:pPr>
            <w:r w:rsidRPr="007B2D22">
              <w:rPr>
                <w:sz w:val="22"/>
                <w:szCs w:val="22"/>
              </w:rPr>
              <w:t>8</w:t>
            </w:r>
            <w:r w:rsidR="0022366F" w:rsidRPr="007B2D22">
              <w:rPr>
                <w:sz w:val="22"/>
                <w:szCs w:val="22"/>
              </w:rPr>
              <w:t>.1. Описание новых или изменения существующих функций, полномочий, обязанностей или прав</w:t>
            </w:r>
          </w:p>
        </w:tc>
        <w:tc>
          <w:tcPr>
            <w:tcW w:w="3260"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tabs>
                <w:tab w:val="center" w:pos="1558"/>
                <w:tab w:val="left" w:pos="2208"/>
              </w:tabs>
              <w:jc w:val="center"/>
              <w:rPr>
                <w:sz w:val="22"/>
                <w:szCs w:val="22"/>
              </w:rPr>
            </w:pPr>
            <w:r w:rsidRPr="007B2D22">
              <w:rPr>
                <w:sz w:val="22"/>
                <w:szCs w:val="22"/>
              </w:rPr>
              <w:t>8</w:t>
            </w:r>
            <w:r w:rsidR="0022366F" w:rsidRPr="007B2D22">
              <w:rPr>
                <w:sz w:val="22"/>
                <w:szCs w:val="22"/>
                <w:lang w:val="en-US"/>
              </w:rPr>
              <w:t>.2.</w:t>
            </w:r>
            <w:r w:rsidR="0022366F" w:rsidRPr="007B2D22">
              <w:rPr>
                <w:sz w:val="22"/>
                <w:szCs w:val="22"/>
              </w:rPr>
              <w:t xml:space="preserve"> </w:t>
            </w:r>
            <w:proofErr w:type="spellStart"/>
            <w:r w:rsidR="0022366F" w:rsidRPr="007B2D22">
              <w:rPr>
                <w:sz w:val="22"/>
                <w:szCs w:val="22"/>
                <w:lang w:val="en-US"/>
              </w:rPr>
              <w:t>Порядок</w:t>
            </w:r>
            <w:proofErr w:type="spellEnd"/>
            <w:r w:rsidR="0022366F" w:rsidRPr="007B2D22">
              <w:rPr>
                <w:sz w:val="22"/>
                <w:szCs w:val="22"/>
                <w:lang w:val="en-US"/>
              </w:rPr>
              <w:t xml:space="preserve"> </w:t>
            </w:r>
            <w:proofErr w:type="spellStart"/>
            <w:r w:rsidR="0022366F" w:rsidRPr="007B2D22">
              <w:rPr>
                <w:sz w:val="22"/>
                <w:szCs w:val="22"/>
                <w:lang w:val="en-US"/>
              </w:rPr>
              <w:t>реализации</w:t>
            </w:r>
            <w:proofErr w:type="spellEnd"/>
          </w:p>
          <w:p w:rsidR="0022366F" w:rsidRPr="007B2D22" w:rsidRDefault="0022366F" w:rsidP="0022366F">
            <w:pPr>
              <w:jc w:val="center"/>
              <w:rPr>
                <w:sz w:val="22"/>
                <w:szCs w:val="22"/>
                <w:lang w:val="en-US"/>
              </w:rPr>
            </w:pPr>
          </w:p>
          <w:p w:rsidR="0022366F" w:rsidRPr="007B2D22" w:rsidRDefault="0022366F" w:rsidP="0022366F">
            <w:pPr>
              <w:jc w:val="center"/>
              <w:rPr>
                <w:sz w:val="22"/>
                <w:szCs w:val="22"/>
                <w:lang w:val="en-US"/>
              </w:rPr>
            </w:pPr>
          </w:p>
          <w:p w:rsidR="0022366F" w:rsidRPr="007B2D22" w:rsidRDefault="0022366F" w:rsidP="0022366F">
            <w:pPr>
              <w:tabs>
                <w:tab w:val="left" w:pos="1056"/>
              </w:tabs>
              <w:jc w:val="center"/>
              <w:rPr>
                <w:sz w:val="22"/>
                <w:szCs w:val="22"/>
                <w:lang w:val="en-US"/>
              </w:rPr>
            </w:pP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461478">
            <w:pPr>
              <w:jc w:val="both"/>
              <w:rPr>
                <w:sz w:val="22"/>
                <w:szCs w:val="22"/>
              </w:rPr>
            </w:pPr>
            <w:r w:rsidRPr="007B2D22">
              <w:rPr>
                <w:sz w:val="22"/>
                <w:szCs w:val="22"/>
              </w:rPr>
              <w:t>8</w:t>
            </w:r>
            <w:r w:rsidR="0022366F" w:rsidRPr="007B2D22">
              <w:rPr>
                <w:sz w:val="22"/>
                <w:szCs w:val="22"/>
              </w:rPr>
              <w:t>.3. Оценка изменения трудозатрат и (или) потребностей в иных ресурсах</w:t>
            </w:r>
          </w:p>
        </w:tc>
      </w:tr>
      <w:tr w:rsidR="0022366F" w:rsidRPr="007B2D22" w:rsidTr="00680357">
        <w:tc>
          <w:tcPr>
            <w:tcW w:w="9645" w:type="dxa"/>
            <w:gridSpan w:val="3"/>
            <w:tcBorders>
              <w:top w:val="single" w:sz="4" w:space="0" w:color="000000"/>
              <w:left w:val="single" w:sz="4" w:space="0" w:color="000000"/>
              <w:bottom w:val="single" w:sz="4" w:space="0" w:color="000000"/>
              <w:right w:val="single" w:sz="4" w:space="0" w:color="000000"/>
            </w:tcBorders>
            <w:shd w:val="clear" w:color="auto" w:fill="auto"/>
          </w:tcPr>
          <w:p w:rsidR="00220718" w:rsidRPr="007B2D22" w:rsidRDefault="0022366F" w:rsidP="0022366F">
            <w:pPr>
              <w:rPr>
                <w:sz w:val="22"/>
                <w:szCs w:val="22"/>
              </w:rPr>
            </w:pPr>
            <w:r w:rsidRPr="007B2D22">
              <w:rPr>
                <w:sz w:val="22"/>
                <w:szCs w:val="22"/>
              </w:rPr>
              <w:t>Наименование органа:</w:t>
            </w:r>
            <w:r w:rsidR="00EB0D9C" w:rsidRPr="007B2D22">
              <w:rPr>
                <w:sz w:val="22"/>
                <w:szCs w:val="22"/>
              </w:rPr>
              <w:t xml:space="preserve"> </w:t>
            </w:r>
          </w:p>
          <w:p w:rsidR="0022366F" w:rsidRPr="007B2D22" w:rsidRDefault="001C54B3" w:rsidP="0022366F">
            <w:pPr>
              <w:rPr>
                <w:sz w:val="22"/>
                <w:szCs w:val="22"/>
              </w:rPr>
            </w:pPr>
            <w:r w:rsidRPr="007B2D22">
              <w:rPr>
                <w:color w:val="000000"/>
                <w:sz w:val="22"/>
                <w:szCs w:val="22"/>
              </w:rPr>
              <w:t>Отдел молодежной политики и гражданских инициатив администрации Октябрьского района</w:t>
            </w:r>
          </w:p>
        </w:tc>
      </w:tr>
      <w:tr w:rsidR="00680357" w:rsidRPr="007B2D22" w:rsidTr="00680357">
        <w:tc>
          <w:tcPr>
            <w:tcW w:w="3252" w:type="dxa"/>
            <w:tcBorders>
              <w:top w:val="single" w:sz="4" w:space="0" w:color="000000"/>
              <w:left w:val="single" w:sz="4" w:space="0" w:color="000000"/>
              <w:bottom w:val="single" w:sz="4" w:space="0" w:color="000000"/>
            </w:tcBorders>
            <w:shd w:val="clear" w:color="auto" w:fill="auto"/>
          </w:tcPr>
          <w:p w:rsidR="00680357" w:rsidRPr="007B2D22" w:rsidRDefault="00680357" w:rsidP="00680357">
            <w:pPr>
              <w:snapToGrid w:val="0"/>
              <w:rPr>
                <w:b/>
                <w:sz w:val="22"/>
                <w:szCs w:val="22"/>
              </w:rPr>
            </w:pPr>
            <w:r w:rsidRPr="007B2D22">
              <w:rPr>
                <w:sz w:val="22"/>
                <w:szCs w:val="22"/>
              </w:rPr>
              <w:t>Размещает объявление о проведении отбора в системе «Электронный бюджет» с использованием портала предоставления мер финансовой государственной поддержки (</w:t>
            </w:r>
            <w:hyperlink r:id="rId9" w:history="1">
              <w:r w:rsidRPr="007B2D22">
                <w:rPr>
                  <w:rStyle w:val="a9"/>
                  <w:sz w:val="22"/>
                  <w:szCs w:val="22"/>
                </w:rPr>
                <w:t>https://promote.budget.gov.ru/</w:t>
              </w:r>
            </w:hyperlink>
            <w:r w:rsidRPr="007B2D22">
              <w:rPr>
                <w:sz w:val="22"/>
                <w:szCs w:val="22"/>
              </w:rPr>
              <w:t xml:space="preserve">); </w:t>
            </w:r>
            <w:r w:rsidRPr="007B2D22">
              <w:rPr>
                <w:rFonts w:eastAsia="Calibri"/>
                <w:sz w:val="22"/>
                <w:szCs w:val="22"/>
                <w:lang w:eastAsia="en-US"/>
              </w:rPr>
              <w:t>Соглашения заключаются в государственной информационной системе «Региональный электронный бюджет Югры»</w:t>
            </w:r>
          </w:p>
        </w:tc>
        <w:tc>
          <w:tcPr>
            <w:tcW w:w="3260" w:type="dxa"/>
            <w:tcBorders>
              <w:top w:val="single" w:sz="4" w:space="0" w:color="000000"/>
              <w:left w:val="single" w:sz="4" w:space="0" w:color="000000"/>
              <w:bottom w:val="single" w:sz="4" w:space="0" w:color="000000"/>
            </w:tcBorders>
            <w:shd w:val="clear" w:color="auto" w:fill="auto"/>
          </w:tcPr>
          <w:p w:rsidR="00680357" w:rsidRPr="007B2D22" w:rsidRDefault="00680357" w:rsidP="00680357">
            <w:pPr>
              <w:snapToGrid w:val="0"/>
              <w:jc w:val="both"/>
              <w:rPr>
                <w:b/>
                <w:sz w:val="22"/>
                <w:szCs w:val="22"/>
              </w:rPr>
            </w:pPr>
            <w:r w:rsidRPr="007B2D22">
              <w:rPr>
                <w:sz w:val="22"/>
                <w:szCs w:val="22"/>
              </w:rPr>
              <w:t>В соответствии с Порядком предоставления грантов в форме субсидий победителям конкурсов проектов (программ) в сфере межнациональных (межэтнических) отношений, профилактика экстремизма утвержденного постановлением    администрации Октябрьского района от 19.12.2022 № 2814</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680357" w:rsidRPr="007B2D22" w:rsidRDefault="00680357" w:rsidP="00680357">
            <w:pPr>
              <w:snapToGrid w:val="0"/>
              <w:rPr>
                <w:b/>
                <w:sz w:val="22"/>
                <w:szCs w:val="22"/>
              </w:rPr>
            </w:pPr>
            <w:r w:rsidRPr="007B2D22">
              <w:rPr>
                <w:sz w:val="22"/>
                <w:szCs w:val="22"/>
              </w:rPr>
              <w:t>Нагрузка на одного сотрудника не увеличится (является основной функцией сотрудника отдела)</w:t>
            </w:r>
          </w:p>
        </w:tc>
      </w:tr>
    </w:tbl>
    <w:p w:rsidR="006A281F" w:rsidRPr="007B2D22" w:rsidRDefault="006A281F" w:rsidP="00E83266">
      <w:pPr>
        <w:jc w:val="center"/>
      </w:pPr>
    </w:p>
    <w:p w:rsidR="00E83266" w:rsidRPr="007B2D22" w:rsidRDefault="00E83266" w:rsidP="00E83266">
      <w:pPr>
        <w:jc w:val="center"/>
      </w:pPr>
      <w:r w:rsidRPr="007B2D22">
        <w:t xml:space="preserve">9. Оценка соответствующих расходов бюджета Октябрьского района </w:t>
      </w:r>
    </w:p>
    <w:p w:rsidR="0022366F" w:rsidRPr="007B2D22" w:rsidRDefault="00E83266" w:rsidP="006A281F">
      <w:pPr>
        <w:jc w:val="center"/>
      </w:pPr>
      <w:r w:rsidRPr="007B2D22">
        <w:t>(возможных поступлений в него)</w:t>
      </w:r>
    </w:p>
    <w:tbl>
      <w:tblPr>
        <w:tblW w:w="4894" w:type="pct"/>
        <w:tblInd w:w="-40" w:type="dxa"/>
        <w:tblLayout w:type="fixed"/>
        <w:tblLook w:val="0000" w:firstRow="0" w:lastRow="0" w:firstColumn="0" w:lastColumn="0" w:noHBand="0" w:noVBand="0"/>
      </w:tblPr>
      <w:tblGrid>
        <w:gridCol w:w="849"/>
        <w:gridCol w:w="2435"/>
        <w:gridCol w:w="803"/>
        <w:gridCol w:w="2551"/>
        <w:gridCol w:w="2786"/>
      </w:tblGrid>
      <w:tr w:rsidR="0022366F" w:rsidRPr="007B2D22" w:rsidTr="00220718">
        <w:tc>
          <w:tcPr>
            <w:tcW w:w="3360" w:type="dxa"/>
            <w:gridSpan w:val="2"/>
            <w:tcBorders>
              <w:top w:val="single" w:sz="4" w:space="0" w:color="000000"/>
              <w:left w:val="single" w:sz="4" w:space="0" w:color="000000"/>
              <w:bottom w:val="single" w:sz="4" w:space="0" w:color="000000"/>
            </w:tcBorders>
            <w:shd w:val="clear" w:color="auto" w:fill="auto"/>
          </w:tcPr>
          <w:p w:rsidR="0022366F" w:rsidRPr="007B2D22" w:rsidRDefault="00FE5009" w:rsidP="00461478">
            <w:pPr>
              <w:jc w:val="both"/>
              <w:rPr>
                <w:sz w:val="22"/>
                <w:szCs w:val="22"/>
              </w:rPr>
            </w:pPr>
            <w:r w:rsidRPr="007B2D22">
              <w:rPr>
                <w:sz w:val="22"/>
                <w:szCs w:val="22"/>
              </w:rPr>
              <w:t>9</w:t>
            </w:r>
            <w:r w:rsidR="0022366F" w:rsidRPr="007B2D22">
              <w:rPr>
                <w:sz w:val="22"/>
                <w:szCs w:val="22"/>
              </w:rPr>
              <w:t>.1. Наименование новой или изменяемой функции, полномочия, обязанности или права</w:t>
            </w:r>
          </w:p>
        </w:tc>
        <w:tc>
          <w:tcPr>
            <w:tcW w:w="3431" w:type="dxa"/>
            <w:gridSpan w:val="2"/>
            <w:tcBorders>
              <w:top w:val="single" w:sz="4" w:space="0" w:color="000000"/>
              <w:left w:val="single" w:sz="4" w:space="0" w:color="000000"/>
              <w:bottom w:val="single" w:sz="4" w:space="0" w:color="000000"/>
            </w:tcBorders>
            <w:shd w:val="clear" w:color="auto" w:fill="auto"/>
          </w:tcPr>
          <w:p w:rsidR="0022366F" w:rsidRPr="007B2D22" w:rsidRDefault="00FE5009" w:rsidP="00461478">
            <w:pPr>
              <w:jc w:val="both"/>
              <w:rPr>
                <w:sz w:val="22"/>
                <w:szCs w:val="22"/>
              </w:rPr>
            </w:pPr>
            <w:r w:rsidRPr="007B2D22">
              <w:rPr>
                <w:sz w:val="22"/>
                <w:szCs w:val="22"/>
              </w:rPr>
              <w:t>9</w:t>
            </w:r>
            <w:r w:rsidR="0022366F" w:rsidRPr="007B2D22">
              <w:rPr>
                <w:sz w:val="22"/>
                <w:szCs w:val="22"/>
              </w:rPr>
              <w:t>.2. Описание видов расходов (возможных поступлений) бюджета Октябрьского района</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E5009" w:rsidP="00461478">
            <w:pPr>
              <w:jc w:val="both"/>
              <w:rPr>
                <w:sz w:val="22"/>
                <w:szCs w:val="22"/>
              </w:rPr>
            </w:pPr>
            <w:r w:rsidRPr="007B2D22">
              <w:rPr>
                <w:sz w:val="22"/>
                <w:szCs w:val="22"/>
              </w:rPr>
              <w:t>9</w:t>
            </w:r>
            <w:r w:rsidR="00461478" w:rsidRPr="007B2D22">
              <w:rPr>
                <w:sz w:val="22"/>
                <w:szCs w:val="22"/>
              </w:rPr>
              <w:t xml:space="preserve">.3. Количественная оценка расходов (возможных </w:t>
            </w:r>
            <w:r w:rsidR="0022366F" w:rsidRPr="007B2D22">
              <w:rPr>
                <w:sz w:val="22"/>
                <w:szCs w:val="22"/>
              </w:rPr>
              <w:t>поступлений)</w:t>
            </w:r>
            <w:r w:rsidR="00D26191" w:rsidRPr="007B2D22">
              <w:rPr>
                <w:sz w:val="22"/>
                <w:szCs w:val="22"/>
                <w:vertAlign w:val="superscript"/>
              </w:rPr>
              <w:t>2</w:t>
            </w: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.4.</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220718" w:rsidRPr="007B2D22" w:rsidRDefault="0022366F" w:rsidP="0022366F">
            <w:pPr>
              <w:rPr>
                <w:color w:val="111111"/>
              </w:rPr>
            </w:pPr>
            <w:r w:rsidRPr="007B2D22">
              <w:rPr>
                <w:sz w:val="22"/>
                <w:szCs w:val="22"/>
              </w:rPr>
              <w:t>Наименование органа:</w:t>
            </w:r>
            <w:r w:rsidR="00220718" w:rsidRPr="007B2D22">
              <w:rPr>
                <w:color w:val="111111"/>
              </w:rPr>
              <w:t xml:space="preserve"> </w:t>
            </w:r>
          </w:p>
          <w:p w:rsidR="0022366F" w:rsidRPr="007B2D22" w:rsidRDefault="00AC51EA" w:rsidP="0022366F">
            <w:pPr>
              <w:rPr>
                <w:sz w:val="22"/>
                <w:szCs w:val="22"/>
              </w:rPr>
            </w:pPr>
            <w:r w:rsidRPr="007B2D22">
              <w:rPr>
                <w:color w:val="000000"/>
                <w:sz w:val="22"/>
                <w:szCs w:val="22"/>
              </w:rPr>
              <w:t>Отдел молодежной политики и гражданских инициатив администрации Октябрьского района</w:t>
            </w:r>
          </w:p>
        </w:tc>
      </w:tr>
      <w:tr w:rsidR="0022366F" w:rsidRPr="007B2D22" w:rsidTr="00220718">
        <w:tc>
          <w:tcPr>
            <w:tcW w:w="866" w:type="dxa"/>
            <w:vMerge w:val="restart"/>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.4.1.</w:t>
            </w:r>
          </w:p>
        </w:tc>
        <w:tc>
          <w:tcPr>
            <w:tcW w:w="2494" w:type="dxa"/>
            <w:vMerge w:val="restart"/>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Наименование новой или изменяемой функции, полномочия, обязанности или права</w:t>
            </w:r>
          </w:p>
          <w:p w:rsidR="00220718" w:rsidRPr="007B2D22" w:rsidRDefault="00F364BB" w:rsidP="00461478">
            <w:pPr>
              <w:jc w:val="both"/>
              <w:rPr>
                <w:sz w:val="22"/>
                <w:szCs w:val="22"/>
              </w:rPr>
            </w:pPr>
            <w:r w:rsidRPr="007B2D22">
              <w:rPr>
                <w:sz w:val="22"/>
                <w:szCs w:val="22"/>
              </w:rPr>
              <w:t xml:space="preserve">Отбор осуществляется на едином портале в системе «Электронный бюджет» с использованием портала предоставления мер финансовой государственной </w:t>
            </w:r>
            <w:r w:rsidRPr="007B2D22">
              <w:rPr>
                <w:sz w:val="22"/>
                <w:szCs w:val="22"/>
              </w:rPr>
              <w:lastRenderedPageBreak/>
              <w:t>поддержки (https://promote.budget.gov.ru)</w:t>
            </w:r>
          </w:p>
        </w:tc>
        <w:tc>
          <w:tcPr>
            <w:tcW w:w="818" w:type="dxa"/>
            <w:vMerge w:val="restart"/>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lastRenderedPageBreak/>
              <w:t>9</w:t>
            </w:r>
            <w:r w:rsidR="0022366F" w:rsidRPr="007B2D22">
              <w:rPr>
                <w:sz w:val="22"/>
                <w:szCs w:val="22"/>
                <w:lang w:val="en-US"/>
              </w:rPr>
              <w:t>.4.2</w:t>
            </w: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единовременные расходы за период__________: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F364BB">
            <w:pPr>
              <w:rPr>
                <w:sz w:val="22"/>
                <w:szCs w:val="22"/>
              </w:rPr>
            </w:pPr>
            <w:r w:rsidRPr="007B2D22">
              <w:rPr>
                <w:sz w:val="22"/>
                <w:szCs w:val="22"/>
              </w:rPr>
              <w:t>на __</w:t>
            </w:r>
            <w:r w:rsidR="00220718" w:rsidRPr="007B2D22">
              <w:rPr>
                <w:sz w:val="22"/>
                <w:szCs w:val="22"/>
              </w:rPr>
              <w:t>202</w:t>
            </w:r>
            <w:r w:rsidR="00F364BB" w:rsidRPr="007B2D22">
              <w:rPr>
                <w:sz w:val="22"/>
                <w:szCs w:val="22"/>
              </w:rPr>
              <w:t>5</w:t>
            </w:r>
            <w:r w:rsidRPr="007B2D22">
              <w:rPr>
                <w:sz w:val="22"/>
                <w:szCs w:val="22"/>
              </w:rPr>
              <w:t>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9124B9" w:rsidP="0022366F">
            <w:pPr>
              <w:snapToGrid w:val="0"/>
              <w:rPr>
                <w:sz w:val="22"/>
                <w:szCs w:val="22"/>
              </w:rPr>
            </w:pPr>
            <w:r w:rsidRPr="007B2D22">
              <w:rPr>
                <w:sz w:val="22"/>
                <w:szCs w:val="22"/>
              </w:rPr>
              <w:t>70,0 тыс. руб.</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F364BB">
            <w:pPr>
              <w:rPr>
                <w:sz w:val="22"/>
                <w:szCs w:val="22"/>
              </w:rPr>
            </w:pPr>
            <w:r w:rsidRPr="007B2D22">
              <w:rPr>
                <w:sz w:val="22"/>
                <w:szCs w:val="22"/>
              </w:rPr>
              <w:t xml:space="preserve">на </w:t>
            </w:r>
            <w:r w:rsidR="00977407" w:rsidRPr="007B2D22">
              <w:rPr>
                <w:sz w:val="22"/>
                <w:szCs w:val="22"/>
              </w:rPr>
              <w:t xml:space="preserve">    </w:t>
            </w:r>
            <w:r w:rsidR="00220718" w:rsidRPr="007B2D22">
              <w:rPr>
                <w:sz w:val="22"/>
                <w:szCs w:val="22"/>
              </w:rPr>
              <w:t>202</w:t>
            </w:r>
            <w:r w:rsidR="00F364BB" w:rsidRPr="007B2D22">
              <w:rPr>
                <w:sz w:val="22"/>
                <w:szCs w:val="22"/>
              </w:rPr>
              <w:t>5</w:t>
            </w:r>
            <w:r w:rsidR="00977407" w:rsidRPr="007B2D22">
              <w:rPr>
                <w:sz w:val="22"/>
                <w:szCs w:val="22"/>
              </w:rPr>
              <w:t xml:space="preserve">    </w:t>
            </w:r>
            <w:r w:rsidRPr="007B2D22">
              <w:rPr>
                <w:sz w:val="22"/>
                <w:szCs w:val="22"/>
              </w:rPr>
              <w:t xml:space="preserve">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9124B9" w:rsidP="0022366F">
            <w:pPr>
              <w:snapToGrid w:val="0"/>
              <w:rPr>
                <w:sz w:val="22"/>
                <w:szCs w:val="22"/>
              </w:rPr>
            </w:pPr>
            <w:r w:rsidRPr="007B2D22">
              <w:rPr>
                <w:sz w:val="22"/>
                <w:szCs w:val="22"/>
              </w:rPr>
              <w:t>70,0 тыс. руб.</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0718" w:rsidP="00F364BB">
            <w:pPr>
              <w:rPr>
                <w:sz w:val="22"/>
                <w:szCs w:val="22"/>
              </w:rPr>
            </w:pPr>
            <w:r w:rsidRPr="007B2D22">
              <w:rPr>
                <w:sz w:val="22"/>
                <w:szCs w:val="22"/>
              </w:rPr>
              <w:t>на __202</w:t>
            </w:r>
            <w:r w:rsidR="00F364BB" w:rsidRPr="007B2D22">
              <w:rPr>
                <w:sz w:val="22"/>
                <w:szCs w:val="22"/>
              </w:rPr>
              <w:t>7</w:t>
            </w:r>
            <w:r w:rsidR="0022366F" w:rsidRPr="007B2D22">
              <w:rPr>
                <w:sz w:val="22"/>
                <w:szCs w:val="22"/>
              </w:rPr>
              <w:t>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0718" w:rsidP="0022366F">
            <w:pPr>
              <w:snapToGrid w:val="0"/>
              <w:rPr>
                <w:sz w:val="22"/>
                <w:szCs w:val="22"/>
              </w:rPr>
            </w:pPr>
            <w:r w:rsidRPr="007B2D22">
              <w:rPr>
                <w:sz w:val="22"/>
                <w:szCs w:val="22"/>
              </w:rPr>
              <w:t>7</w:t>
            </w:r>
            <w:r w:rsidR="009124B9" w:rsidRPr="007B2D22">
              <w:rPr>
                <w:sz w:val="22"/>
                <w:szCs w:val="22"/>
              </w:rPr>
              <w:t>0,0 тыс. руб.</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977407" w:rsidP="00F364BB">
            <w:pPr>
              <w:rPr>
                <w:sz w:val="22"/>
                <w:szCs w:val="22"/>
              </w:rPr>
            </w:pPr>
            <w:r w:rsidRPr="007B2D22">
              <w:rPr>
                <w:sz w:val="22"/>
                <w:szCs w:val="22"/>
              </w:rPr>
              <w:t>на     202</w:t>
            </w:r>
            <w:r w:rsidR="00F364BB" w:rsidRPr="007B2D22">
              <w:rPr>
                <w:sz w:val="22"/>
                <w:szCs w:val="22"/>
              </w:rPr>
              <w:t>8</w:t>
            </w:r>
            <w:r w:rsidRPr="007B2D22">
              <w:rPr>
                <w:sz w:val="22"/>
                <w:szCs w:val="22"/>
              </w:rPr>
              <w:t xml:space="preserve">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977407" w:rsidP="00977407">
            <w:r w:rsidRPr="007B2D22">
              <w:rPr>
                <w:sz w:val="22"/>
                <w:szCs w:val="22"/>
              </w:rPr>
              <w:t>70,0 тыс. руб.</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977407" w:rsidP="00F364BB">
            <w:pPr>
              <w:rPr>
                <w:sz w:val="22"/>
                <w:szCs w:val="22"/>
              </w:rPr>
            </w:pPr>
            <w:r w:rsidRPr="007B2D22">
              <w:rPr>
                <w:sz w:val="22"/>
                <w:szCs w:val="22"/>
              </w:rPr>
              <w:t>на __202</w:t>
            </w:r>
            <w:r w:rsidR="00F364BB" w:rsidRPr="007B2D22">
              <w:rPr>
                <w:sz w:val="22"/>
                <w:szCs w:val="22"/>
              </w:rPr>
              <w:t>9</w:t>
            </w:r>
            <w:r w:rsidRPr="007B2D22">
              <w:rPr>
                <w:sz w:val="22"/>
                <w:szCs w:val="22"/>
              </w:rPr>
              <w:t>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977407" w:rsidP="00977407">
            <w:r w:rsidRPr="007B2D22">
              <w:rPr>
                <w:sz w:val="22"/>
                <w:szCs w:val="22"/>
              </w:rPr>
              <w:t>70,0 тыс. руб.</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val="restart"/>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rPr>
              <w:t>.4.3</w:t>
            </w: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периодические расходы за период___________: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p w:rsidR="0022366F" w:rsidRPr="007B2D22" w:rsidRDefault="00F364BB" w:rsidP="0022366F">
            <w:pPr>
              <w:rPr>
                <w:sz w:val="22"/>
                <w:szCs w:val="22"/>
              </w:rPr>
            </w:pPr>
            <w:r w:rsidRPr="007B2D22">
              <w:rPr>
                <w:sz w:val="22"/>
                <w:szCs w:val="22"/>
              </w:rPr>
              <w:t>-</w:t>
            </w:r>
          </w:p>
        </w:tc>
      </w:tr>
      <w:tr w:rsidR="00F364BB" w:rsidRPr="007B2D22" w:rsidTr="00220718">
        <w:tc>
          <w:tcPr>
            <w:tcW w:w="866" w:type="dxa"/>
            <w:vMerge/>
            <w:tcBorders>
              <w:top w:val="single" w:sz="4" w:space="0" w:color="000000"/>
              <w:left w:val="single" w:sz="4" w:space="0" w:color="000000"/>
              <w:bottom w:val="single" w:sz="4" w:space="0" w:color="000000"/>
            </w:tcBorders>
            <w:shd w:val="clear" w:color="auto" w:fill="auto"/>
          </w:tcPr>
          <w:p w:rsidR="00F364BB" w:rsidRPr="007B2D22" w:rsidRDefault="00F364BB" w:rsidP="00F364BB">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F364BB" w:rsidRPr="007B2D22" w:rsidRDefault="00F364BB" w:rsidP="00F364BB">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F364BB" w:rsidRPr="007B2D22" w:rsidRDefault="00F364BB" w:rsidP="00F364BB">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F364BB" w:rsidRPr="007B2D22" w:rsidRDefault="00F364BB" w:rsidP="00F364BB">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F364BB" w:rsidRPr="007B2D22" w:rsidRDefault="00F364BB" w:rsidP="00F364BB">
            <w:pPr>
              <w:snapToGrid w:val="0"/>
              <w:rPr>
                <w:sz w:val="22"/>
                <w:szCs w:val="22"/>
              </w:rPr>
            </w:pPr>
            <w:r w:rsidRPr="007B2D22">
              <w:rPr>
                <w:sz w:val="22"/>
                <w:szCs w:val="22"/>
              </w:rPr>
              <w:t>-</w:t>
            </w:r>
          </w:p>
        </w:tc>
      </w:tr>
      <w:tr w:rsidR="00220718" w:rsidRPr="007B2D22" w:rsidTr="00220718">
        <w:tc>
          <w:tcPr>
            <w:tcW w:w="866"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0718" w:rsidRPr="007B2D22" w:rsidRDefault="00F364BB" w:rsidP="00F364BB">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0718" w:rsidRPr="007B2D22" w:rsidRDefault="00220718" w:rsidP="00220718">
            <w:pPr>
              <w:snapToGrid w:val="0"/>
              <w:rPr>
                <w:sz w:val="22"/>
                <w:szCs w:val="22"/>
              </w:rPr>
            </w:pPr>
            <w:r w:rsidRPr="007B2D22">
              <w:rPr>
                <w:sz w:val="22"/>
                <w:szCs w:val="22"/>
              </w:rPr>
              <w:t>-</w:t>
            </w:r>
          </w:p>
        </w:tc>
      </w:tr>
      <w:tr w:rsidR="00220718" w:rsidRPr="007B2D22" w:rsidTr="00220718">
        <w:tc>
          <w:tcPr>
            <w:tcW w:w="866"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0718" w:rsidRPr="007B2D22" w:rsidRDefault="00220718" w:rsidP="00220718">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0718" w:rsidRPr="007B2D22" w:rsidRDefault="00F364BB" w:rsidP="00F364BB">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0718" w:rsidRPr="007B2D22" w:rsidRDefault="00220718" w:rsidP="00220718">
            <w:pPr>
              <w:snapToGrid w:val="0"/>
              <w:rPr>
                <w:sz w:val="22"/>
                <w:szCs w:val="22"/>
              </w:rPr>
            </w:pPr>
            <w:r w:rsidRPr="007B2D22">
              <w:rPr>
                <w:sz w:val="22"/>
                <w:szCs w:val="22"/>
              </w:rPr>
              <w:t>-</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vMerge w:val="restart"/>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.4.4</w:t>
            </w:r>
          </w:p>
          <w:p w:rsidR="0022366F" w:rsidRPr="007B2D22" w:rsidRDefault="0022366F" w:rsidP="0022366F">
            <w:pPr>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возможные поступления за период 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364BB" w:rsidP="0022366F">
            <w:pPr>
              <w:snapToGrid w:val="0"/>
              <w:rPr>
                <w:sz w:val="22"/>
                <w:szCs w:val="22"/>
              </w:rPr>
            </w:pPr>
            <w:r w:rsidRPr="007B2D22">
              <w:rPr>
                <w:sz w:val="22"/>
                <w:szCs w:val="22"/>
              </w:rPr>
              <w:t>-</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F364BB" w:rsidP="00977407">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F364BB" w:rsidP="00977407">
            <w:pPr>
              <w:snapToGrid w:val="0"/>
              <w:rPr>
                <w:sz w:val="22"/>
                <w:szCs w:val="22"/>
              </w:rPr>
            </w:pPr>
            <w:r w:rsidRPr="007B2D22">
              <w:rPr>
                <w:sz w:val="22"/>
                <w:szCs w:val="22"/>
              </w:rPr>
              <w:t>-</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F364BB" w:rsidP="00977407">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F364BB" w:rsidP="00977407">
            <w:pPr>
              <w:snapToGrid w:val="0"/>
              <w:rPr>
                <w:sz w:val="22"/>
                <w:szCs w:val="22"/>
              </w:rPr>
            </w:pPr>
            <w:r w:rsidRPr="007B2D22">
              <w:rPr>
                <w:sz w:val="22"/>
                <w:szCs w:val="22"/>
              </w:rPr>
              <w:t>-</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F364BB" w:rsidP="00977407">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F364BB" w:rsidP="00977407">
            <w:pPr>
              <w:snapToGrid w:val="0"/>
              <w:rPr>
                <w:sz w:val="22"/>
                <w:szCs w:val="22"/>
              </w:rPr>
            </w:pPr>
            <w:r w:rsidRPr="007B2D22">
              <w:rPr>
                <w:sz w:val="22"/>
                <w:szCs w:val="22"/>
              </w:rPr>
              <w:t>-</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F364BB" w:rsidP="00977407">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F364BB" w:rsidP="00977407">
            <w:r w:rsidRPr="007B2D22">
              <w:t>-</w:t>
            </w:r>
          </w:p>
        </w:tc>
      </w:tr>
      <w:tr w:rsidR="00977407" w:rsidRPr="007B2D22" w:rsidTr="00220718">
        <w:tc>
          <w:tcPr>
            <w:tcW w:w="866"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rPr>
            </w:pPr>
          </w:p>
        </w:tc>
        <w:tc>
          <w:tcPr>
            <w:tcW w:w="818" w:type="dxa"/>
            <w:vMerge/>
            <w:tcBorders>
              <w:top w:val="single" w:sz="4" w:space="0" w:color="000000"/>
              <w:left w:val="single" w:sz="4" w:space="0" w:color="000000"/>
              <w:bottom w:val="single" w:sz="4" w:space="0" w:color="000000"/>
            </w:tcBorders>
            <w:shd w:val="clear" w:color="auto" w:fill="auto"/>
          </w:tcPr>
          <w:p w:rsidR="00977407" w:rsidRPr="007B2D22" w:rsidRDefault="00977407" w:rsidP="00977407">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977407" w:rsidRPr="007B2D22" w:rsidRDefault="00F364BB" w:rsidP="00977407">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977407" w:rsidRPr="007B2D22" w:rsidRDefault="00F364BB" w:rsidP="00977407">
            <w:r w:rsidRPr="007B2D22">
              <w:t>-</w:t>
            </w: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5</w:t>
            </w:r>
            <w:r w:rsidR="0022366F" w:rsidRPr="007B2D22">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rPr>
                <w:sz w:val="22"/>
                <w:szCs w:val="22"/>
              </w:rPr>
            </w:pPr>
            <w:r w:rsidRPr="007B2D22">
              <w:rPr>
                <w:sz w:val="22"/>
                <w:szCs w:val="22"/>
              </w:rPr>
              <w:t>Наименование органа</w:t>
            </w:r>
            <w:r w:rsidRPr="007B2D22">
              <w:rPr>
                <w:sz w:val="22"/>
                <w:szCs w:val="22"/>
                <w:lang w:val="en-US"/>
              </w:rPr>
              <w:t>:</w:t>
            </w:r>
          </w:p>
        </w:tc>
      </w:tr>
      <w:tr w:rsidR="0022366F" w:rsidRPr="007B2D22" w:rsidTr="00220718">
        <w:tc>
          <w:tcPr>
            <w:tcW w:w="866" w:type="dxa"/>
            <w:vMerge w:val="restart"/>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5</w:t>
            </w:r>
            <w:r w:rsidR="0022366F" w:rsidRPr="007B2D22">
              <w:rPr>
                <w:sz w:val="22"/>
                <w:szCs w:val="22"/>
                <w:lang w:val="en-US"/>
              </w:rPr>
              <w:t>.1.</w:t>
            </w:r>
          </w:p>
        </w:tc>
        <w:tc>
          <w:tcPr>
            <w:tcW w:w="2494" w:type="dxa"/>
            <w:vMerge w:val="restart"/>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Наименование новой или изменяемой функции, полномочия, обязанности или права</w:t>
            </w: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5</w:t>
            </w:r>
            <w:r w:rsidR="0022366F" w:rsidRPr="007B2D22">
              <w:rPr>
                <w:sz w:val="22"/>
                <w:szCs w:val="22"/>
                <w:lang w:val="en-US"/>
              </w:rPr>
              <w:t>.2</w:t>
            </w: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единовременные расходы за период__________: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364BB" w:rsidP="0022366F">
            <w:pPr>
              <w:snapToGrid w:val="0"/>
              <w:rPr>
                <w:sz w:val="22"/>
                <w:szCs w:val="22"/>
              </w:rPr>
            </w:pPr>
            <w:r w:rsidRPr="007B2D22">
              <w:rPr>
                <w:sz w:val="22"/>
                <w:szCs w:val="22"/>
              </w:rPr>
              <w:t>-</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5</w:t>
            </w:r>
            <w:r w:rsidR="0022366F" w:rsidRPr="007B2D22">
              <w:rPr>
                <w:sz w:val="22"/>
                <w:szCs w:val="22"/>
                <w:lang w:val="en-US"/>
              </w:rPr>
              <w:t>.3</w:t>
            </w: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периодические расходы за период___________: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p w:rsidR="0022366F" w:rsidRPr="007B2D22" w:rsidRDefault="00F364BB" w:rsidP="0022366F">
            <w:pPr>
              <w:rPr>
                <w:sz w:val="22"/>
                <w:szCs w:val="22"/>
              </w:rPr>
            </w:pPr>
            <w:r w:rsidRPr="007B2D22">
              <w:rPr>
                <w:sz w:val="22"/>
                <w:szCs w:val="22"/>
              </w:rPr>
              <w:t>-</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5</w:t>
            </w:r>
            <w:r w:rsidR="0022366F" w:rsidRPr="007B2D22">
              <w:rPr>
                <w:sz w:val="22"/>
                <w:szCs w:val="22"/>
                <w:lang w:val="en-US"/>
              </w:rPr>
              <w:t>.4</w:t>
            </w:r>
          </w:p>
          <w:p w:rsidR="0022366F" w:rsidRPr="007B2D22" w:rsidRDefault="0022366F" w:rsidP="0022366F">
            <w:pPr>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Всего возможные поступления за период 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364BB" w:rsidP="0022366F">
            <w:pPr>
              <w:snapToGrid w:val="0"/>
              <w:rPr>
                <w:sz w:val="22"/>
                <w:szCs w:val="22"/>
              </w:rPr>
            </w:pPr>
            <w:r w:rsidRPr="007B2D22">
              <w:rPr>
                <w:sz w:val="22"/>
                <w:szCs w:val="22"/>
              </w:rPr>
              <w:t>-</w:t>
            </w: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2494" w:type="dxa"/>
            <w:vMerge/>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rPr>
            </w:pPr>
          </w:p>
        </w:tc>
        <w:tc>
          <w:tcPr>
            <w:tcW w:w="818"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snapToGrid w:val="0"/>
              <w:rPr>
                <w:sz w:val="22"/>
                <w:szCs w:val="22"/>
                <w:lang w:val="en-US"/>
              </w:rPr>
            </w:pPr>
          </w:p>
        </w:tc>
        <w:tc>
          <w:tcPr>
            <w:tcW w:w="2613" w:type="dxa"/>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на ________ год</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6</w:t>
            </w:r>
            <w:r w:rsidR="0022366F" w:rsidRPr="007B2D22">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Итого единовременные расходы за период 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977407" w:rsidP="0022366F">
            <w:pPr>
              <w:snapToGrid w:val="0"/>
              <w:rPr>
                <w:sz w:val="22"/>
                <w:szCs w:val="22"/>
              </w:rPr>
            </w:pPr>
            <w:r w:rsidRPr="007B2D22">
              <w:rPr>
                <w:color w:val="111111"/>
              </w:rPr>
              <w:t>35</w:t>
            </w:r>
            <w:r w:rsidR="009124B9" w:rsidRPr="007B2D22">
              <w:rPr>
                <w:color w:val="111111"/>
              </w:rPr>
              <w:t>0,0 тыс. руб.</w:t>
            </w: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7</w:t>
            </w:r>
            <w:r w:rsidR="0022366F" w:rsidRPr="007B2D22">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Итого периодические расходы за период____________: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364BB" w:rsidP="0022366F">
            <w:pPr>
              <w:snapToGrid w:val="0"/>
              <w:rPr>
                <w:sz w:val="22"/>
                <w:szCs w:val="22"/>
              </w:rPr>
            </w:pPr>
            <w:r w:rsidRPr="007B2D22">
              <w:rPr>
                <w:sz w:val="22"/>
                <w:szCs w:val="22"/>
              </w:rPr>
              <w:t>-</w:t>
            </w: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8</w:t>
            </w:r>
            <w:r w:rsidR="0022366F" w:rsidRPr="007B2D22">
              <w:rPr>
                <w:sz w:val="22"/>
                <w:szCs w:val="22"/>
                <w:lang w:val="en-US"/>
              </w:rPr>
              <w:t>.</w:t>
            </w:r>
          </w:p>
        </w:tc>
        <w:tc>
          <w:tcPr>
            <w:tcW w:w="5925" w:type="dxa"/>
            <w:gridSpan w:val="3"/>
            <w:tcBorders>
              <w:top w:val="single" w:sz="4" w:space="0" w:color="000000"/>
              <w:left w:val="single" w:sz="4" w:space="0" w:color="000000"/>
              <w:bottom w:val="single" w:sz="4" w:space="0" w:color="000000"/>
            </w:tcBorders>
            <w:shd w:val="clear" w:color="auto" w:fill="auto"/>
          </w:tcPr>
          <w:p w:rsidR="0022366F" w:rsidRPr="007B2D22" w:rsidRDefault="0022366F" w:rsidP="0022366F">
            <w:pPr>
              <w:rPr>
                <w:sz w:val="22"/>
                <w:szCs w:val="22"/>
              </w:rPr>
            </w:pPr>
            <w:r w:rsidRPr="007B2D22">
              <w:rPr>
                <w:sz w:val="22"/>
                <w:szCs w:val="22"/>
              </w:rPr>
              <w:t>Итого возможные поступления за период_____________:</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F364BB" w:rsidP="0022366F">
            <w:pPr>
              <w:snapToGrid w:val="0"/>
              <w:rPr>
                <w:sz w:val="22"/>
                <w:szCs w:val="22"/>
              </w:rPr>
            </w:pPr>
            <w:r w:rsidRPr="007B2D22">
              <w:rPr>
                <w:sz w:val="22"/>
                <w:szCs w:val="22"/>
              </w:rPr>
              <w:t>-</w:t>
            </w:r>
          </w:p>
        </w:tc>
      </w:tr>
      <w:tr w:rsidR="0022366F" w:rsidRPr="007B2D22" w:rsidTr="00220718">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9</w:t>
            </w:r>
            <w:r w:rsidR="0022366F" w:rsidRPr="007B2D22">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461478">
            <w:pPr>
              <w:jc w:val="both"/>
              <w:rPr>
                <w:sz w:val="22"/>
                <w:szCs w:val="22"/>
              </w:rPr>
            </w:pPr>
            <w:r w:rsidRPr="007B2D22">
              <w:rPr>
                <w:sz w:val="22"/>
                <w:szCs w:val="22"/>
              </w:rPr>
              <w:t>Иные сведения о расходах (возможных поступлениях) бюджета Октябрьского района</w:t>
            </w:r>
          </w:p>
          <w:p w:rsidR="0022366F" w:rsidRPr="007B2D22" w:rsidRDefault="009124B9" w:rsidP="009124B9">
            <w:pPr>
              <w:jc w:val="both"/>
              <w:rPr>
                <w:sz w:val="22"/>
                <w:szCs w:val="22"/>
              </w:rPr>
            </w:pPr>
            <w:r w:rsidRPr="007B2D22">
              <w:rPr>
                <w:sz w:val="22"/>
                <w:szCs w:val="22"/>
              </w:rPr>
              <w:t>-</w:t>
            </w:r>
          </w:p>
        </w:tc>
      </w:tr>
      <w:tr w:rsidR="0022366F" w:rsidRPr="007B2D22" w:rsidTr="00220718">
        <w:trPr>
          <w:trHeight w:val="70"/>
        </w:trPr>
        <w:tc>
          <w:tcPr>
            <w:tcW w:w="866" w:type="dxa"/>
            <w:tcBorders>
              <w:top w:val="single" w:sz="4" w:space="0" w:color="000000"/>
              <w:left w:val="single" w:sz="4" w:space="0" w:color="000000"/>
              <w:bottom w:val="single" w:sz="4" w:space="0" w:color="000000"/>
            </w:tcBorders>
            <w:shd w:val="clear" w:color="auto" w:fill="auto"/>
          </w:tcPr>
          <w:p w:rsidR="0022366F" w:rsidRPr="007B2D22" w:rsidRDefault="00FE5009" w:rsidP="0022366F">
            <w:pPr>
              <w:rPr>
                <w:sz w:val="22"/>
                <w:szCs w:val="22"/>
              </w:rPr>
            </w:pPr>
            <w:r w:rsidRPr="007B2D22">
              <w:rPr>
                <w:sz w:val="22"/>
                <w:szCs w:val="22"/>
              </w:rPr>
              <w:t>9</w:t>
            </w:r>
            <w:r w:rsidR="0022366F" w:rsidRPr="007B2D22">
              <w:rPr>
                <w:sz w:val="22"/>
                <w:szCs w:val="22"/>
                <w:lang w:val="en-US"/>
              </w:rPr>
              <w:t>.</w:t>
            </w:r>
            <w:r w:rsidR="0022366F" w:rsidRPr="007B2D22">
              <w:rPr>
                <w:sz w:val="22"/>
                <w:szCs w:val="22"/>
              </w:rPr>
              <w:t>10</w:t>
            </w:r>
            <w:r w:rsidR="0022366F" w:rsidRPr="007B2D22">
              <w:rPr>
                <w:sz w:val="22"/>
                <w:szCs w:val="22"/>
                <w:lang w:val="en-US"/>
              </w:rPr>
              <w:t>.</w:t>
            </w:r>
          </w:p>
        </w:tc>
        <w:tc>
          <w:tcPr>
            <w:tcW w:w="8779"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rPr>
                <w:sz w:val="22"/>
                <w:szCs w:val="22"/>
              </w:rPr>
            </w:pPr>
            <w:r w:rsidRPr="007B2D22">
              <w:rPr>
                <w:sz w:val="22"/>
                <w:szCs w:val="22"/>
              </w:rPr>
              <w:t xml:space="preserve">Источники данных: </w:t>
            </w:r>
          </w:p>
          <w:p w:rsidR="0022366F" w:rsidRPr="007B2D22" w:rsidRDefault="009124B9" w:rsidP="0022366F">
            <w:pPr>
              <w:rPr>
                <w:sz w:val="22"/>
                <w:szCs w:val="22"/>
              </w:rPr>
            </w:pPr>
            <w:r w:rsidRPr="007B2D22">
              <w:rPr>
                <w:sz w:val="22"/>
                <w:szCs w:val="22"/>
              </w:rPr>
              <w:t>-</w:t>
            </w:r>
          </w:p>
          <w:p w:rsidR="0022366F" w:rsidRPr="007B2D22" w:rsidRDefault="0022366F" w:rsidP="0022366F">
            <w:pPr>
              <w:rPr>
                <w:sz w:val="22"/>
                <w:szCs w:val="22"/>
              </w:rPr>
            </w:pPr>
          </w:p>
        </w:tc>
      </w:tr>
    </w:tbl>
    <w:p w:rsidR="0005778E" w:rsidRPr="007B2D22" w:rsidRDefault="0005778E" w:rsidP="004F7A77">
      <w:pPr>
        <w:shd w:val="clear" w:color="auto" w:fill="FFFFFF"/>
        <w:suppressAutoHyphens w:val="0"/>
        <w:rPr>
          <w:bCs/>
          <w:color w:val="000000"/>
          <w:lang w:eastAsia="ru-RU"/>
        </w:rPr>
      </w:pPr>
    </w:p>
    <w:p w:rsidR="0005778E" w:rsidRPr="007B2D22" w:rsidRDefault="0005778E" w:rsidP="0005778E">
      <w:pPr>
        <w:suppressAutoHyphens w:val="0"/>
        <w:autoSpaceDE w:val="0"/>
        <w:autoSpaceDN w:val="0"/>
        <w:adjustRightInd w:val="0"/>
        <w:jc w:val="center"/>
        <w:rPr>
          <w:lang w:eastAsia="ru-RU"/>
        </w:rPr>
      </w:pPr>
      <w:r w:rsidRPr="007B2D22">
        <w:rPr>
          <w:lang w:eastAsia="ru-RU"/>
        </w:rPr>
        <w:t xml:space="preserve">10. Новые или изменяющие ранее предусмотренные </w:t>
      </w:r>
    </w:p>
    <w:p w:rsidR="0005778E" w:rsidRPr="007B2D22" w:rsidRDefault="0005778E" w:rsidP="0005778E">
      <w:pPr>
        <w:suppressAutoHyphens w:val="0"/>
        <w:autoSpaceDE w:val="0"/>
        <w:autoSpaceDN w:val="0"/>
        <w:adjustRightInd w:val="0"/>
        <w:jc w:val="center"/>
        <w:rPr>
          <w:lang w:eastAsia="ru-RU"/>
        </w:rPr>
      </w:pPr>
      <w:r w:rsidRPr="007B2D22">
        <w:rPr>
          <w:lang w:eastAsia="ru-RU"/>
        </w:rPr>
        <w:t xml:space="preserve">муниципальными нормативными правовыми актами обязательные требования </w:t>
      </w:r>
    </w:p>
    <w:p w:rsidR="0005778E" w:rsidRPr="007B2D22" w:rsidRDefault="0005778E" w:rsidP="0005778E">
      <w:pPr>
        <w:suppressAutoHyphens w:val="0"/>
        <w:autoSpaceDE w:val="0"/>
        <w:autoSpaceDN w:val="0"/>
        <w:adjustRightInd w:val="0"/>
        <w:jc w:val="center"/>
        <w:rPr>
          <w:lang w:eastAsia="ru-RU"/>
        </w:rPr>
      </w:pPr>
      <w:r w:rsidRPr="007B2D22">
        <w:rPr>
          <w:lang w:eastAsia="ru-RU"/>
        </w:rPr>
        <w:t xml:space="preserve">для субъектов предпринимательской и иной экономической деятельности, </w:t>
      </w:r>
    </w:p>
    <w:p w:rsidR="0022366F" w:rsidRPr="007B2D22" w:rsidRDefault="0005778E" w:rsidP="0005778E">
      <w:pPr>
        <w:suppressAutoHyphens w:val="0"/>
        <w:autoSpaceDE w:val="0"/>
        <w:autoSpaceDN w:val="0"/>
        <w:adjustRightInd w:val="0"/>
        <w:jc w:val="center"/>
        <w:rPr>
          <w:lang w:eastAsia="ru-RU"/>
        </w:rPr>
      </w:pPr>
      <w:r w:rsidRPr="007B2D22">
        <w:rPr>
          <w:lang w:eastAsia="ru-RU"/>
        </w:rPr>
        <w:t>обязанности и запреты для субъектов предпринимательской и инвестиционной деятельности, о</w:t>
      </w:r>
      <w:r w:rsidRPr="007B2D22">
        <w:rPr>
          <w:sz w:val="22"/>
          <w:szCs w:val="22"/>
          <w:lang w:eastAsia="ru-RU"/>
        </w:rPr>
        <w:t>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r w:rsidR="00D26191" w:rsidRPr="007B2D22">
        <w:rPr>
          <w:bCs/>
          <w:color w:val="000000"/>
          <w:vertAlign w:val="superscript"/>
          <w:lang w:eastAsia="ru-RU"/>
        </w:rPr>
        <w:t>3</w:t>
      </w:r>
    </w:p>
    <w:tbl>
      <w:tblPr>
        <w:tblW w:w="4987"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2368"/>
        <w:gridCol w:w="2042"/>
        <w:gridCol w:w="2608"/>
      </w:tblGrid>
      <w:tr w:rsidR="00140656" w:rsidRPr="007B2D22" w:rsidTr="00611E6C">
        <w:tc>
          <w:tcPr>
            <w:tcW w:w="2642" w:type="dxa"/>
            <w:tcBorders>
              <w:top w:val="outset" w:sz="6" w:space="0" w:color="auto"/>
              <w:left w:val="outset" w:sz="6" w:space="0" w:color="auto"/>
              <w:bottom w:val="outset" w:sz="6" w:space="0" w:color="auto"/>
              <w:right w:val="outset" w:sz="6" w:space="0" w:color="auto"/>
            </w:tcBorders>
            <w:shd w:val="clear" w:color="auto" w:fill="FFFFFF"/>
          </w:tcPr>
          <w:p w:rsidR="00140656" w:rsidRPr="007B2D22" w:rsidRDefault="00140656" w:rsidP="00461478">
            <w:pPr>
              <w:pStyle w:val="afd"/>
              <w:spacing w:before="0" w:after="0"/>
              <w:jc w:val="both"/>
              <w:rPr>
                <w:rFonts w:ascii="Times New Roman" w:hAnsi="Times New Roman" w:cs="Times New Roman"/>
                <w:color w:val="000000"/>
                <w:sz w:val="22"/>
                <w:szCs w:val="22"/>
                <w:lang w:eastAsia="ru-RU"/>
              </w:rPr>
            </w:pPr>
            <w:r w:rsidRPr="007B2D22">
              <w:rPr>
                <w:rFonts w:ascii="Times New Roman" w:hAnsi="Times New Roman" w:cs="Times New Roman"/>
                <w:color w:val="000000"/>
                <w:sz w:val="22"/>
                <w:szCs w:val="22"/>
              </w:rPr>
              <w:t>10.1. Группа участников отношений</w:t>
            </w:r>
          </w:p>
        </w:tc>
        <w:tc>
          <w:tcPr>
            <w:tcW w:w="2425" w:type="dxa"/>
            <w:tcBorders>
              <w:top w:val="outset" w:sz="6" w:space="0" w:color="auto"/>
              <w:left w:val="outset" w:sz="6" w:space="0" w:color="auto"/>
              <w:bottom w:val="outset" w:sz="6" w:space="0" w:color="auto"/>
              <w:right w:val="outset" w:sz="6" w:space="0" w:color="auto"/>
            </w:tcBorders>
            <w:shd w:val="clear" w:color="auto" w:fill="FFFFFF"/>
          </w:tcPr>
          <w:p w:rsidR="0005778E" w:rsidRPr="007B2D22" w:rsidRDefault="00140656" w:rsidP="0005778E">
            <w:pPr>
              <w:suppressAutoHyphens w:val="0"/>
              <w:autoSpaceDE w:val="0"/>
              <w:autoSpaceDN w:val="0"/>
              <w:adjustRightInd w:val="0"/>
              <w:jc w:val="both"/>
              <w:rPr>
                <w:sz w:val="22"/>
                <w:szCs w:val="22"/>
                <w:lang w:eastAsia="ru-RU"/>
              </w:rPr>
            </w:pPr>
            <w:r w:rsidRPr="007B2D22">
              <w:rPr>
                <w:color w:val="000000"/>
                <w:sz w:val="22"/>
                <w:szCs w:val="22"/>
              </w:rPr>
              <w:t>10.2. Описание новых</w:t>
            </w:r>
            <w:r w:rsidR="0005778E" w:rsidRPr="007B2D22">
              <w:rPr>
                <w:sz w:val="22"/>
                <w:szCs w:val="22"/>
                <w:lang w:eastAsia="ru-RU"/>
              </w:rPr>
              <w:t xml:space="preserve"> или изменяющих ранее предусмотренных </w:t>
            </w:r>
          </w:p>
          <w:p w:rsidR="0005778E" w:rsidRPr="007B2D22" w:rsidRDefault="0005778E" w:rsidP="0005778E">
            <w:pPr>
              <w:suppressAutoHyphens w:val="0"/>
              <w:autoSpaceDE w:val="0"/>
              <w:autoSpaceDN w:val="0"/>
              <w:adjustRightInd w:val="0"/>
              <w:jc w:val="both"/>
              <w:rPr>
                <w:sz w:val="22"/>
                <w:szCs w:val="22"/>
                <w:lang w:eastAsia="ru-RU"/>
              </w:rPr>
            </w:pPr>
            <w:r w:rsidRPr="007B2D22">
              <w:rPr>
                <w:sz w:val="22"/>
                <w:szCs w:val="22"/>
                <w:lang w:eastAsia="ru-RU"/>
              </w:rPr>
              <w:lastRenderedPageBreak/>
              <w:t xml:space="preserve">муниципальными нормативными правовыми актами обязательные требования </w:t>
            </w:r>
          </w:p>
          <w:p w:rsidR="0005778E" w:rsidRPr="007B2D22" w:rsidRDefault="0005778E" w:rsidP="0005778E">
            <w:pPr>
              <w:suppressAutoHyphens w:val="0"/>
              <w:autoSpaceDE w:val="0"/>
              <w:autoSpaceDN w:val="0"/>
              <w:adjustRightInd w:val="0"/>
              <w:jc w:val="both"/>
              <w:rPr>
                <w:sz w:val="22"/>
                <w:szCs w:val="22"/>
                <w:lang w:eastAsia="ru-RU"/>
              </w:rPr>
            </w:pPr>
            <w:r w:rsidRPr="007B2D22">
              <w:rPr>
                <w:sz w:val="22"/>
                <w:szCs w:val="22"/>
                <w:lang w:eastAsia="ru-RU"/>
              </w:rPr>
              <w:t xml:space="preserve">для субъектов предпринимательской и иной экономической деятельности, </w:t>
            </w:r>
          </w:p>
          <w:p w:rsidR="00140656" w:rsidRPr="007B2D22" w:rsidRDefault="0005778E" w:rsidP="0005778E">
            <w:pPr>
              <w:suppressAutoHyphens w:val="0"/>
              <w:autoSpaceDE w:val="0"/>
              <w:autoSpaceDN w:val="0"/>
              <w:adjustRightInd w:val="0"/>
              <w:jc w:val="both"/>
              <w:rPr>
                <w:sz w:val="22"/>
                <w:szCs w:val="22"/>
                <w:lang w:eastAsia="ru-RU"/>
              </w:rPr>
            </w:pPr>
            <w:r w:rsidRPr="007B2D22">
              <w:rPr>
                <w:sz w:val="22"/>
                <w:szCs w:val="22"/>
                <w:lang w:eastAsia="ru-RU"/>
              </w:rPr>
              <w:t>обязанности и запреты для субъектов предпринимательской и инвестиционной деятельности</w:t>
            </w:r>
          </w:p>
        </w:tc>
        <w:tc>
          <w:tcPr>
            <w:tcW w:w="2090" w:type="dxa"/>
            <w:tcBorders>
              <w:top w:val="outset" w:sz="6" w:space="0" w:color="auto"/>
              <w:left w:val="outset" w:sz="6" w:space="0" w:color="auto"/>
              <w:bottom w:val="outset" w:sz="6" w:space="0" w:color="auto"/>
              <w:right w:val="outset" w:sz="6" w:space="0" w:color="auto"/>
            </w:tcBorders>
            <w:shd w:val="clear" w:color="auto" w:fill="FFFFFF"/>
          </w:tcPr>
          <w:p w:rsidR="00140656" w:rsidRPr="007B2D22" w:rsidRDefault="00140656" w:rsidP="00461478">
            <w:pPr>
              <w:pStyle w:val="afd"/>
              <w:spacing w:before="0" w:after="0"/>
              <w:jc w:val="both"/>
              <w:rPr>
                <w:rFonts w:ascii="Times New Roman" w:hAnsi="Times New Roman" w:cs="Times New Roman"/>
                <w:color w:val="000000"/>
                <w:sz w:val="22"/>
                <w:szCs w:val="22"/>
              </w:rPr>
            </w:pPr>
            <w:r w:rsidRPr="007B2D22">
              <w:rPr>
                <w:rFonts w:ascii="Times New Roman" w:hAnsi="Times New Roman" w:cs="Times New Roman"/>
                <w:color w:val="000000"/>
                <w:sz w:val="22"/>
                <w:szCs w:val="22"/>
              </w:rPr>
              <w:lastRenderedPageBreak/>
              <w:t xml:space="preserve">10.3. Порядок организации исполнения </w:t>
            </w:r>
            <w:r w:rsidRPr="007B2D22">
              <w:rPr>
                <w:rFonts w:ascii="Times New Roman" w:hAnsi="Times New Roman" w:cs="Times New Roman"/>
                <w:color w:val="000000"/>
                <w:sz w:val="22"/>
                <w:szCs w:val="22"/>
              </w:rPr>
              <w:lastRenderedPageBreak/>
              <w:t>обязанностей и ограничений</w:t>
            </w:r>
          </w:p>
        </w:tc>
        <w:tc>
          <w:tcPr>
            <w:tcW w:w="2671" w:type="dxa"/>
            <w:tcBorders>
              <w:top w:val="outset" w:sz="6" w:space="0" w:color="auto"/>
              <w:left w:val="outset" w:sz="6" w:space="0" w:color="auto"/>
              <w:bottom w:val="outset" w:sz="6" w:space="0" w:color="auto"/>
              <w:right w:val="outset" w:sz="6" w:space="0" w:color="auto"/>
            </w:tcBorders>
            <w:shd w:val="clear" w:color="auto" w:fill="FFFFFF"/>
          </w:tcPr>
          <w:p w:rsidR="00140656" w:rsidRPr="007B2D22" w:rsidRDefault="00140656" w:rsidP="00461478">
            <w:pPr>
              <w:pStyle w:val="afd"/>
              <w:spacing w:before="0" w:after="0"/>
              <w:jc w:val="both"/>
              <w:rPr>
                <w:rFonts w:ascii="Times New Roman" w:hAnsi="Times New Roman" w:cs="Times New Roman"/>
                <w:color w:val="auto"/>
                <w:sz w:val="22"/>
                <w:szCs w:val="22"/>
              </w:rPr>
            </w:pPr>
            <w:r w:rsidRPr="007B2D22">
              <w:rPr>
                <w:rFonts w:ascii="Times New Roman" w:hAnsi="Times New Roman" w:cs="Times New Roman"/>
                <w:color w:val="auto"/>
                <w:sz w:val="22"/>
                <w:szCs w:val="22"/>
              </w:rPr>
              <w:lastRenderedPageBreak/>
              <w:t>10.4. Описание и оц</w:t>
            </w:r>
            <w:r w:rsidR="0005778E" w:rsidRPr="007B2D22">
              <w:rPr>
                <w:rFonts w:ascii="Times New Roman" w:hAnsi="Times New Roman" w:cs="Times New Roman"/>
                <w:color w:val="auto"/>
                <w:sz w:val="22"/>
                <w:szCs w:val="22"/>
              </w:rPr>
              <w:t xml:space="preserve">енка </w:t>
            </w:r>
            <w:r w:rsidRPr="007B2D22">
              <w:rPr>
                <w:rFonts w:ascii="Times New Roman" w:hAnsi="Times New Roman" w:cs="Times New Roman"/>
                <w:color w:val="auto"/>
                <w:sz w:val="22"/>
                <w:szCs w:val="22"/>
              </w:rPr>
              <w:t>расходов</w:t>
            </w:r>
            <w:r w:rsidR="0005778E" w:rsidRPr="007B2D22">
              <w:rPr>
                <w:rFonts w:ascii="Times New Roman" w:hAnsi="Times New Roman" w:cs="Times New Roman"/>
                <w:color w:val="auto"/>
                <w:sz w:val="22"/>
                <w:szCs w:val="22"/>
              </w:rPr>
              <w:t xml:space="preserve"> </w:t>
            </w:r>
            <w:r w:rsidR="0005778E" w:rsidRPr="007B2D22">
              <w:rPr>
                <w:rFonts w:ascii="Times New Roman" w:hAnsi="Times New Roman" w:cs="Times New Roman"/>
                <w:color w:val="auto"/>
                <w:sz w:val="22"/>
                <w:szCs w:val="22"/>
                <w:lang w:eastAsia="ru-RU"/>
              </w:rPr>
              <w:t xml:space="preserve">и доходов субъектов предпринимательской и </w:t>
            </w:r>
            <w:r w:rsidR="0005778E" w:rsidRPr="007B2D22">
              <w:rPr>
                <w:rFonts w:ascii="Times New Roman" w:hAnsi="Times New Roman" w:cs="Times New Roman"/>
                <w:color w:val="auto"/>
                <w:sz w:val="22"/>
                <w:szCs w:val="22"/>
                <w:lang w:eastAsia="ru-RU"/>
              </w:rPr>
              <w:lastRenderedPageBreak/>
              <w:t>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w:t>
            </w:r>
          </w:p>
        </w:tc>
      </w:tr>
      <w:tr w:rsidR="00D26191" w:rsidRPr="007B2D22" w:rsidTr="00611E6C">
        <w:trPr>
          <w:trHeight w:val="192"/>
        </w:trPr>
        <w:tc>
          <w:tcPr>
            <w:tcW w:w="2642" w:type="dxa"/>
            <w:tcBorders>
              <w:top w:val="single" w:sz="4" w:space="0" w:color="auto"/>
              <w:left w:val="single" w:sz="4" w:space="0" w:color="auto"/>
              <w:bottom w:val="single" w:sz="4" w:space="0" w:color="auto"/>
              <w:right w:val="single" w:sz="4" w:space="0" w:color="auto"/>
            </w:tcBorders>
            <w:shd w:val="clear" w:color="auto" w:fill="auto"/>
          </w:tcPr>
          <w:p w:rsidR="00D26191" w:rsidRPr="007B2D22" w:rsidRDefault="00D26191" w:rsidP="00D26191">
            <w:pPr>
              <w:rPr>
                <w:sz w:val="22"/>
                <w:szCs w:val="22"/>
              </w:rPr>
            </w:pPr>
            <w:r w:rsidRPr="007B2D22">
              <w:rPr>
                <w:sz w:val="22"/>
                <w:szCs w:val="22"/>
              </w:rPr>
              <w:lastRenderedPageBreak/>
              <w:t>(Группа участников отношений №)</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D26191" w:rsidRPr="007B2D22" w:rsidRDefault="00611E6C" w:rsidP="00D26191">
            <w:pPr>
              <w:snapToGrid w:val="0"/>
              <w:jc w:val="center"/>
              <w:rPr>
                <w:sz w:val="22"/>
                <w:szCs w:val="22"/>
              </w:rPr>
            </w:pPr>
            <w:r w:rsidRPr="007B2D22">
              <w:rPr>
                <w:sz w:val="22"/>
                <w:szCs w:val="22"/>
              </w:rPr>
              <w:t>-</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D26191" w:rsidRPr="007B2D22" w:rsidRDefault="00611E6C" w:rsidP="00D26191">
            <w:pPr>
              <w:snapToGrid w:val="0"/>
              <w:jc w:val="center"/>
              <w:rPr>
                <w:sz w:val="22"/>
                <w:szCs w:val="22"/>
              </w:rPr>
            </w:pPr>
            <w:r w:rsidRPr="007B2D22">
              <w:rPr>
                <w:sz w:val="22"/>
                <w:szCs w:val="22"/>
              </w:rPr>
              <w:t>-</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D26191" w:rsidRPr="007B2D22" w:rsidRDefault="00611E6C" w:rsidP="00D26191">
            <w:pPr>
              <w:snapToGrid w:val="0"/>
              <w:jc w:val="center"/>
              <w:rPr>
                <w:sz w:val="22"/>
                <w:szCs w:val="22"/>
              </w:rPr>
            </w:pPr>
            <w:r w:rsidRPr="007B2D22">
              <w:rPr>
                <w:sz w:val="22"/>
                <w:szCs w:val="22"/>
              </w:rPr>
              <w:t>-</w:t>
            </w:r>
          </w:p>
        </w:tc>
      </w:tr>
    </w:tbl>
    <w:p w:rsidR="006A281F" w:rsidRPr="007B2D22" w:rsidRDefault="006A281F" w:rsidP="006A281F">
      <w:pPr>
        <w:jc w:val="center"/>
      </w:pPr>
    </w:p>
    <w:p w:rsidR="006A281F" w:rsidRPr="007B2D22" w:rsidRDefault="0022366F" w:rsidP="006A281F">
      <w:pPr>
        <w:jc w:val="center"/>
      </w:pPr>
      <w:r w:rsidRPr="007B2D22">
        <w:t>1</w:t>
      </w:r>
      <w:r w:rsidR="00140656" w:rsidRPr="007B2D22">
        <w:t>1</w:t>
      </w:r>
      <w:r w:rsidRPr="007B2D22">
        <w:t>. Риски решения проблемы предложенным способом регулирования</w:t>
      </w:r>
      <w:r w:rsidR="006A281F" w:rsidRPr="007B2D22">
        <w:t xml:space="preserve"> </w:t>
      </w:r>
      <w:r w:rsidRPr="007B2D22">
        <w:t xml:space="preserve">и риски </w:t>
      </w:r>
      <w:r w:rsidR="004F7A77" w:rsidRPr="007B2D22">
        <w:t xml:space="preserve">негативных последствий, </w:t>
      </w:r>
      <w:r w:rsidRPr="007B2D22">
        <w:t>описание методов</w:t>
      </w:r>
      <w:r w:rsidR="006A281F" w:rsidRPr="007B2D22">
        <w:t xml:space="preserve"> </w:t>
      </w:r>
      <w:r w:rsidRPr="007B2D22">
        <w:t>контроля эффективности изб</w:t>
      </w:r>
      <w:r w:rsidR="006A281F" w:rsidRPr="007B2D22">
        <w:t xml:space="preserve">ранного </w:t>
      </w:r>
    </w:p>
    <w:p w:rsidR="006A281F" w:rsidRPr="007B2D22" w:rsidRDefault="006A281F" w:rsidP="006A281F">
      <w:pPr>
        <w:jc w:val="center"/>
      </w:pPr>
      <w:r w:rsidRPr="007B2D22">
        <w:t>способа достижения цели</w:t>
      </w:r>
      <w:r w:rsidR="0022366F" w:rsidRPr="007B2D22">
        <w:t xml:space="preserve"> регулирования</w:t>
      </w:r>
    </w:p>
    <w:tbl>
      <w:tblPr>
        <w:tblW w:w="4966" w:type="pct"/>
        <w:tblInd w:w="-40" w:type="dxa"/>
        <w:tblLayout w:type="fixed"/>
        <w:tblLook w:val="0000" w:firstRow="0" w:lastRow="0" w:firstColumn="0" w:lastColumn="0" w:noHBand="0" w:noVBand="0"/>
      </w:tblPr>
      <w:tblGrid>
        <w:gridCol w:w="957"/>
        <w:gridCol w:w="1673"/>
        <w:gridCol w:w="1888"/>
        <w:gridCol w:w="2745"/>
        <w:gridCol w:w="2300"/>
      </w:tblGrid>
      <w:tr w:rsidR="0022366F" w:rsidRPr="007B2D22" w:rsidTr="006A281F">
        <w:tc>
          <w:tcPr>
            <w:tcW w:w="2692" w:type="dxa"/>
            <w:gridSpan w:val="2"/>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1</w:t>
            </w:r>
            <w:r w:rsidRPr="007B2D22">
              <w:rPr>
                <w:sz w:val="22"/>
                <w:szCs w:val="22"/>
              </w:rPr>
              <w:t>.1. Риски решения проблемы предложенным способом и риски негативных последствий</w:t>
            </w:r>
          </w:p>
        </w:tc>
        <w:tc>
          <w:tcPr>
            <w:tcW w:w="1931" w:type="dxa"/>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lang w:val="en-US"/>
              </w:rPr>
              <w:t>1</w:t>
            </w:r>
            <w:r w:rsidR="00D26191" w:rsidRPr="007B2D22">
              <w:rPr>
                <w:sz w:val="22"/>
                <w:szCs w:val="22"/>
              </w:rPr>
              <w:t>1</w:t>
            </w:r>
            <w:r w:rsidRPr="007B2D22">
              <w:rPr>
                <w:sz w:val="22"/>
                <w:szCs w:val="22"/>
                <w:lang w:val="en-US"/>
              </w:rPr>
              <w:t>.2.</w:t>
            </w:r>
            <w:r w:rsidRPr="007B2D22">
              <w:rPr>
                <w:sz w:val="22"/>
                <w:szCs w:val="22"/>
              </w:rPr>
              <w:t> </w:t>
            </w:r>
            <w:proofErr w:type="spellStart"/>
            <w:r w:rsidRPr="007B2D22">
              <w:rPr>
                <w:sz w:val="22"/>
                <w:szCs w:val="22"/>
                <w:lang w:val="en-US"/>
              </w:rPr>
              <w:t>Оценк</w:t>
            </w:r>
            <w:proofErr w:type="spellEnd"/>
            <w:r w:rsidRPr="007B2D22">
              <w:rPr>
                <w:sz w:val="22"/>
                <w:szCs w:val="22"/>
              </w:rPr>
              <w:t>а</w:t>
            </w:r>
            <w:r w:rsidRPr="007B2D22">
              <w:rPr>
                <w:sz w:val="22"/>
                <w:szCs w:val="22"/>
                <w:lang w:val="en-US"/>
              </w:rPr>
              <w:t xml:space="preserve"> </w:t>
            </w:r>
            <w:proofErr w:type="spellStart"/>
            <w:r w:rsidRPr="007B2D22">
              <w:rPr>
                <w:sz w:val="22"/>
                <w:szCs w:val="22"/>
                <w:lang w:val="en-US"/>
              </w:rPr>
              <w:t>вероятности</w:t>
            </w:r>
            <w:proofErr w:type="spellEnd"/>
            <w:r w:rsidRPr="007B2D22">
              <w:rPr>
                <w:sz w:val="22"/>
                <w:szCs w:val="22"/>
                <w:lang w:val="en-US"/>
              </w:rPr>
              <w:t xml:space="preserve"> </w:t>
            </w:r>
            <w:proofErr w:type="spellStart"/>
            <w:r w:rsidRPr="007B2D22">
              <w:rPr>
                <w:sz w:val="22"/>
                <w:szCs w:val="22"/>
                <w:lang w:val="en-US"/>
              </w:rPr>
              <w:t>наступления</w:t>
            </w:r>
            <w:proofErr w:type="spellEnd"/>
            <w:r w:rsidRPr="007B2D22">
              <w:rPr>
                <w:sz w:val="22"/>
                <w:szCs w:val="22"/>
                <w:lang w:val="en-US"/>
              </w:rPr>
              <w:t xml:space="preserve"> </w:t>
            </w:r>
            <w:proofErr w:type="spellStart"/>
            <w:r w:rsidRPr="007B2D22">
              <w:rPr>
                <w:sz w:val="22"/>
                <w:szCs w:val="22"/>
                <w:lang w:val="en-US"/>
              </w:rPr>
              <w:t>рисков</w:t>
            </w:r>
            <w:proofErr w:type="spellEnd"/>
          </w:p>
        </w:tc>
        <w:tc>
          <w:tcPr>
            <w:tcW w:w="2810" w:type="dxa"/>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1</w:t>
            </w:r>
            <w:r w:rsidRPr="007B2D22">
              <w:rPr>
                <w:sz w:val="22"/>
                <w:szCs w:val="22"/>
              </w:rPr>
              <w:t>.3. Методы контроля эффективности избранного способа достижения целей регулирования</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1</w:t>
            </w:r>
            <w:r w:rsidRPr="007B2D22">
              <w:rPr>
                <w:sz w:val="22"/>
                <w:szCs w:val="22"/>
              </w:rPr>
              <w:t>.4. Степень контроля рисков</w:t>
            </w:r>
          </w:p>
          <w:p w:rsidR="0022366F" w:rsidRPr="007B2D22" w:rsidRDefault="0022366F" w:rsidP="00461478">
            <w:pPr>
              <w:jc w:val="both"/>
              <w:rPr>
                <w:sz w:val="22"/>
                <w:szCs w:val="22"/>
              </w:rPr>
            </w:pPr>
          </w:p>
        </w:tc>
      </w:tr>
      <w:tr w:rsidR="00611E6C" w:rsidRPr="007B2D22" w:rsidTr="006A281F">
        <w:tc>
          <w:tcPr>
            <w:tcW w:w="2692" w:type="dxa"/>
            <w:gridSpan w:val="2"/>
            <w:tcBorders>
              <w:top w:val="single" w:sz="4" w:space="0" w:color="000000"/>
              <w:left w:val="single" w:sz="4" w:space="0" w:color="000000"/>
              <w:bottom w:val="single" w:sz="4" w:space="0" w:color="000000"/>
            </w:tcBorders>
            <w:shd w:val="clear" w:color="auto" w:fill="auto"/>
          </w:tcPr>
          <w:p w:rsidR="00611E6C" w:rsidRPr="007B2D22" w:rsidRDefault="00611E6C" w:rsidP="00611E6C">
            <w:pPr>
              <w:rPr>
                <w:sz w:val="22"/>
                <w:szCs w:val="22"/>
              </w:rPr>
            </w:pPr>
            <w:r w:rsidRPr="007B2D22">
              <w:rPr>
                <w:sz w:val="22"/>
                <w:szCs w:val="22"/>
              </w:rPr>
              <w:t>Не благоприятные последствия от принятия данного документа не предвидятся</w:t>
            </w:r>
          </w:p>
        </w:tc>
        <w:tc>
          <w:tcPr>
            <w:tcW w:w="1931" w:type="dxa"/>
            <w:tcBorders>
              <w:top w:val="single" w:sz="4" w:space="0" w:color="000000"/>
              <w:left w:val="single" w:sz="4" w:space="0" w:color="000000"/>
              <w:bottom w:val="single" w:sz="4" w:space="0" w:color="000000"/>
            </w:tcBorders>
            <w:shd w:val="clear" w:color="auto" w:fill="auto"/>
          </w:tcPr>
          <w:p w:rsidR="00611E6C" w:rsidRPr="007B2D22" w:rsidRDefault="00611E6C" w:rsidP="00611E6C">
            <w:pPr>
              <w:snapToGrid w:val="0"/>
              <w:jc w:val="center"/>
              <w:rPr>
                <w:sz w:val="22"/>
                <w:szCs w:val="22"/>
              </w:rPr>
            </w:pPr>
            <w:r w:rsidRPr="007B2D22">
              <w:rPr>
                <w:sz w:val="22"/>
                <w:szCs w:val="22"/>
              </w:rPr>
              <w:t xml:space="preserve">Низкая </w:t>
            </w:r>
          </w:p>
        </w:tc>
        <w:tc>
          <w:tcPr>
            <w:tcW w:w="2810" w:type="dxa"/>
            <w:tcBorders>
              <w:top w:val="single" w:sz="4" w:space="0" w:color="000000"/>
              <w:left w:val="single" w:sz="4" w:space="0" w:color="000000"/>
              <w:bottom w:val="single" w:sz="4" w:space="0" w:color="000000"/>
            </w:tcBorders>
            <w:shd w:val="clear" w:color="auto" w:fill="auto"/>
          </w:tcPr>
          <w:p w:rsidR="00611E6C" w:rsidRPr="007B2D22" w:rsidRDefault="00611E6C" w:rsidP="00611E6C">
            <w:pPr>
              <w:snapToGrid w:val="0"/>
              <w:jc w:val="center"/>
              <w:rPr>
                <w:sz w:val="22"/>
                <w:szCs w:val="22"/>
              </w:rPr>
            </w:pPr>
            <w:r w:rsidRPr="007B2D22">
              <w:rPr>
                <w:sz w:val="22"/>
                <w:szCs w:val="22"/>
              </w:rPr>
              <w:t>Контроль за соблюдением получателями субсидий условий целей, порядка предоставления субсидий</w:t>
            </w:r>
          </w:p>
        </w:tc>
        <w:tc>
          <w:tcPr>
            <w:tcW w:w="2354" w:type="dxa"/>
            <w:tcBorders>
              <w:top w:val="single" w:sz="4" w:space="0" w:color="000000"/>
              <w:left w:val="single" w:sz="4" w:space="0" w:color="000000"/>
              <w:bottom w:val="single" w:sz="4" w:space="0" w:color="000000"/>
              <w:right w:val="single" w:sz="4" w:space="0" w:color="000000"/>
            </w:tcBorders>
            <w:shd w:val="clear" w:color="auto" w:fill="auto"/>
          </w:tcPr>
          <w:p w:rsidR="00611E6C" w:rsidRPr="007B2D22" w:rsidRDefault="00611E6C" w:rsidP="00611E6C">
            <w:pPr>
              <w:snapToGrid w:val="0"/>
              <w:jc w:val="center"/>
              <w:rPr>
                <w:sz w:val="22"/>
                <w:szCs w:val="22"/>
              </w:rPr>
            </w:pPr>
            <w:r w:rsidRPr="007B2D22">
              <w:rPr>
                <w:sz w:val="22"/>
                <w:szCs w:val="22"/>
              </w:rPr>
              <w:t>Высокая</w:t>
            </w:r>
          </w:p>
        </w:tc>
      </w:tr>
      <w:tr w:rsidR="0022366F" w:rsidRPr="007B2D22" w:rsidTr="006A281F">
        <w:tc>
          <w:tcPr>
            <w:tcW w:w="976" w:type="dxa"/>
            <w:tcBorders>
              <w:top w:val="single" w:sz="4" w:space="0" w:color="000000"/>
              <w:left w:val="single" w:sz="4" w:space="0" w:color="000000"/>
              <w:bottom w:val="single" w:sz="4" w:space="0" w:color="000000"/>
            </w:tcBorders>
            <w:shd w:val="clear" w:color="auto" w:fill="auto"/>
          </w:tcPr>
          <w:p w:rsidR="0022366F" w:rsidRPr="007B2D22" w:rsidRDefault="0022366F" w:rsidP="00D26191">
            <w:pPr>
              <w:jc w:val="center"/>
              <w:rPr>
                <w:sz w:val="22"/>
                <w:szCs w:val="22"/>
              </w:rPr>
            </w:pPr>
            <w:r w:rsidRPr="007B2D22">
              <w:rPr>
                <w:sz w:val="22"/>
                <w:szCs w:val="22"/>
              </w:rPr>
              <w:t>1</w:t>
            </w:r>
            <w:r w:rsidR="00D26191" w:rsidRPr="007B2D22">
              <w:rPr>
                <w:sz w:val="22"/>
                <w:szCs w:val="22"/>
              </w:rPr>
              <w:t>1</w:t>
            </w:r>
            <w:r w:rsidRPr="007B2D22">
              <w:rPr>
                <w:sz w:val="22"/>
                <w:szCs w:val="22"/>
              </w:rPr>
              <w:t>.5.</w:t>
            </w:r>
          </w:p>
        </w:tc>
        <w:tc>
          <w:tcPr>
            <w:tcW w:w="8811" w:type="dxa"/>
            <w:gridSpan w:val="4"/>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rPr>
                <w:sz w:val="22"/>
                <w:szCs w:val="22"/>
              </w:rPr>
            </w:pPr>
            <w:r w:rsidRPr="007B2D22">
              <w:rPr>
                <w:sz w:val="22"/>
                <w:szCs w:val="22"/>
              </w:rPr>
              <w:t>Источники данных:</w:t>
            </w:r>
          </w:p>
          <w:p w:rsidR="0022366F" w:rsidRPr="007B2D22" w:rsidRDefault="009B4B1F" w:rsidP="00461478">
            <w:pPr>
              <w:rPr>
                <w:sz w:val="22"/>
                <w:szCs w:val="22"/>
              </w:rPr>
            </w:pPr>
            <w:r w:rsidRPr="007B2D22">
              <w:rPr>
                <w:sz w:val="22"/>
                <w:szCs w:val="22"/>
              </w:rPr>
              <w:t>отсутствует</w:t>
            </w:r>
          </w:p>
        </w:tc>
      </w:tr>
    </w:tbl>
    <w:p w:rsidR="0022366F" w:rsidRPr="007B2D22" w:rsidRDefault="0022366F" w:rsidP="0022366F">
      <w:pPr>
        <w:jc w:val="center"/>
      </w:pPr>
    </w:p>
    <w:p w:rsidR="007D4212" w:rsidRPr="007B2D22" w:rsidRDefault="0022366F" w:rsidP="0022366F">
      <w:pPr>
        <w:jc w:val="center"/>
      </w:pPr>
      <w:r w:rsidRPr="007B2D22">
        <w:t>1</w:t>
      </w:r>
      <w:r w:rsidR="00D26191" w:rsidRPr="007B2D22">
        <w:t>2</w:t>
      </w:r>
      <w:r w:rsidRPr="007B2D22">
        <w:t xml:space="preserve">. Индикативные показатели, программы мониторинга и иные способы (методы) </w:t>
      </w:r>
    </w:p>
    <w:p w:rsidR="0022366F" w:rsidRPr="007B2D22" w:rsidRDefault="0022366F" w:rsidP="0022366F">
      <w:pPr>
        <w:jc w:val="center"/>
      </w:pPr>
      <w:r w:rsidRPr="007B2D22">
        <w:t>оценки достижения заявленных целей регулирования</w:t>
      </w:r>
    </w:p>
    <w:tbl>
      <w:tblPr>
        <w:tblW w:w="0" w:type="auto"/>
        <w:tblInd w:w="-40" w:type="dxa"/>
        <w:tblLayout w:type="fixed"/>
        <w:tblLook w:val="0000" w:firstRow="0" w:lastRow="0" w:firstColumn="0" w:lastColumn="0" w:noHBand="0" w:noVBand="0"/>
      </w:tblPr>
      <w:tblGrid>
        <w:gridCol w:w="2689"/>
        <w:gridCol w:w="2279"/>
        <w:gridCol w:w="945"/>
        <w:gridCol w:w="1748"/>
        <w:gridCol w:w="2126"/>
      </w:tblGrid>
      <w:tr w:rsidR="0022366F" w:rsidRPr="007B2D22" w:rsidTr="007D4212">
        <w:tc>
          <w:tcPr>
            <w:tcW w:w="2689" w:type="dxa"/>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2</w:t>
            </w:r>
            <w:r w:rsidRPr="007B2D22">
              <w:rPr>
                <w:sz w:val="22"/>
                <w:szCs w:val="22"/>
              </w:rPr>
              <w:t>.1. Цели предлагаемого регулирования</w:t>
            </w:r>
            <w:r w:rsidR="00D26191" w:rsidRPr="007B2D22">
              <w:rPr>
                <w:sz w:val="22"/>
                <w:szCs w:val="22"/>
                <w:vertAlign w:val="superscript"/>
              </w:rPr>
              <w:t>4</w:t>
            </w:r>
          </w:p>
        </w:tc>
        <w:tc>
          <w:tcPr>
            <w:tcW w:w="2279" w:type="dxa"/>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2</w:t>
            </w:r>
            <w:r w:rsidRPr="007B2D22">
              <w:rPr>
                <w:sz w:val="22"/>
                <w:szCs w:val="22"/>
              </w:rPr>
              <w:t>.2. Индикативные показатели (</w:t>
            </w:r>
            <w:proofErr w:type="spellStart"/>
            <w:r w:rsidRPr="007B2D22">
              <w:rPr>
                <w:sz w:val="22"/>
                <w:szCs w:val="22"/>
              </w:rPr>
              <w:t>ед.изм</w:t>
            </w:r>
            <w:proofErr w:type="spellEnd"/>
            <w:r w:rsidRPr="007B2D22">
              <w:rPr>
                <w:sz w:val="22"/>
                <w:szCs w:val="22"/>
              </w:rPr>
              <w:t>.)</w:t>
            </w:r>
          </w:p>
        </w:tc>
        <w:tc>
          <w:tcPr>
            <w:tcW w:w="2693" w:type="dxa"/>
            <w:gridSpan w:val="2"/>
            <w:tcBorders>
              <w:top w:val="single" w:sz="4" w:space="0" w:color="000000"/>
              <w:left w:val="single" w:sz="4" w:space="0" w:color="000000"/>
              <w:bottom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2</w:t>
            </w:r>
            <w:r w:rsidRPr="007B2D22">
              <w:rPr>
                <w:sz w:val="22"/>
                <w:szCs w:val="22"/>
              </w:rPr>
              <w:t>.3. Способы расчета индикативных показателей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461478">
            <w:pPr>
              <w:jc w:val="both"/>
              <w:rPr>
                <w:sz w:val="22"/>
                <w:szCs w:val="22"/>
              </w:rPr>
            </w:pPr>
            <w:r w:rsidRPr="007B2D22">
              <w:rPr>
                <w:sz w:val="22"/>
                <w:szCs w:val="22"/>
              </w:rPr>
              <w:t>1</w:t>
            </w:r>
            <w:r w:rsidR="00D26191" w:rsidRPr="007B2D22">
              <w:rPr>
                <w:sz w:val="22"/>
                <w:szCs w:val="22"/>
              </w:rPr>
              <w:t>2</w:t>
            </w:r>
            <w:r w:rsidRPr="007B2D22">
              <w:rPr>
                <w:sz w:val="22"/>
                <w:szCs w:val="22"/>
              </w:rPr>
              <w:t>.4. Сроки достижения целей</w:t>
            </w:r>
          </w:p>
        </w:tc>
      </w:tr>
      <w:tr w:rsidR="0022366F" w:rsidRPr="007B2D22" w:rsidTr="007D4212">
        <w:trPr>
          <w:trHeight w:val="351"/>
        </w:trPr>
        <w:tc>
          <w:tcPr>
            <w:tcW w:w="2689" w:type="dxa"/>
            <w:tcBorders>
              <w:top w:val="single" w:sz="4" w:space="0" w:color="000000"/>
              <w:left w:val="single" w:sz="4" w:space="0" w:color="000000"/>
              <w:bottom w:val="single" w:sz="4" w:space="0" w:color="000000"/>
            </w:tcBorders>
            <w:shd w:val="clear" w:color="auto" w:fill="auto"/>
          </w:tcPr>
          <w:p w:rsidR="0022366F" w:rsidRPr="007B2D22" w:rsidRDefault="009B4B1F" w:rsidP="0022366F">
            <w:pPr>
              <w:rPr>
                <w:sz w:val="22"/>
                <w:szCs w:val="22"/>
              </w:rPr>
            </w:pPr>
            <w:r w:rsidRPr="007B2D22">
              <w:rPr>
                <w:color w:val="111111"/>
                <w:sz w:val="22"/>
                <w:szCs w:val="22"/>
                <w:lang w:eastAsia="en-US"/>
              </w:rPr>
              <w:t>Упрощение процесса подачи участниками отбора заявок (документов) в целях получения грантов в форме субсидий</w:t>
            </w:r>
          </w:p>
        </w:tc>
        <w:tc>
          <w:tcPr>
            <w:tcW w:w="2279" w:type="dxa"/>
            <w:tcBorders>
              <w:top w:val="single" w:sz="4" w:space="0" w:color="000000"/>
              <w:left w:val="single" w:sz="4" w:space="0" w:color="000000"/>
              <w:bottom w:val="single" w:sz="4" w:space="0" w:color="000000"/>
            </w:tcBorders>
            <w:shd w:val="clear" w:color="auto" w:fill="auto"/>
          </w:tcPr>
          <w:p w:rsidR="0022366F" w:rsidRPr="007B2D22" w:rsidRDefault="003753C6" w:rsidP="0022366F">
            <w:pPr>
              <w:rPr>
                <w:sz w:val="22"/>
                <w:szCs w:val="22"/>
              </w:rPr>
            </w:pPr>
            <w:r w:rsidRPr="007B2D22">
              <w:rPr>
                <w:sz w:val="22"/>
                <w:szCs w:val="22"/>
              </w:rPr>
              <w:t>Уменьшение времени затраченного на подачу заявки (документов)</w:t>
            </w:r>
          </w:p>
        </w:tc>
        <w:tc>
          <w:tcPr>
            <w:tcW w:w="2693" w:type="dxa"/>
            <w:gridSpan w:val="2"/>
            <w:tcBorders>
              <w:top w:val="single" w:sz="4" w:space="0" w:color="000000"/>
              <w:left w:val="single" w:sz="4" w:space="0" w:color="000000"/>
              <w:bottom w:val="single" w:sz="4" w:space="0" w:color="000000"/>
            </w:tcBorders>
            <w:shd w:val="clear" w:color="auto" w:fill="auto"/>
          </w:tcPr>
          <w:p w:rsidR="0022366F" w:rsidRPr="007B2D22" w:rsidRDefault="003753C6" w:rsidP="0022366F">
            <w:pPr>
              <w:snapToGrid w:val="0"/>
              <w:rPr>
                <w:sz w:val="22"/>
                <w:szCs w:val="22"/>
              </w:rPr>
            </w:pPr>
            <w:r w:rsidRPr="007B2D22">
              <w:rPr>
                <w:sz w:val="22"/>
                <w:szCs w:val="22"/>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3753C6" w:rsidP="0022366F">
            <w:pPr>
              <w:snapToGrid w:val="0"/>
              <w:rPr>
                <w:sz w:val="22"/>
                <w:szCs w:val="22"/>
              </w:rPr>
            </w:pPr>
            <w:r w:rsidRPr="007B2D22">
              <w:rPr>
                <w:sz w:val="22"/>
                <w:szCs w:val="22"/>
              </w:rPr>
              <w:t>-</w:t>
            </w:r>
          </w:p>
        </w:tc>
      </w:tr>
      <w:tr w:rsidR="0022366F" w:rsidRPr="007B2D22" w:rsidTr="007D4212">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sz w:val="22"/>
                <w:szCs w:val="22"/>
              </w:rPr>
              <w:t>1</w:t>
            </w:r>
            <w:r w:rsidR="00D26191" w:rsidRPr="007B2D22">
              <w:rPr>
                <w:sz w:val="22"/>
                <w:szCs w:val="22"/>
              </w:rPr>
              <w:t>2</w:t>
            </w:r>
            <w:r w:rsidRPr="007B2D22">
              <w:rPr>
                <w:sz w:val="22"/>
                <w:szCs w:val="22"/>
              </w:rPr>
              <w:t>.5. Информация о программах мониторинга и иных способах (методах) оценки достижения заявленных цел</w:t>
            </w:r>
            <w:r w:rsidR="008864A9" w:rsidRPr="007B2D22">
              <w:rPr>
                <w:sz w:val="22"/>
                <w:szCs w:val="22"/>
              </w:rPr>
              <w:t xml:space="preserve">ей </w:t>
            </w:r>
            <w:proofErr w:type="gramStart"/>
            <w:r w:rsidR="008864A9" w:rsidRPr="007B2D22">
              <w:rPr>
                <w:sz w:val="22"/>
                <w:szCs w:val="22"/>
              </w:rPr>
              <w:t>регулирования:_</w:t>
            </w:r>
            <w:proofErr w:type="gramEnd"/>
            <w:r w:rsidR="008864A9" w:rsidRPr="007B2D22">
              <w:rPr>
                <w:sz w:val="22"/>
                <w:szCs w:val="22"/>
                <w:u w:val="single"/>
              </w:rPr>
              <w:t>-</w:t>
            </w:r>
            <w:r w:rsidRPr="007B2D22">
              <w:rPr>
                <w:sz w:val="22"/>
                <w:szCs w:val="22"/>
              </w:rPr>
              <w:t>_______________________________</w:t>
            </w:r>
            <w:r w:rsidR="00461478" w:rsidRPr="007B2D22">
              <w:rPr>
                <w:sz w:val="22"/>
                <w:szCs w:val="22"/>
              </w:rPr>
              <w:t>______</w:t>
            </w:r>
          </w:p>
          <w:p w:rsidR="0022366F" w:rsidRPr="007B2D22" w:rsidRDefault="008864A9" w:rsidP="008864A9">
            <w:pPr>
              <w:rPr>
                <w:sz w:val="22"/>
                <w:szCs w:val="22"/>
              </w:rPr>
            </w:pPr>
            <w:r w:rsidRPr="007B2D22">
              <w:rPr>
                <w:i/>
                <w:sz w:val="22"/>
                <w:szCs w:val="22"/>
              </w:rPr>
              <w:t xml:space="preserve">                                                          </w:t>
            </w:r>
            <w:r w:rsidR="0022366F" w:rsidRPr="007B2D22">
              <w:rPr>
                <w:i/>
                <w:sz w:val="22"/>
                <w:szCs w:val="22"/>
              </w:rPr>
              <w:t>(место для текстового описания)</w:t>
            </w:r>
          </w:p>
        </w:tc>
      </w:tr>
      <w:tr w:rsidR="0022366F" w:rsidRPr="007B2D22" w:rsidTr="007D4212">
        <w:trPr>
          <w:trHeight w:val="818"/>
        </w:trPr>
        <w:tc>
          <w:tcPr>
            <w:tcW w:w="5913" w:type="dxa"/>
            <w:gridSpan w:val="3"/>
            <w:tcBorders>
              <w:top w:val="single" w:sz="4" w:space="0" w:color="000000"/>
              <w:left w:val="single" w:sz="4" w:space="0" w:color="000000"/>
              <w:bottom w:val="single" w:sz="4" w:space="0" w:color="000000"/>
            </w:tcBorders>
            <w:shd w:val="clear" w:color="auto" w:fill="auto"/>
          </w:tcPr>
          <w:p w:rsidR="0022366F" w:rsidRPr="007B2D22" w:rsidRDefault="0022366F" w:rsidP="00D26191">
            <w:pPr>
              <w:rPr>
                <w:sz w:val="22"/>
                <w:szCs w:val="22"/>
              </w:rPr>
            </w:pPr>
            <w:r w:rsidRPr="007B2D22">
              <w:rPr>
                <w:sz w:val="22"/>
                <w:szCs w:val="22"/>
              </w:rPr>
              <w:t>1</w:t>
            </w:r>
            <w:r w:rsidR="00D26191" w:rsidRPr="007B2D22">
              <w:rPr>
                <w:sz w:val="22"/>
                <w:szCs w:val="22"/>
              </w:rPr>
              <w:t>2</w:t>
            </w:r>
            <w:r w:rsidRPr="007B2D22">
              <w:rPr>
                <w:sz w:val="22"/>
                <w:szCs w:val="22"/>
              </w:rPr>
              <w:t>.6. Оценка затрат на осуществление мониторинга (в среднем в год):</w:t>
            </w:r>
          </w:p>
        </w:tc>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snapToGrid w:val="0"/>
              <w:rPr>
                <w:sz w:val="22"/>
                <w:szCs w:val="22"/>
              </w:rPr>
            </w:pPr>
          </w:p>
          <w:p w:rsidR="0022366F" w:rsidRPr="007B2D22" w:rsidRDefault="0022366F" w:rsidP="0022366F">
            <w:pPr>
              <w:rPr>
                <w:sz w:val="22"/>
                <w:szCs w:val="22"/>
              </w:rPr>
            </w:pPr>
            <w:r w:rsidRPr="007B2D22">
              <w:rPr>
                <w:sz w:val="22"/>
                <w:szCs w:val="22"/>
              </w:rPr>
              <w:t>__</w:t>
            </w:r>
            <w:r w:rsidR="008864A9" w:rsidRPr="007B2D22">
              <w:rPr>
                <w:sz w:val="22"/>
                <w:szCs w:val="22"/>
                <w:u w:val="single"/>
              </w:rPr>
              <w:t>-</w:t>
            </w:r>
            <w:r w:rsidRPr="007B2D22">
              <w:rPr>
                <w:sz w:val="22"/>
                <w:szCs w:val="22"/>
              </w:rPr>
              <w:t>_________________ руб.</w:t>
            </w:r>
          </w:p>
        </w:tc>
      </w:tr>
      <w:tr w:rsidR="0022366F" w:rsidRPr="007B2D22" w:rsidTr="007D4212">
        <w:trPr>
          <w:trHeight w:val="676"/>
        </w:trPr>
        <w:tc>
          <w:tcPr>
            <w:tcW w:w="9787" w:type="dxa"/>
            <w:gridSpan w:val="5"/>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rPr>
                <w:sz w:val="22"/>
                <w:szCs w:val="22"/>
              </w:rPr>
            </w:pPr>
            <w:r w:rsidRPr="007B2D22">
              <w:rPr>
                <w:sz w:val="22"/>
                <w:szCs w:val="22"/>
              </w:rPr>
              <w:t>1</w:t>
            </w:r>
            <w:r w:rsidR="00D26191" w:rsidRPr="007B2D22">
              <w:rPr>
                <w:sz w:val="22"/>
                <w:szCs w:val="22"/>
              </w:rPr>
              <w:t>2</w:t>
            </w:r>
            <w:r w:rsidRPr="007B2D22">
              <w:rPr>
                <w:sz w:val="22"/>
                <w:szCs w:val="22"/>
              </w:rPr>
              <w:t>.7. Описание источников информации для расчета показателей (индикаторов):</w:t>
            </w:r>
          </w:p>
          <w:p w:rsidR="0022366F" w:rsidRPr="007B2D22" w:rsidRDefault="0022366F" w:rsidP="0022366F">
            <w:pPr>
              <w:rPr>
                <w:sz w:val="22"/>
                <w:szCs w:val="22"/>
              </w:rPr>
            </w:pPr>
            <w:r w:rsidRPr="007B2D22">
              <w:rPr>
                <w:sz w:val="22"/>
                <w:szCs w:val="22"/>
              </w:rPr>
              <w:t>___</w:t>
            </w:r>
            <w:r w:rsidR="008864A9" w:rsidRPr="007B2D22">
              <w:rPr>
                <w:sz w:val="22"/>
                <w:szCs w:val="22"/>
                <w:u w:val="single"/>
              </w:rPr>
              <w:t>-</w:t>
            </w:r>
            <w:r w:rsidRPr="007B2D22">
              <w:rPr>
                <w:sz w:val="22"/>
                <w:szCs w:val="22"/>
              </w:rPr>
              <w:t>__________________________________________________________________________</w:t>
            </w:r>
          </w:p>
          <w:p w:rsidR="0022366F" w:rsidRPr="007B2D22" w:rsidRDefault="0022366F" w:rsidP="0022366F">
            <w:pPr>
              <w:jc w:val="center"/>
              <w:rPr>
                <w:sz w:val="22"/>
                <w:szCs w:val="22"/>
              </w:rPr>
            </w:pPr>
            <w:r w:rsidRPr="007B2D22">
              <w:rPr>
                <w:i/>
                <w:sz w:val="22"/>
                <w:szCs w:val="22"/>
              </w:rPr>
              <w:t>(место для текстового описания)</w:t>
            </w:r>
          </w:p>
          <w:p w:rsidR="0022366F" w:rsidRPr="007B2D22" w:rsidRDefault="0022366F" w:rsidP="0022366F">
            <w:pPr>
              <w:ind w:firstLine="709"/>
              <w:rPr>
                <w:sz w:val="22"/>
                <w:szCs w:val="22"/>
              </w:rPr>
            </w:pPr>
          </w:p>
        </w:tc>
      </w:tr>
    </w:tbl>
    <w:p w:rsidR="006A281F" w:rsidRPr="007B2D22" w:rsidRDefault="006A281F" w:rsidP="006A281F">
      <w:pPr>
        <w:jc w:val="center"/>
        <w:rPr>
          <w:szCs w:val="28"/>
        </w:rPr>
      </w:pPr>
    </w:p>
    <w:p w:rsidR="006A281F" w:rsidRPr="007B2D22" w:rsidRDefault="0022366F" w:rsidP="006A281F">
      <w:pPr>
        <w:jc w:val="center"/>
        <w:rPr>
          <w:szCs w:val="28"/>
        </w:rPr>
      </w:pPr>
      <w:r w:rsidRPr="007B2D22">
        <w:rPr>
          <w:szCs w:val="28"/>
        </w:rPr>
        <w:t>1</w:t>
      </w:r>
      <w:r w:rsidR="00D26191" w:rsidRPr="007B2D22">
        <w:rPr>
          <w:szCs w:val="28"/>
        </w:rPr>
        <w:t>3</w:t>
      </w:r>
      <w:r w:rsidRPr="007B2D22">
        <w:rPr>
          <w:szCs w:val="28"/>
        </w:rPr>
        <w:t>. Предполагаемая дата вступления в силу проекта</w:t>
      </w:r>
      <w:r w:rsidR="006A281F" w:rsidRPr="007B2D22">
        <w:rPr>
          <w:szCs w:val="28"/>
        </w:rPr>
        <w:t xml:space="preserve"> </w:t>
      </w:r>
    </w:p>
    <w:p w:rsidR="006A281F" w:rsidRPr="007B2D22" w:rsidRDefault="006A281F" w:rsidP="006A281F">
      <w:pPr>
        <w:jc w:val="center"/>
        <w:rPr>
          <w:szCs w:val="28"/>
        </w:rPr>
      </w:pPr>
      <w:r w:rsidRPr="007B2D22">
        <w:rPr>
          <w:szCs w:val="28"/>
        </w:rPr>
        <w:t xml:space="preserve">муниципального нормативного правового акта, </w:t>
      </w:r>
      <w:r w:rsidR="0022366F" w:rsidRPr="007B2D22">
        <w:rPr>
          <w:szCs w:val="28"/>
        </w:rPr>
        <w:t xml:space="preserve">необходимость установления </w:t>
      </w:r>
    </w:p>
    <w:p w:rsidR="006A281F" w:rsidRPr="007B2D22" w:rsidRDefault="0022366F" w:rsidP="006A281F">
      <w:pPr>
        <w:jc w:val="center"/>
        <w:rPr>
          <w:szCs w:val="28"/>
        </w:rPr>
      </w:pPr>
      <w:r w:rsidRPr="007B2D22">
        <w:rPr>
          <w:szCs w:val="28"/>
        </w:rPr>
        <w:lastRenderedPageBreak/>
        <w:t>переходных положений (пере</w:t>
      </w:r>
      <w:r w:rsidR="006A281F" w:rsidRPr="007B2D22">
        <w:rPr>
          <w:szCs w:val="28"/>
        </w:rPr>
        <w:t xml:space="preserve">ходного периода), эксперимента, </w:t>
      </w:r>
      <w:r w:rsidRPr="007B2D22">
        <w:rPr>
          <w:szCs w:val="28"/>
        </w:rPr>
        <w:t xml:space="preserve">а также внесения изменений </w:t>
      </w:r>
    </w:p>
    <w:p w:rsidR="0022366F" w:rsidRPr="007B2D22" w:rsidRDefault="0022366F" w:rsidP="006A281F">
      <w:pPr>
        <w:jc w:val="center"/>
        <w:rPr>
          <w:szCs w:val="28"/>
        </w:rPr>
      </w:pPr>
      <w:r w:rsidRPr="007B2D22">
        <w:rPr>
          <w:szCs w:val="28"/>
        </w:rPr>
        <w:t xml:space="preserve">в </w:t>
      </w:r>
      <w:r w:rsidR="006A281F" w:rsidRPr="007B2D22">
        <w:rPr>
          <w:szCs w:val="28"/>
        </w:rPr>
        <w:t xml:space="preserve">действующие </w:t>
      </w:r>
      <w:r w:rsidR="007D4212" w:rsidRPr="007B2D22">
        <w:rPr>
          <w:szCs w:val="28"/>
        </w:rPr>
        <w:t xml:space="preserve">муниципальные </w:t>
      </w:r>
      <w:r w:rsidRPr="007B2D22">
        <w:rPr>
          <w:szCs w:val="28"/>
        </w:rPr>
        <w:t xml:space="preserve">нормативные правовые акты и сроки разработки соответствующих </w:t>
      </w:r>
      <w:r w:rsidR="006A281F" w:rsidRPr="007B2D22">
        <w:rPr>
          <w:szCs w:val="28"/>
        </w:rPr>
        <w:t xml:space="preserve">проектов муниципальных </w:t>
      </w:r>
      <w:r w:rsidRPr="007B2D22">
        <w:rPr>
          <w:szCs w:val="28"/>
        </w:rPr>
        <w:t>нормативных правовых актов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22366F" w:rsidRPr="007B2D22" w:rsidTr="003A6201">
        <w:tc>
          <w:tcPr>
            <w:tcW w:w="855" w:type="dxa"/>
            <w:tcBorders>
              <w:top w:val="single" w:sz="4" w:space="0" w:color="000000"/>
              <w:left w:val="single" w:sz="4" w:space="0" w:color="000000"/>
              <w:bottom w:val="single" w:sz="4" w:space="0" w:color="000000"/>
            </w:tcBorders>
            <w:shd w:val="clear" w:color="auto" w:fill="auto"/>
          </w:tcPr>
          <w:p w:rsidR="0022366F" w:rsidRPr="007B2D22" w:rsidRDefault="0022366F" w:rsidP="00D26191">
            <w:pPr>
              <w:rPr>
                <w:sz w:val="22"/>
                <w:szCs w:val="22"/>
              </w:rPr>
            </w:pPr>
            <w:r w:rsidRPr="007B2D22">
              <w:rPr>
                <w:rFonts w:eastAsia="Liberation Serif"/>
                <w:kern w:val="2"/>
                <w:sz w:val="22"/>
                <w:szCs w:val="22"/>
                <w:lang w:bidi="hi-IN"/>
              </w:rPr>
              <w:t>1</w:t>
            </w:r>
            <w:r w:rsidR="00D26191" w:rsidRPr="007B2D22">
              <w:rPr>
                <w:rFonts w:eastAsia="Liberation Serif"/>
                <w:kern w:val="2"/>
                <w:sz w:val="22"/>
                <w:szCs w:val="22"/>
                <w:lang w:bidi="hi-IN"/>
              </w:rPr>
              <w:t>3</w:t>
            </w:r>
            <w:r w:rsidRPr="007B2D22">
              <w:rPr>
                <w:rFonts w:eastAsia="Liberation Serif"/>
                <w:kern w:val="2"/>
                <w:sz w:val="22"/>
                <w:szCs w:val="22"/>
                <w:lang w:bidi="hi-IN"/>
              </w:rPr>
              <w:t>.1.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rFonts w:eastAsia="Liberation Serif"/>
                <w:kern w:val="2"/>
                <w:sz w:val="22"/>
                <w:szCs w:val="22"/>
                <w:lang w:bidi="hi-IN"/>
              </w:rPr>
              <w:t>Предполагаемая дата вступления в силу проекта:</w:t>
            </w:r>
          </w:p>
          <w:p w:rsidR="0022366F" w:rsidRPr="007B2D22" w:rsidRDefault="0022366F" w:rsidP="00B05649">
            <w:pPr>
              <w:jc w:val="both"/>
              <w:rPr>
                <w:sz w:val="22"/>
                <w:szCs w:val="22"/>
              </w:rPr>
            </w:pPr>
            <w:r w:rsidRPr="007B2D22">
              <w:rPr>
                <w:rFonts w:eastAsia="Liberation Serif"/>
                <w:kern w:val="2"/>
                <w:sz w:val="22"/>
                <w:szCs w:val="22"/>
                <w:lang w:bidi="hi-IN"/>
              </w:rPr>
              <w:t>«</w:t>
            </w:r>
            <w:r w:rsidR="008864A9" w:rsidRPr="007B2D22">
              <w:rPr>
                <w:rFonts w:eastAsia="Liberation Serif"/>
                <w:kern w:val="2"/>
                <w:sz w:val="22"/>
                <w:szCs w:val="22"/>
                <w:lang w:bidi="hi-IN"/>
              </w:rPr>
              <w:t>2</w:t>
            </w:r>
            <w:r w:rsidR="00B05649" w:rsidRPr="007B2D22">
              <w:rPr>
                <w:rFonts w:eastAsia="Liberation Serif"/>
                <w:kern w:val="2"/>
                <w:sz w:val="22"/>
                <w:szCs w:val="22"/>
                <w:lang w:bidi="hi-IN"/>
              </w:rPr>
              <w:t>9</w:t>
            </w:r>
            <w:r w:rsidR="008864A9" w:rsidRPr="007B2D22">
              <w:rPr>
                <w:rFonts w:eastAsia="Liberation Serif"/>
                <w:kern w:val="2"/>
                <w:sz w:val="22"/>
                <w:szCs w:val="22"/>
                <w:lang w:bidi="hi-IN"/>
              </w:rPr>
              <w:t>» декабря</w:t>
            </w:r>
            <w:r w:rsidRPr="007B2D22">
              <w:rPr>
                <w:rFonts w:eastAsia="Liberation Serif"/>
                <w:kern w:val="2"/>
                <w:sz w:val="22"/>
                <w:szCs w:val="22"/>
                <w:lang w:bidi="hi-IN"/>
              </w:rPr>
              <w:t xml:space="preserve"> 20</w:t>
            </w:r>
            <w:r w:rsidR="008864A9" w:rsidRPr="007B2D22">
              <w:rPr>
                <w:rFonts w:eastAsia="Liberation Serif"/>
                <w:kern w:val="2"/>
                <w:sz w:val="22"/>
                <w:szCs w:val="22"/>
                <w:lang w:bidi="hi-IN"/>
              </w:rPr>
              <w:t>25</w:t>
            </w:r>
            <w:r w:rsidRPr="007B2D22">
              <w:rPr>
                <w:rFonts w:eastAsia="Liberation Serif"/>
                <w:kern w:val="2"/>
                <w:sz w:val="22"/>
                <w:szCs w:val="22"/>
                <w:lang w:bidi="hi-IN"/>
              </w:rPr>
              <w:t xml:space="preserve"> г.</w:t>
            </w:r>
          </w:p>
        </w:tc>
      </w:tr>
      <w:tr w:rsidR="0022366F" w:rsidRPr="007B2D22" w:rsidTr="003A6201">
        <w:tc>
          <w:tcPr>
            <w:tcW w:w="855" w:type="dxa"/>
            <w:tcBorders>
              <w:left w:val="single" w:sz="4" w:space="0" w:color="000000"/>
              <w:bottom w:val="single" w:sz="4" w:space="0" w:color="000000"/>
            </w:tcBorders>
            <w:shd w:val="clear" w:color="auto" w:fill="auto"/>
          </w:tcPr>
          <w:p w:rsidR="0022366F" w:rsidRPr="007B2D22" w:rsidRDefault="0022366F" w:rsidP="00D26191">
            <w:pPr>
              <w:rPr>
                <w:sz w:val="22"/>
                <w:szCs w:val="22"/>
              </w:rPr>
            </w:pPr>
            <w:r w:rsidRPr="007B2D22">
              <w:rPr>
                <w:rFonts w:eastAsia="Liberation Serif"/>
                <w:kern w:val="2"/>
                <w:sz w:val="22"/>
                <w:szCs w:val="22"/>
                <w:lang w:bidi="hi-IN"/>
              </w:rPr>
              <w:t>1</w:t>
            </w:r>
            <w:r w:rsidR="00D26191" w:rsidRPr="007B2D22">
              <w:rPr>
                <w:rFonts w:eastAsia="Liberation Serif"/>
                <w:kern w:val="2"/>
                <w:sz w:val="22"/>
                <w:szCs w:val="22"/>
                <w:lang w:bidi="hi-IN"/>
              </w:rPr>
              <w:t>3</w:t>
            </w:r>
            <w:r w:rsidRPr="007B2D22">
              <w:rPr>
                <w:rFonts w:eastAsia="Liberation Serif"/>
                <w:kern w:val="2"/>
                <w:sz w:val="22"/>
                <w:szCs w:val="22"/>
                <w:lang w:bidi="hi-IN"/>
              </w:rPr>
              <w:t>.2.</w:t>
            </w:r>
          </w:p>
        </w:tc>
        <w:tc>
          <w:tcPr>
            <w:tcW w:w="8965" w:type="dxa"/>
            <w:tcBorders>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rFonts w:eastAsia="Liberation Serif"/>
                <w:kern w:val="2"/>
                <w:sz w:val="22"/>
                <w:szCs w:val="22"/>
                <w:lang w:bidi="hi-IN"/>
              </w:rPr>
              <w:t xml:space="preserve">Необходимость установления переходных положений (переходного периода): </w:t>
            </w:r>
            <w:r w:rsidR="008864A9" w:rsidRPr="007B2D22">
              <w:rPr>
                <w:rFonts w:eastAsia="Liberation Serif"/>
                <w:kern w:val="2"/>
                <w:sz w:val="22"/>
                <w:szCs w:val="22"/>
                <w:u w:val="single"/>
                <w:lang w:bidi="hi-IN"/>
              </w:rPr>
              <w:t>нет</w:t>
            </w:r>
            <w:r w:rsidRPr="007B2D22">
              <w:rPr>
                <w:rFonts w:eastAsia="Liberation Serif"/>
                <w:kern w:val="2"/>
                <w:sz w:val="22"/>
                <w:szCs w:val="22"/>
                <w:lang w:bidi="hi-IN"/>
              </w:rPr>
              <w:t xml:space="preserve">_______________________________________________________________________ </w:t>
            </w:r>
          </w:p>
        </w:tc>
      </w:tr>
      <w:tr w:rsidR="0022366F" w:rsidRPr="007B2D22" w:rsidTr="003A6201">
        <w:tc>
          <w:tcPr>
            <w:tcW w:w="855" w:type="dxa"/>
            <w:tcBorders>
              <w:left w:val="single" w:sz="4" w:space="0" w:color="000000"/>
              <w:bottom w:val="single" w:sz="4" w:space="0" w:color="000000"/>
            </w:tcBorders>
            <w:shd w:val="clear" w:color="auto" w:fill="auto"/>
          </w:tcPr>
          <w:p w:rsidR="0022366F" w:rsidRPr="007B2D22" w:rsidRDefault="0022366F" w:rsidP="00D26191">
            <w:pPr>
              <w:rPr>
                <w:sz w:val="22"/>
                <w:szCs w:val="22"/>
              </w:rPr>
            </w:pPr>
            <w:r w:rsidRPr="007B2D22">
              <w:rPr>
                <w:rFonts w:eastAsia="Liberation Serif"/>
                <w:kern w:val="2"/>
                <w:sz w:val="22"/>
                <w:szCs w:val="22"/>
                <w:lang w:bidi="hi-IN"/>
              </w:rPr>
              <w:t>1</w:t>
            </w:r>
            <w:r w:rsidR="00D26191" w:rsidRPr="007B2D22">
              <w:rPr>
                <w:rFonts w:eastAsia="Liberation Serif"/>
                <w:kern w:val="2"/>
                <w:sz w:val="22"/>
                <w:szCs w:val="22"/>
                <w:lang w:bidi="hi-IN"/>
              </w:rPr>
              <w:t>3</w:t>
            </w:r>
            <w:r w:rsidRPr="007B2D22">
              <w:rPr>
                <w:rFonts w:eastAsia="Liberation Serif"/>
                <w:kern w:val="2"/>
                <w:sz w:val="22"/>
                <w:szCs w:val="22"/>
                <w:lang w:bidi="hi-IN"/>
              </w:rPr>
              <w:t>.3.</w:t>
            </w:r>
          </w:p>
        </w:tc>
        <w:tc>
          <w:tcPr>
            <w:tcW w:w="8965" w:type="dxa"/>
            <w:tcBorders>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rFonts w:eastAsia="Liberation Serif"/>
                <w:kern w:val="2"/>
                <w:sz w:val="22"/>
                <w:szCs w:val="22"/>
                <w:lang w:bidi="hi-IN"/>
              </w:rPr>
              <w:t>Срок (если есть необходимость): __</w:t>
            </w:r>
            <w:r w:rsidR="00405190" w:rsidRPr="007B2D22">
              <w:rPr>
                <w:rFonts w:eastAsia="Liberation Serif"/>
                <w:kern w:val="2"/>
                <w:sz w:val="22"/>
                <w:szCs w:val="22"/>
                <w:u w:val="single"/>
                <w:lang w:bidi="hi-IN"/>
              </w:rPr>
              <w:t>нет</w:t>
            </w:r>
            <w:r w:rsidRPr="007B2D22">
              <w:rPr>
                <w:rFonts w:eastAsia="Liberation Serif"/>
                <w:kern w:val="2"/>
                <w:sz w:val="22"/>
                <w:szCs w:val="22"/>
                <w:lang w:bidi="hi-IN"/>
              </w:rPr>
              <w:t>____________________________________</w:t>
            </w:r>
          </w:p>
          <w:p w:rsidR="0022366F" w:rsidRPr="007B2D22" w:rsidRDefault="0022366F" w:rsidP="0022366F">
            <w:pPr>
              <w:jc w:val="both"/>
              <w:rPr>
                <w:sz w:val="22"/>
                <w:szCs w:val="22"/>
              </w:rPr>
            </w:pPr>
            <w:r w:rsidRPr="007B2D22">
              <w:rPr>
                <w:kern w:val="2"/>
                <w:sz w:val="22"/>
                <w:szCs w:val="22"/>
                <w:lang w:bidi="hi-IN"/>
              </w:rPr>
              <w:t xml:space="preserve">                                                               </w:t>
            </w:r>
            <w:r w:rsidRPr="007B2D22">
              <w:rPr>
                <w:kern w:val="2"/>
                <w:sz w:val="22"/>
                <w:szCs w:val="22"/>
                <w:vertAlign w:val="superscript"/>
                <w:lang w:bidi="hi-IN"/>
              </w:rPr>
              <w:t xml:space="preserve">               </w:t>
            </w:r>
            <w:r w:rsidRPr="007B2D22">
              <w:rPr>
                <w:i/>
                <w:iCs/>
                <w:kern w:val="2"/>
                <w:sz w:val="22"/>
                <w:szCs w:val="22"/>
                <w:vertAlign w:val="superscript"/>
                <w:lang w:bidi="hi-IN"/>
              </w:rPr>
              <w:t xml:space="preserve">    </w:t>
            </w:r>
            <w:r w:rsidRPr="007B2D22">
              <w:rPr>
                <w:rFonts w:eastAsia="Liberation Serif"/>
                <w:i/>
                <w:iCs/>
                <w:kern w:val="2"/>
                <w:sz w:val="22"/>
                <w:szCs w:val="22"/>
                <w:vertAlign w:val="superscript"/>
                <w:lang w:bidi="hi-IN"/>
              </w:rPr>
              <w:t xml:space="preserve">( дней с момента принятия проекта )  </w:t>
            </w:r>
          </w:p>
        </w:tc>
      </w:tr>
      <w:tr w:rsidR="0022366F" w:rsidRPr="007B2D22" w:rsidTr="003A6201">
        <w:tc>
          <w:tcPr>
            <w:tcW w:w="855" w:type="dxa"/>
            <w:tcBorders>
              <w:left w:val="single" w:sz="4" w:space="0" w:color="000000"/>
              <w:bottom w:val="single" w:sz="4" w:space="0" w:color="000000"/>
            </w:tcBorders>
            <w:shd w:val="clear" w:color="auto" w:fill="auto"/>
          </w:tcPr>
          <w:p w:rsidR="0022366F" w:rsidRPr="007B2D22" w:rsidRDefault="0022366F" w:rsidP="00D26191">
            <w:pPr>
              <w:rPr>
                <w:sz w:val="22"/>
                <w:szCs w:val="22"/>
              </w:rPr>
            </w:pPr>
            <w:r w:rsidRPr="007B2D22">
              <w:rPr>
                <w:rFonts w:eastAsia="Liberation Serif"/>
                <w:kern w:val="2"/>
                <w:sz w:val="22"/>
                <w:szCs w:val="22"/>
                <w:lang w:bidi="hi-IN"/>
              </w:rPr>
              <w:t>1</w:t>
            </w:r>
            <w:r w:rsidR="00D26191" w:rsidRPr="007B2D22">
              <w:rPr>
                <w:rFonts w:eastAsia="Liberation Serif"/>
                <w:kern w:val="2"/>
                <w:sz w:val="22"/>
                <w:szCs w:val="22"/>
                <w:lang w:bidi="hi-IN"/>
              </w:rPr>
              <w:t>3</w:t>
            </w:r>
            <w:r w:rsidRPr="007B2D22">
              <w:rPr>
                <w:rFonts w:eastAsia="Liberation Serif"/>
                <w:kern w:val="2"/>
                <w:sz w:val="22"/>
                <w:szCs w:val="22"/>
                <w:lang w:bidi="hi-IN"/>
              </w:rPr>
              <w:t>.4.</w:t>
            </w:r>
          </w:p>
        </w:tc>
        <w:tc>
          <w:tcPr>
            <w:tcW w:w="8965" w:type="dxa"/>
            <w:tcBorders>
              <w:left w:val="single" w:sz="4" w:space="0" w:color="000000"/>
              <w:bottom w:val="single" w:sz="4" w:space="0" w:color="000000"/>
              <w:right w:val="single" w:sz="4" w:space="0" w:color="000000"/>
            </w:tcBorders>
            <w:shd w:val="clear" w:color="auto" w:fill="auto"/>
          </w:tcPr>
          <w:p w:rsidR="0022366F" w:rsidRPr="007B2D22" w:rsidRDefault="0022366F" w:rsidP="0022366F">
            <w:pPr>
              <w:jc w:val="both"/>
              <w:rPr>
                <w:sz w:val="22"/>
                <w:szCs w:val="22"/>
              </w:rPr>
            </w:pPr>
            <w:r w:rsidRPr="007B2D22">
              <w:rPr>
                <w:rFonts w:eastAsia="Liberation Serif"/>
                <w:kern w:val="2"/>
                <w:sz w:val="22"/>
                <w:szCs w:val="22"/>
                <w:lang w:bidi="hi-IN"/>
              </w:rPr>
              <w:t>Внесение изменений</w:t>
            </w:r>
            <w:r w:rsidRPr="007B2D22">
              <w:rPr>
                <w:rFonts w:eastAsia="Liberation Serif"/>
                <w:color w:val="FF0000"/>
                <w:kern w:val="2"/>
                <w:sz w:val="22"/>
                <w:szCs w:val="22"/>
                <w:lang w:bidi="hi-IN"/>
              </w:rPr>
              <w:t xml:space="preserve"> </w:t>
            </w:r>
            <w:r w:rsidRPr="007B2D22">
              <w:rPr>
                <w:rFonts w:eastAsia="Liberation Serif"/>
                <w:kern w:val="2"/>
                <w:sz w:val="22"/>
                <w:szCs w:val="22"/>
                <w:lang w:bidi="hi-IN"/>
              </w:rPr>
              <w:t xml:space="preserve">в действующие нормативные правовые акты и сроки разработки соответствующих нормативных правовых </w:t>
            </w:r>
            <w:proofErr w:type="spellStart"/>
            <w:proofErr w:type="gramStart"/>
            <w:r w:rsidRPr="007B2D22">
              <w:rPr>
                <w:rFonts w:eastAsia="Liberation Serif"/>
                <w:kern w:val="2"/>
                <w:sz w:val="22"/>
                <w:szCs w:val="22"/>
                <w:lang w:bidi="hi-IN"/>
              </w:rPr>
              <w:t>актов:_</w:t>
            </w:r>
            <w:proofErr w:type="gramEnd"/>
            <w:r w:rsidR="00405190" w:rsidRPr="007B2D22">
              <w:rPr>
                <w:rFonts w:eastAsia="Liberation Serif"/>
                <w:kern w:val="2"/>
                <w:sz w:val="22"/>
                <w:szCs w:val="22"/>
                <w:u w:val="single"/>
                <w:lang w:bidi="hi-IN"/>
              </w:rPr>
              <w:t>нет</w:t>
            </w:r>
            <w:proofErr w:type="spellEnd"/>
            <w:r w:rsidRPr="007B2D22">
              <w:rPr>
                <w:rFonts w:eastAsia="Liberation Serif"/>
                <w:kern w:val="2"/>
                <w:sz w:val="22"/>
                <w:szCs w:val="22"/>
                <w:lang w:bidi="hi-IN"/>
              </w:rPr>
              <w:t>_____ _______________________________________________</w:t>
            </w:r>
          </w:p>
          <w:p w:rsidR="0022366F" w:rsidRPr="007B2D22" w:rsidRDefault="0022366F" w:rsidP="0022366F">
            <w:pPr>
              <w:jc w:val="both"/>
              <w:rPr>
                <w:sz w:val="22"/>
                <w:szCs w:val="22"/>
              </w:rPr>
            </w:pPr>
            <w:r w:rsidRPr="007B2D22">
              <w:rPr>
                <w:i/>
                <w:iCs/>
                <w:kern w:val="2"/>
                <w:sz w:val="22"/>
                <w:szCs w:val="22"/>
                <w:vertAlign w:val="superscript"/>
                <w:lang w:bidi="hi-IN"/>
              </w:rPr>
              <w:t xml:space="preserve">          </w:t>
            </w:r>
            <w:r w:rsidR="00461478" w:rsidRPr="007B2D22">
              <w:rPr>
                <w:i/>
                <w:iCs/>
                <w:kern w:val="2"/>
                <w:sz w:val="22"/>
                <w:szCs w:val="22"/>
                <w:vertAlign w:val="superscript"/>
                <w:lang w:bidi="hi-IN"/>
              </w:rPr>
              <w:t xml:space="preserve">                             </w:t>
            </w:r>
            <w:r w:rsidRPr="007B2D22">
              <w:rPr>
                <w:i/>
                <w:iCs/>
                <w:kern w:val="2"/>
                <w:sz w:val="22"/>
                <w:szCs w:val="22"/>
                <w:vertAlign w:val="superscript"/>
                <w:lang w:bidi="hi-IN"/>
              </w:rPr>
              <w:t xml:space="preserve"> </w:t>
            </w:r>
            <w:r w:rsidRPr="007B2D22">
              <w:rPr>
                <w:rFonts w:eastAsia="Liberation Serif"/>
                <w:i/>
                <w:iCs/>
                <w:kern w:val="2"/>
                <w:sz w:val="22"/>
                <w:szCs w:val="22"/>
                <w:vertAlign w:val="superscript"/>
                <w:lang w:bidi="hi-IN"/>
              </w:rPr>
              <w:t xml:space="preserve">( дней с момента принятия проекта ) </w:t>
            </w:r>
          </w:p>
        </w:tc>
      </w:tr>
    </w:tbl>
    <w:p w:rsidR="0022366F" w:rsidRPr="007B2D22" w:rsidRDefault="0022366F" w:rsidP="0022366F">
      <w:pPr>
        <w:rPr>
          <w:szCs w:val="28"/>
        </w:rPr>
      </w:pPr>
    </w:p>
    <w:p w:rsidR="004F7A77" w:rsidRPr="007B2D22" w:rsidRDefault="004F7A77" w:rsidP="00F26C94">
      <w:pPr>
        <w:suppressAutoHyphens w:val="0"/>
        <w:autoSpaceDE w:val="0"/>
        <w:autoSpaceDN w:val="0"/>
        <w:adjustRightInd w:val="0"/>
        <w:jc w:val="center"/>
        <w:rPr>
          <w:lang w:eastAsia="ru-RU"/>
        </w:rPr>
      </w:pPr>
      <w:r w:rsidRPr="007B2D22">
        <w:rPr>
          <w:szCs w:val="28"/>
        </w:rPr>
        <w:t>14.</w:t>
      </w:r>
      <w:r w:rsidRPr="007B2D22">
        <w:rPr>
          <w:lang w:eastAsia="ru-RU"/>
        </w:rPr>
        <w:t xml:space="preserve"> Организационно-технические, методологические, информационные и иные мероприятия, необходимые для достижения заявленных целей регулирования</w:t>
      </w:r>
    </w:p>
    <w:tbl>
      <w:tblPr>
        <w:tblW w:w="9820" w:type="dxa"/>
        <w:tblInd w:w="55" w:type="dxa"/>
        <w:tblLayout w:type="fixed"/>
        <w:tblCellMar>
          <w:top w:w="55" w:type="dxa"/>
          <w:left w:w="55" w:type="dxa"/>
          <w:bottom w:w="55" w:type="dxa"/>
          <w:right w:w="55" w:type="dxa"/>
        </w:tblCellMar>
        <w:tblLook w:val="0000" w:firstRow="0" w:lastRow="0" w:firstColumn="0" w:lastColumn="0" w:noHBand="0" w:noVBand="0"/>
      </w:tblPr>
      <w:tblGrid>
        <w:gridCol w:w="855"/>
        <w:gridCol w:w="8965"/>
      </w:tblGrid>
      <w:tr w:rsidR="004F7A77" w:rsidRPr="007B2D22" w:rsidTr="004F7A77">
        <w:tc>
          <w:tcPr>
            <w:tcW w:w="855" w:type="dxa"/>
            <w:tcBorders>
              <w:top w:val="single" w:sz="4" w:space="0" w:color="000000"/>
              <w:left w:val="single" w:sz="4" w:space="0" w:color="000000"/>
              <w:bottom w:val="single" w:sz="4" w:space="0" w:color="000000"/>
            </w:tcBorders>
            <w:shd w:val="clear" w:color="auto" w:fill="auto"/>
          </w:tcPr>
          <w:p w:rsidR="004F7A77" w:rsidRPr="007B2D22" w:rsidRDefault="004F7A77" w:rsidP="000F454E">
            <w:pPr>
              <w:rPr>
                <w:sz w:val="22"/>
                <w:szCs w:val="22"/>
              </w:rPr>
            </w:pPr>
            <w:r w:rsidRPr="007B2D22">
              <w:rPr>
                <w:rFonts w:eastAsia="Liberation Serif"/>
                <w:kern w:val="2"/>
                <w:sz w:val="22"/>
                <w:szCs w:val="22"/>
                <w:lang w:bidi="hi-IN"/>
              </w:rPr>
              <w:t>14.1.</w:t>
            </w:r>
          </w:p>
        </w:tc>
        <w:tc>
          <w:tcPr>
            <w:tcW w:w="8965" w:type="dxa"/>
            <w:tcBorders>
              <w:top w:val="single" w:sz="4" w:space="0" w:color="000000"/>
              <w:left w:val="single" w:sz="4" w:space="0" w:color="000000"/>
              <w:bottom w:val="single" w:sz="4" w:space="0" w:color="000000"/>
              <w:right w:val="single" w:sz="4" w:space="0" w:color="000000"/>
            </w:tcBorders>
            <w:shd w:val="clear" w:color="auto" w:fill="auto"/>
          </w:tcPr>
          <w:p w:rsidR="004F7A77" w:rsidRPr="007B2D22" w:rsidRDefault="004F7A77" w:rsidP="000F454E">
            <w:pPr>
              <w:jc w:val="both"/>
              <w:rPr>
                <w:sz w:val="22"/>
                <w:szCs w:val="22"/>
              </w:rPr>
            </w:pPr>
            <w:r w:rsidRPr="007B2D22">
              <w:rPr>
                <w:sz w:val="22"/>
                <w:szCs w:val="22"/>
                <w:lang w:eastAsia="ru-RU"/>
              </w:rPr>
              <w:t>Организационно-технические</w:t>
            </w:r>
            <w:r w:rsidRPr="007B2D22">
              <w:rPr>
                <w:rFonts w:eastAsia="Liberation Serif"/>
                <w:kern w:val="2"/>
                <w:sz w:val="22"/>
                <w:szCs w:val="22"/>
                <w:lang w:bidi="hi-IN"/>
              </w:rPr>
              <w:t xml:space="preserve"> </w:t>
            </w:r>
            <w:r w:rsidRPr="007B2D22">
              <w:rPr>
                <w:sz w:val="22"/>
                <w:szCs w:val="22"/>
                <w:lang w:eastAsia="ru-RU"/>
              </w:rPr>
              <w:t>мероприятия</w:t>
            </w:r>
            <w:r w:rsidRPr="007B2D22">
              <w:rPr>
                <w:rFonts w:eastAsia="Liberation Serif"/>
                <w:kern w:val="2"/>
                <w:sz w:val="22"/>
                <w:szCs w:val="22"/>
                <w:lang w:bidi="hi-IN"/>
              </w:rPr>
              <w:t>:</w:t>
            </w:r>
            <w:r w:rsidR="00405190" w:rsidRPr="007B2D22">
              <w:rPr>
                <w:rFonts w:eastAsia="Liberation Serif"/>
                <w:kern w:val="2"/>
                <w:sz w:val="22"/>
                <w:szCs w:val="22"/>
                <w:lang w:bidi="hi-IN"/>
              </w:rPr>
              <w:t xml:space="preserve"> отсутствуют</w:t>
            </w:r>
          </w:p>
        </w:tc>
      </w:tr>
      <w:tr w:rsidR="004F7A77" w:rsidRPr="007B2D22" w:rsidTr="004F7A77">
        <w:tc>
          <w:tcPr>
            <w:tcW w:w="855" w:type="dxa"/>
            <w:tcBorders>
              <w:left w:val="single" w:sz="4" w:space="0" w:color="000000"/>
              <w:bottom w:val="single" w:sz="4" w:space="0" w:color="000000"/>
            </w:tcBorders>
            <w:shd w:val="clear" w:color="auto" w:fill="auto"/>
          </w:tcPr>
          <w:p w:rsidR="004F7A77" w:rsidRPr="007B2D22" w:rsidRDefault="004F7A77" w:rsidP="000F454E">
            <w:pPr>
              <w:rPr>
                <w:sz w:val="22"/>
                <w:szCs w:val="22"/>
              </w:rPr>
            </w:pPr>
            <w:r w:rsidRPr="007B2D22">
              <w:rPr>
                <w:rFonts w:eastAsia="Liberation Serif"/>
                <w:kern w:val="2"/>
                <w:sz w:val="22"/>
                <w:szCs w:val="22"/>
                <w:lang w:bidi="hi-IN"/>
              </w:rPr>
              <w:t>14.2.</w:t>
            </w:r>
          </w:p>
        </w:tc>
        <w:tc>
          <w:tcPr>
            <w:tcW w:w="8965" w:type="dxa"/>
            <w:tcBorders>
              <w:left w:val="single" w:sz="4" w:space="0" w:color="000000"/>
              <w:bottom w:val="single" w:sz="4" w:space="0" w:color="000000"/>
              <w:right w:val="single" w:sz="4" w:space="0" w:color="000000"/>
            </w:tcBorders>
            <w:shd w:val="clear" w:color="auto" w:fill="auto"/>
          </w:tcPr>
          <w:p w:rsidR="004F7A77" w:rsidRPr="007B2D22" w:rsidRDefault="004F7A77" w:rsidP="000F454E">
            <w:pPr>
              <w:jc w:val="both"/>
              <w:rPr>
                <w:sz w:val="22"/>
                <w:szCs w:val="22"/>
              </w:rPr>
            </w:pPr>
            <w:r w:rsidRPr="007B2D22">
              <w:rPr>
                <w:sz w:val="22"/>
                <w:szCs w:val="22"/>
                <w:lang w:eastAsia="ru-RU"/>
              </w:rPr>
              <w:t>Методологические</w:t>
            </w:r>
            <w:r w:rsidRPr="007B2D22">
              <w:rPr>
                <w:rFonts w:eastAsia="Liberation Serif"/>
                <w:kern w:val="2"/>
                <w:sz w:val="22"/>
                <w:szCs w:val="22"/>
                <w:lang w:bidi="hi-IN"/>
              </w:rPr>
              <w:t xml:space="preserve"> </w:t>
            </w:r>
            <w:r w:rsidRPr="007B2D22">
              <w:rPr>
                <w:sz w:val="22"/>
                <w:szCs w:val="22"/>
                <w:lang w:eastAsia="ru-RU"/>
              </w:rPr>
              <w:t>мероприятия</w:t>
            </w:r>
            <w:r w:rsidRPr="007B2D22">
              <w:rPr>
                <w:rFonts w:eastAsia="Liberation Serif"/>
                <w:kern w:val="2"/>
                <w:sz w:val="22"/>
                <w:szCs w:val="22"/>
                <w:lang w:bidi="hi-IN"/>
              </w:rPr>
              <w:t>:</w:t>
            </w:r>
            <w:r w:rsidR="00405190" w:rsidRPr="007B2D22">
              <w:rPr>
                <w:rFonts w:eastAsia="Liberation Serif"/>
                <w:kern w:val="2"/>
                <w:sz w:val="22"/>
                <w:szCs w:val="22"/>
                <w:lang w:bidi="hi-IN"/>
              </w:rPr>
              <w:t xml:space="preserve"> отсутствуют</w:t>
            </w:r>
          </w:p>
        </w:tc>
      </w:tr>
      <w:tr w:rsidR="004F7A77" w:rsidRPr="007B2D22" w:rsidTr="004F7A77">
        <w:tc>
          <w:tcPr>
            <w:tcW w:w="855" w:type="dxa"/>
            <w:tcBorders>
              <w:left w:val="single" w:sz="4" w:space="0" w:color="000000"/>
              <w:bottom w:val="single" w:sz="4" w:space="0" w:color="000000"/>
            </w:tcBorders>
            <w:shd w:val="clear" w:color="auto" w:fill="auto"/>
          </w:tcPr>
          <w:p w:rsidR="004F7A77" w:rsidRPr="007B2D22" w:rsidRDefault="004F7A77" w:rsidP="000F454E">
            <w:pPr>
              <w:rPr>
                <w:sz w:val="22"/>
                <w:szCs w:val="22"/>
              </w:rPr>
            </w:pPr>
            <w:r w:rsidRPr="007B2D22">
              <w:rPr>
                <w:rFonts w:eastAsia="Liberation Serif"/>
                <w:kern w:val="2"/>
                <w:sz w:val="22"/>
                <w:szCs w:val="22"/>
                <w:lang w:bidi="hi-IN"/>
              </w:rPr>
              <w:t>14.3.</w:t>
            </w:r>
          </w:p>
        </w:tc>
        <w:tc>
          <w:tcPr>
            <w:tcW w:w="8965" w:type="dxa"/>
            <w:tcBorders>
              <w:left w:val="single" w:sz="4" w:space="0" w:color="000000"/>
              <w:bottom w:val="single" w:sz="4" w:space="0" w:color="000000"/>
              <w:right w:val="single" w:sz="4" w:space="0" w:color="000000"/>
            </w:tcBorders>
            <w:shd w:val="clear" w:color="auto" w:fill="auto"/>
          </w:tcPr>
          <w:p w:rsidR="004F7A77" w:rsidRPr="007B2D22" w:rsidRDefault="004F7A77" w:rsidP="000F454E">
            <w:pPr>
              <w:jc w:val="both"/>
              <w:rPr>
                <w:sz w:val="22"/>
                <w:szCs w:val="22"/>
              </w:rPr>
            </w:pPr>
            <w:r w:rsidRPr="007B2D22">
              <w:rPr>
                <w:sz w:val="22"/>
                <w:szCs w:val="22"/>
                <w:lang w:eastAsia="ru-RU"/>
              </w:rPr>
              <w:t>Информационные и иные мероприятия:</w:t>
            </w:r>
            <w:r w:rsidR="00405190" w:rsidRPr="007B2D22">
              <w:rPr>
                <w:sz w:val="22"/>
                <w:szCs w:val="22"/>
                <w:lang w:eastAsia="ru-RU"/>
              </w:rPr>
              <w:t xml:space="preserve"> </w:t>
            </w:r>
            <w:r w:rsidR="00405190" w:rsidRPr="007B2D22">
              <w:rPr>
                <w:rFonts w:eastAsia="Liberation Serif"/>
                <w:kern w:val="2"/>
                <w:sz w:val="22"/>
                <w:szCs w:val="22"/>
                <w:lang w:bidi="hi-IN"/>
              </w:rPr>
              <w:t>отсутствуют</w:t>
            </w:r>
          </w:p>
        </w:tc>
      </w:tr>
    </w:tbl>
    <w:p w:rsidR="004F7A77" w:rsidRPr="007B2D22" w:rsidRDefault="004F7A77" w:rsidP="0022366F">
      <w:pPr>
        <w:rPr>
          <w:szCs w:val="28"/>
        </w:rPr>
      </w:pPr>
    </w:p>
    <w:p w:rsidR="004F7A77" w:rsidRPr="007B2D22" w:rsidRDefault="004F7A77" w:rsidP="004F7A77">
      <w:pPr>
        <w:suppressAutoHyphens w:val="0"/>
        <w:autoSpaceDE w:val="0"/>
        <w:autoSpaceDN w:val="0"/>
        <w:adjustRightInd w:val="0"/>
        <w:jc w:val="center"/>
        <w:rPr>
          <w:lang w:eastAsia="ru-RU"/>
        </w:rPr>
      </w:pPr>
      <w:r w:rsidRPr="007B2D22">
        <w:rPr>
          <w:szCs w:val="28"/>
        </w:rPr>
        <w:t>15.</w:t>
      </w:r>
      <w:r w:rsidRPr="007B2D22">
        <w:rPr>
          <w:lang w:eastAsia="ru-RU"/>
        </w:rPr>
        <w:t xml:space="preserve"> Анализ регулируемых проектом муниципального нормативного правового акта отношений, обуславливающих необходимость проведения ОРВ</w:t>
      </w:r>
    </w:p>
    <w:tbl>
      <w:tblPr>
        <w:tblW w:w="0" w:type="auto"/>
        <w:tblInd w:w="-40" w:type="dxa"/>
        <w:tblLayout w:type="fixed"/>
        <w:tblLook w:val="0000" w:firstRow="0" w:lastRow="0" w:firstColumn="0" w:lastColumn="0" w:noHBand="0" w:noVBand="0"/>
      </w:tblPr>
      <w:tblGrid>
        <w:gridCol w:w="779"/>
        <w:gridCol w:w="8867"/>
      </w:tblGrid>
      <w:tr w:rsidR="004F7A77" w:rsidRPr="007B2D22" w:rsidTr="000F454E">
        <w:trPr>
          <w:trHeight w:val="905"/>
        </w:trPr>
        <w:tc>
          <w:tcPr>
            <w:tcW w:w="779" w:type="dxa"/>
            <w:tcBorders>
              <w:top w:val="single" w:sz="4" w:space="0" w:color="000000"/>
              <w:left w:val="single" w:sz="4" w:space="0" w:color="000000"/>
              <w:bottom w:val="single" w:sz="4" w:space="0" w:color="000000"/>
            </w:tcBorders>
            <w:shd w:val="clear" w:color="auto" w:fill="auto"/>
          </w:tcPr>
          <w:p w:rsidR="004F7A77" w:rsidRPr="007B2D22" w:rsidRDefault="004F7A77" w:rsidP="000F454E">
            <w:pPr>
              <w:spacing w:after="200"/>
              <w:contextualSpacing/>
              <w:rPr>
                <w:rFonts w:eastAsia="Calibri"/>
                <w:sz w:val="22"/>
                <w:szCs w:val="22"/>
                <w:lang w:eastAsia="en-US"/>
              </w:rPr>
            </w:pPr>
            <w:r w:rsidRPr="007B2D22">
              <w:rPr>
                <w:rFonts w:eastAsia="Calibri"/>
                <w:sz w:val="22"/>
                <w:szCs w:val="22"/>
                <w:lang w:eastAsia="en-US"/>
              </w:rPr>
              <w:t>15.1.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4F7A77" w:rsidRPr="007B2D22" w:rsidRDefault="004F7A77" w:rsidP="000F454E">
            <w:pPr>
              <w:pBdr>
                <w:top w:val="none" w:sz="0" w:space="0" w:color="000000"/>
                <w:left w:val="none" w:sz="0" w:space="0" w:color="000000"/>
                <w:bottom w:val="single" w:sz="4" w:space="1" w:color="000000"/>
                <w:right w:val="none" w:sz="0" w:space="0" w:color="000000"/>
              </w:pBdr>
              <w:jc w:val="both"/>
              <w:rPr>
                <w:sz w:val="22"/>
                <w:szCs w:val="22"/>
              </w:rPr>
            </w:pPr>
            <w:r w:rsidRPr="007B2D22">
              <w:rPr>
                <w:sz w:val="22"/>
                <w:szCs w:val="22"/>
                <w:lang w:eastAsia="ru-RU"/>
              </w:rPr>
              <w:t>Анализ регулируемых проектом муниципального нормативного правового акта отношений, обуславливающих необходимость проведения ОРВ</w:t>
            </w:r>
            <w:r w:rsidRPr="007B2D22">
              <w:rPr>
                <w:sz w:val="22"/>
                <w:szCs w:val="22"/>
              </w:rPr>
              <w:t xml:space="preserve">: </w:t>
            </w:r>
          </w:p>
          <w:p w:rsidR="004F7A77" w:rsidRPr="007B2D22" w:rsidRDefault="006D742A" w:rsidP="006D742A">
            <w:pPr>
              <w:pBdr>
                <w:top w:val="none" w:sz="0" w:space="0" w:color="000000"/>
                <w:left w:val="none" w:sz="0" w:space="0" w:color="000000"/>
                <w:bottom w:val="single" w:sz="4" w:space="1" w:color="000000"/>
                <w:right w:val="none" w:sz="0" w:space="0" w:color="000000"/>
              </w:pBdr>
              <w:jc w:val="both"/>
              <w:rPr>
                <w:sz w:val="22"/>
                <w:szCs w:val="22"/>
              </w:rPr>
            </w:pPr>
            <w:r w:rsidRPr="007B2D22">
              <w:rPr>
                <w:sz w:val="22"/>
                <w:szCs w:val="22"/>
              </w:rPr>
              <w:t xml:space="preserve">п. 2.6. раздел </w:t>
            </w:r>
            <w:r w:rsidRPr="007B2D22">
              <w:rPr>
                <w:sz w:val="22"/>
                <w:szCs w:val="22"/>
                <w:lang w:val="en-US"/>
              </w:rPr>
              <w:t>II</w:t>
            </w:r>
            <w:r w:rsidRPr="007B2D22">
              <w:rPr>
                <w:sz w:val="22"/>
                <w:szCs w:val="22"/>
              </w:rPr>
              <w:t xml:space="preserve"> Порядка предоставления грантов в форме субсидий победителям конкурсов проектов (программ) в сфере межнациональных (межэтнических) отношений, профилактики экстремизма</w:t>
            </w:r>
          </w:p>
          <w:p w:rsidR="004F7A77" w:rsidRPr="007B2D22" w:rsidRDefault="004F7A77" w:rsidP="000F454E">
            <w:pPr>
              <w:jc w:val="center"/>
              <w:rPr>
                <w:sz w:val="22"/>
                <w:szCs w:val="22"/>
              </w:rPr>
            </w:pPr>
            <w:r w:rsidRPr="007B2D22">
              <w:rPr>
                <w:sz w:val="22"/>
                <w:szCs w:val="22"/>
              </w:rPr>
              <w:t>(</w:t>
            </w:r>
            <w:r w:rsidRPr="007B2D22">
              <w:rPr>
                <w:i/>
                <w:sz w:val="22"/>
                <w:szCs w:val="22"/>
              </w:rPr>
              <w:t>место для текстового описания</w:t>
            </w:r>
            <w:r w:rsidRPr="007B2D22">
              <w:rPr>
                <w:sz w:val="22"/>
                <w:szCs w:val="22"/>
              </w:rPr>
              <w:t>)</w:t>
            </w:r>
          </w:p>
        </w:tc>
      </w:tr>
    </w:tbl>
    <w:p w:rsidR="004F7A77" w:rsidRPr="007B2D22" w:rsidRDefault="004F7A77" w:rsidP="004F7A77">
      <w:pPr>
        <w:jc w:val="center"/>
        <w:rPr>
          <w:szCs w:val="28"/>
        </w:rPr>
      </w:pPr>
    </w:p>
    <w:p w:rsidR="00F26C94" w:rsidRPr="007B2D22" w:rsidRDefault="00F26C94" w:rsidP="00F26C94">
      <w:pPr>
        <w:suppressAutoHyphens w:val="0"/>
        <w:autoSpaceDE w:val="0"/>
        <w:autoSpaceDN w:val="0"/>
        <w:adjustRightInd w:val="0"/>
        <w:jc w:val="center"/>
        <w:rPr>
          <w:lang w:eastAsia="ru-RU"/>
        </w:rPr>
      </w:pPr>
      <w:r w:rsidRPr="007B2D22">
        <w:rPr>
          <w:szCs w:val="28"/>
        </w:rPr>
        <w:t>16.</w:t>
      </w:r>
      <w:r w:rsidRPr="007B2D22">
        <w:rPr>
          <w:lang w:eastAsia="ru-RU"/>
        </w:rPr>
        <w:t xml:space="preserve"> Иные сведения, которые по мнению регулирующего органа позволяют оценить обоснованность предлагаемого регулирования</w:t>
      </w:r>
    </w:p>
    <w:tbl>
      <w:tblPr>
        <w:tblW w:w="0" w:type="auto"/>
        <w:tblInd w:w="-40" w:type="dxa"/>
        <w:tblLayout w:type="fixed"/>
        <w:tblLook w:val="0000" w:firstRow="0" w:lastRow="0" w:firstColumn="0" w:lastColumn="0" w:noHBand="0" w:noVBand="0"/>
      </w:tblPr>
      <w:tblGrid>
        <w:gridCol w:w="779"/>
        <w:gridCol w:w="8867"/>
      </w:tblGrid>
      <w:tr w:rsidR="00F26C94" w:rsidRPr="007B2D22" w:rsidTr="000F454E">
        <w:trPr>
          <w:trHeight w:val="905"/>
        </w:trPr>
        <w:tc>
          <w:tcPr>
            <w:tcW w:w="779" w:type="dxa"/>
            <w:tcBorders>
              <w:top w:val="single" w:sz="4" w:space="0" w:color="000000"/>
              <w:left w:val="single" w:sz="4" w:space="0" w:color="000000"/>
              <w:bottom w:val="single" w:sz="4" w:space="0" w:color="000000"/>
            </w:tcBorders>
            <w:shd w:val="clear" w:color="auto" w:fill="auto"/>
          </w:tcPr>
          <w:p w:rsidR="00F26C94" w:rsidRPr="007B2D22" w:rsidRDefault="00F26C94" w:rsidP="000F454E">
            <w:pPr>
              <w:spacing w:after="200"/>
              <w:contextualSpacing/>
              <w:rPr>
                <w:rFonts w:eastAsia="Calibri"/>
                <w:sz w:val="22"/>
                <w:szCs w:val="22"/>
                <w:lang w:eastAsia="en-US"/>
              </w:rPr>
            </w:pPr>
            <w:r w:rsidRPr="007B2D22">
              <w:rPr>
                <w:rFonts w:eastAsia="Calibri"/>
                <w:sz w:val="22"/>
                <w:szCs w:val="22"/>
                <w:lang w:eastAsia="en-US"/>
              </w:rPr>
              <w:t>16.1.</w:t>
            </w:r>
          </w:p>
        </w:tc>
        <w:tc>
          <w:tcPr>
            <w:tcW w:w="8867" w:type="dxa"/>
            <w:tcBorders>
              <w:top w:val="single" w:sz="4" w:space="0" w:color="000000"/>
              <w:left w:val="single" w:sz="4" w:space="0" w:color="000000"/>
              <w:bottom w:val="single" w:sz="4" w:space="0" w:color="000000"/>
              <w:right w:val="single" w:sz="4" w:space="0" w:color="000000"/>
            </w:tcBorders>
            <w:shd w:val="clear" w:color="auto" w:fill="auto"/>
          </w:tcPr>
          <w:p w:rsidR="00F26C94" w:rsidRPr="007B2D22" w:rsidRDefault="00F26C94" w:rsidP="00F26C94">
            <w:pPr>
              <w:suppressAutoHyphens w:val="0"/>
              <w:autoSpaceDE w:val="0"/>
              <w:autoSpaceDN w:val="0"/>
              <w:adjustRightInd w:val="0"/>
              <w:jc w:val="center"/>
              <w:rPr>
                <w:sz w:val="22"/>
                <w:szCs w:val="22"/>
                <w:lang w:eastAsia="ru-RU"/>
              </w:rPr>
            </w:pPr>
            <w:r w:rsidRPr="007B2D22">
              <w:rPr>
                <w:sz w:val="22"/>
                <w:szCs w:val="22"/>
                <w:lang w:eastAsia="ru-RU"/>
              </w:rPr>
              <w:t>Иные сведения, которые по мнению регулирующего органа позволяют оценить обоснованность предлагаемого регулирования</w:t>
            </w:r>
            <w:r w:rsidRPr="007B2D22">
              <w:rPr>
                <w:sz w:val="22"/>
                <w:szCs w:val="22"/>
              </w:rPr>
              <w:t xml:space="preserve">: </w:t>
            </w:r>
          </w:p>
          <w:p w:rsidR="00F26C94" w:rsidRPr="007B2D22" w:rsidRDefault="006D742A" w:rsidP="000F454E">
            <w:pPr>
              <w:pBdr>
                <w:top w:val="none" w:sz="0" w:space="0" w:color="000000"/>
                <w:left w:val="none" w:sz="0" w:space="0" w:color="000000"/>
                <w:bottom w:val="single" w:sz="4" w:space="1" w:color="000000"/>
                <w:right w:val="none" w:sz="0" w:space="0" w:color="000000"/>
              </w:pBdr>
              <w:rPr>
                <w:sz w:val="22"/>
                <w:szCs w:val="22"/>
              </w:rPr>
            </w:pPr>
            <w:r w:rsidRPr="007B2D22">
              <w:rPr>
                <w:rFonts w:eastAsia="Liberation Serif"/>
                <w:kern w:val="2"/>
                <w:sz w:val="22"/>
                <w:szCs w:val="22"/>
                <w:lang w:bidi="hi-IN"/>
              </w:rPr>
              <w:t>отсутствуют</w:t>
            </w:r>
          </w:p>
          <w:p w:rsidR="00F26C94" w:rsidRPr="007B2D22" w:rsidRDefault="00F26C94" w:rsidP="000F454E">
            <w:pPr>
              <w:jc w:val="center"/>
              <w:rPr>
                <w:sz w:val="22"/>
                <w:szCs w:val="22"/>
              </w:rPr>
            </w:pPr>
            <w:r w:rsidRPr="007B2D22">
              <w:rPr>
                <w:sz w:val="22"/>
                <w:szCs w:val="22"/>
              </w:rPr>
              <w:t>(</w:t>
            </w:r>
            <w:r w:rsidRPr="007B2D22">
              <w:rPr>
                <w:i/>
                <w:sz w:val="22"/>
                <w:szCs w:val="22"/>
              </w:rPr>
              <w:t>место для текстового описания</w:t>
            </w:r>
            <w:r w:rsidRPr="007B2D22">
              <w:rPr>
                <w:sz w:val="22"/>
                <w:szCs w:val="22"/>
              </w:rPr>
              <w:t>)</w:t>
            </w:r>
          </w:p>
        </w:tc>
      </w:tr>
    </w:tbl>
    <w:p w:rsidR="004F7A77" w:rsidRPr="007B2D22" w:rsidRDefault="004F7A77" w:rsidP="0022366F">
      <w:pPr>
        <w:rPr>
          <w:szCs w:val="28"/>
        </w:rPr>
      </w:pPr>
    </w:p>
    <w:p w:rsidR="004F7A77" w:rsidRPr="007B2D22" w:rsidRDefault="004F7A77" w:rsidP="0022366F">
      <w:pPr>
        <w:rPr>
          <w:szCs w:val="28"/>
        </w:rPr>
      </w:pPr>
    </w:p>
    <w:p w:rsidR="0022366F" w:rsidRPr="007B2D22" w:rsidRDefault="0022366F" w:rsidP="0022366F">
      <w:r w:rsidRPr="007B2D22">
        <w:rPr>
          <w:szCs w:val="28"/>
        </w:rPr>
        <w:t>Приложение (при наличии):</w:t>
      </w:r>
      <w:r w:rsidR="009124B9" w:rsidRPr="007B2D22">
        <w:t xml:space="preserve"> </w:t>
      </w:r>
      <w:r w:rsidR="007B2D22">
        <w:t>отсутствуют</w:t>
      </w:r>
    </w:p>
    <w:p w:rsidR="0022366F" w:rsidRPr="007B2D22" w:rsidRDefault="0022366F" w:rsidP="0022366F">
      <w:pPr>
        <w:rPr>
          <w:szCs w:val="28"/>
        </w:rPr>
      </w:pPr>
    </w:p>
    <w:p w:rsidR="0022366F" w:rsidRPr="007B2D22" w:rsidRDefault="0022366F" w:rsidP="0022366F">
      <w:r w:rsidRPr="007B2D22">
        <w:t>Дата</w:t>
      </w:r>
      <w:r w:rsidR="009124B9" w:rsidRPr="007B2D22">
        <w:t xml:space="preserve"> </w:t>
      </w:r>
      <w:r w:rsidR="00747A97" w:rsidRPr="007B2D22">
        <w:t>0</w:t>
      </w:r>
      <w:r w:rsidR="00842BC4">
        <w:t>9</w:t>
      </w:r>
      <w:r w:rsidR="00747A97" w:rsidRPr="007B2D22">
        <w:t>.12.2025</w:t>
      </w:r>
    </w:p>
    <w:p w:rsidR="0022366F" w:rsidRPr="007B2D22" w:rsidRDefault="0022366F" w:rsidP="0022366F"/>
    <w:p w:rsidR="0022366F" w:rsidRPr="007B2D22" w:rsidRDefault="0022366F" w:rsidP="0022366F">
      <w:r w:rsidRPr="007B2D22">
        <w:t xml:space="preserve">Руководитель регулирующего органа     _____________            </w:t>
      </w:r>
      <w:r w:rsidRPr="007B2D22">
        <w:rPr>
          <w:u w:val="single"/>
        </w:rPr>
        <w:t xml:space="preserve">  </w:t>
      </w:r>
      <w:r w:rsidR="00977407" w:rsidRPr="007B2D22">
        <w:rPr>
          <w:u w:val="single"/>
        </w:rPr>
        <w:t xml:space="preserve">А.А. </w:t>
      </w:r>
      <w:proofErr w:type="spellStart"/>
      <w:r w:rsidR="00977407" w:rsidRPr="007B2D22">
        <w:rPr>
          <w:u w:val="single"/>
        </w:rPr>
        <w:t>Габдулисманов</w:t>
      </w:r>
      <w:proofErr w:type="spellEnd"/>
    </w:p>
    <w:p w:rsidR="0022366F" w:rsidRPr="007B2D22" w:rsidRDefault="0022366F" w:rsidP="0022366F">
      <w:r w:rsidRPr="007B2D22">
        <w:rPr>
          <w:vertAlign w:val="subscript"/>
        </w:rPr>
        <w:t xml:space="preserve">                                                                                                                          подпись                           инициалы, фамилия</w:t>
      </w:r>
    </w:p>
    <w:p w:rsidR="0022366F" w:rsidRPr="007B2D22" w:rsidRDefault="0022366F" w:rsidP="0022366F">
      <w:pPr>
        <w:rPr>
          <w:vertAlign w:val="subscript"/>
        </w:rPr>
      </w:pPr>
    </w:p>
    <w:p w:rsidR="0022366F" w:rsidRPr="007B2D22" w:rsidRDefault="0022366F" w:rsidP="0022366F">
      <w:r w:rsidRPr="007B2D22">
        <w:t>Заместитель главы Октябрьского района,</w:t>
      </w:r>
    </w:p>
    <w:p w:rsidR="00977407" w:rsidRPr="007B2D22" w:rsidRDefault="0022366F" w:rsidP="0022366F">
      <w:pPr>
        <w:rPr>
          <w:vertAlign w:val="subscript"/>
        </w:rPr>
      </w:pPr>
      <w:r w:rsidRPr="007B2D22">
        <w:t>курирующий соответствующую сферу деятельности</w:t>
      </w:r>
      <w:r w:rsidRPr="007B2D22">
        <w:rPr>
          <w:vertAlign w:val="subscript"/>
        </w:rPr>
        <w:t xml:space="preserve">    </w:t>
      </w:r>
      <w:r w:rsidRPr="007B2D22">
        <w:t xml:space="preserve">_________  </w:t>
      </w:r>
      <w:r w:rsidR="006E7A89">
        <w:t xml:space="preserve">    </w:t>
      </w:r>
      <w:bookmarkStart w:id="0" w:name="_GoBack"/>
      <w:bookmarkEnd w:id="0"/>
      <w:r w:rsidRPr="007B2D22">
        <w:t xml:space="preserve">  </w:t>
      </w:r>
      <w:r w:rsidR="00977407" w:rsidRPr="007B2D22">
        <w:rPr>
          <w:u w:val="single"/>
        </w:rPr>
        <w:t xml:space="preserve">А.А. </w:t>
      </w:r>
      <w:proofErr w:type="spellStart"/>
      <w:r w:rsidR="00977407" w:rsidRPr="007B2D22">
        <w:rPr>
          <w:u w:val="single"/>
        </w:rPr>
        <w:t>Габдулисманов</w:t>
      </w:r>
      <w:proofErr w:type="spellEnd"/>
      <w:r w:rsidRPr="007B2D22">
        <w:rPr>
          <w:vertAlign w:val="subscript"/>
        </w:rPr>
        <w:t xml:space="preserve">                                                                                                                                                 </w:t>
      </w:r>
      <w:r w:rsidR="00977407" w:rsidRPr="007B2D22">
        <w:rPr>
          <w:vertAlign w:val="subscript"/>
        </w:rPr>
        <w:t xml:space="preserve">                                                 </w:t>
      </w:r>
    </w:p>
    <w:p w:rsidR="0022366F" w:rsidRPr="007B2D22" w:rsidRDefault="00977407" w:rsidP="0022366F">
      <w:r w:rsidRPr="007B2D22">
        <w:rPr>
          <w:vertAlign w:val="subscript"/>
        </w:rPr>
        <w:t xml:space="preserve">                                                                                                                                                 </w:t>
      </w:r>
      <w:r w:rsidR="0022366F" w:rsidRPr="007B2D22">
        <w:rPr>
          <w:vertAlign w:val="subscript"/>
        </w:rPr>
        <w:t>подпись                           инициалы, фамилия</w:t>
      </w:r>
    </w:p>
    <w:p w:rsidR="00D26191" w:rsidRPr="007B2D22" w:rsidRDefault="00D26191" w:rsidP="0022366F">
      <w:pPr>
        <w:rPr>
          <w:vertAlign w:val="subscript"/>
        </w:rPr>
      </w:pPr>
    </w:p>
    <w:p w:rsidR="00D26191" w:rsidRPr="007B2D22" w:rsidRDefault="00D26191" w:rsidP="00D26191">
      <w:pPr>
        <w:shd w:val="clear" w:color="auto" w:fill="FFFFFF"/>
        <w:suppressAutoHyphens w:val="0"/>
        <w:jc w:val="both"/>
        <w:rPr>
          <w:bCs/>
          <w:color w:val="000000"/>
          <w:vertAlign w:val="superscript"/>
          <w:lang w:eastAsia="ru-RU"/>
        </w:rPr>
      </w:pPr>
      <w:r w:rsidRPr="007B2D22">
        <w:rPr>
          <w:bCs/>
          <w:color w:val="000000"/>
          <w:vertAlign w:val="superscript"/>
          <w:lang w:eastAsia="ru-RU"/>
        </w:rPr>
        <w:t>________________________</w:t>
      </w:r>
    </w:p>
    <w:p w:rsidR="008A16FE" w:rsidRPr="007B2D22" w:rsidRDefault="00D26191" w:rsidP="008A16FE">
      <w:pPr>
        <w:tabs>
          <w:tab w:val="left" w:pos="1276"/>
        </w:tabs>
        <w:jc w:val="both"/>
        <w:rPr>
          <w:sz w:val="22"/>
          <w:szCs w:val="22"/>
        </w:rPr>
      </w:pPr>
      <w:r w:rsidRPr="007B2D22">
        <w:rPr>
          <w:bCs/>
          <w:color w:val="000000"/>
          <w:sz w:val="22"/>
          <w:szCs w:val="22"/>
          <w:vertAlign w:val="superscript"/>
          <w:lang w:eastAsia="ru-RU"/>
        </w:rPr>
        <w:t>1</w:t>
      </w:r>
      <w:r w:rsidRPr="007B2D22">
        <w:rPr>
          <w:sz w:val="22"/>
          <w:szCs w:val="22"/>
          <w:lang w:eastAsia="ru-RU"/>
        </w:rPr>
        <w:t xml:space="preserve"> </w:t>
      </w:r>
      <w:r w:rsidRPr="007B2D22">
        <w:rPr>
          <w:bCs/>
          <w:color w:val="000000"/>
          <w:sz w:val="22"/>
          <w:szCs w:val="22"/>
          <w:lang w:eastAsia="ru-RU"/>
        </w:rPr>
        <w:t xml:space="preserve">В соответствии с пунктом </w:t>
      </w:r>
      <w:r w:rsidR="008A16FE" w:rsidRPr="007B2D22">
        <w:rPr>
          <w:bCs/>
          <w:color w:val="000000"/>
          <w:sz w:val="22"/>
          <w:szCs w:val="22"/>
          <w:lang w:eastAsia="ru-RU"/>
        </w:rPr>
        <w:t>1.10 П</w:t>
      </w:r>
      <w:r w:rsidRPr="007B2D22">
        <w:rPr>
          <w:bCs/>
          <w:color w:val="000000"/>
          <w:sz w:val="22"/>
          <w:szCs w:val="22"/>
          <w:lang w:eastAsia="ru-RU"/>
        </w:rPr>
        <w:t xml:space="preserve">орядка </w:t>
      </w:r>
      <w:r w:rsidR="008A16FE" w:rsidRPr="007B2D22">
        <w:rPr>
          <w:sz w:val="22"/>
          <w:szCs w:val="22"/>
        </w:rPr>
        <w:t xml:space="preserve">проведения оценки регулирующего воздействия </w:t>
      </w:r>
    </w:p>
    <w:p w:rsidR="008A16FE" w:rsidRPr="007B2D22" w:rsidRDefault="008A16FE" w:rsidP="008A16FE">
      <w:pPr>
        <w:tabs>
          <w:tab w:val="left" w:pos="1276"/>
        </w:tabs>
        <w:jc w:val="both"/>
        <w:rPr>
          <w:sz w:val="22"/>
          <w:szCs w:val="22"/>
        </w:rPr>
      </w:pPr>
      <w:r w:rsidRPr="007B2D22">
        <w:rPr>
          <w:sz w:val="22"/>
          <w:szCs w:val="22"/>
        </w:rPr>
        <w:t>проектов муниципальных нормативных правовых актов и экспертизы муниципальных нормативных правовых актов</w:t>
      </w:r>
      <w:r w:rsidRPr="007B2D22">
        <w:rPr>
          <w:bCs/>
          <w:kern w:val="2"/>
          <w:sz w:val="22"/>
          <w:szCs w:val="22"/>
          <w:lang w:bidi="hi-IN"/>
        </w:rPr>
        <w:t xml:space="preserve"> </w:t>
      </w:r>
    </w:p>
    <w:p w:rsidR="00D26191" w:rsidRPr="007B2D22" w:rsidRDefault="00D26191" w:rsidP="00D26191">
      <w:pPr>
        <w:shd w:val="clear" w:color="auto" w:fill="FFFFFF"/>
        <w:suppressAutoHyphens w:val="0"/>
        <w:jc w:val="both"/>
        <w:rPr>
          <w:bCs/>
          <w:color w:val="000000"/>
          <w:sz w:val="22"/>
          <w:szCs w:val="22"/>
          <w:lang w:eastAsia="ru-RU"/>
        </w:rPr>
      </w:pPr>
    </w:p>
    <w:p w:rsidR="0022366F" w:rsidRPr="007B2D22" w:rsidRDefault="00D26191" w:rsidP="00D26191">
      <w:pPr>
        <w:jc w:val="both"/>
        <w:rPr>
          <w:sz w:val="22"/>
          <w:szCs w:val="22"/>
        </w:rPr>
      </w:pPr>
      <w:r w:rsidRPr="007B2D22">
        <w:rPr>
          <w:sz w:val="22"/>
          <w:szCs w:val="22"/>
          <w:vertAlign w:val="superscript"/>
        </w:rPr>
        <w:t>2</w:t>
      </w:r>
      <w:r w:rsidRPr="007B2D22">
        <w:rPr>
          <w:sz w:val="22"/>
          <w:szCs w:val="22"/>
        </w:rPr>
        <w:t xml:space="preserve"> Указывается прогнозное значение количественной оценки расходов (возможных поступлений) на 5 лет. </w:t>
      </w:r>
    </w:p>
    <w:p w:rsidR="00D26191" w:rsidRPr="007B2D22" w:rsidRDefault="00D26191" w:rsidP="00D26191">
      <w:pPr>
        <w:jc w:val="both"/>
        <w:rPr>
          <w:sz w:val="22"/>
          <w:szCs w:val="22"/>
        </w:rPr>
      </w:pPr>
    </w:p>
    <w:p w:rsidR="00D26191" w:rsidRPr="007B2D22" w:rsidRDefault="00D26191" w:rsidP="00D26191">
      <w:pPr>
        <w:jc w:val="both"/>
        <w:rPr>
          <w:sz w:val="22"/>
          <w:szCs w:val="22"/>
        </w:rPr>
      </w:pPr>
      <w:r w:rsidRPr="007B2D22">
        <w:rPr>
          <w:sz w:val="22"/>
          <w:szCs w:val="22"/>
          <w:vertAlign w:val="superscript"/>
        </w:rPr>
        <w:t xml:space="preserve">3 </w:t>
      </w:r>
      <w:r w:rsidRPr="007B2D22">
        <w:rPr>
          <w:sz w:val="22"/>
          <w:szCs w:val="22"/>
        </w:rPr>
        <w:t xml:space="preserve">Заполняется для проектов нормативных правовых актов с высокой и средней степенью регулирующего воздействия. </w:t>
      </w:r>
    </w:p>
    <w:p w:rsidR="00D26191" w:rsidRPr="007B2D22" w:rsidRDefault="00D26191" w:rsidP="00D26191">
      <w:pPr>
        <w:jc w:val="both"/>
        <w:rPr>
          <w:sz w:val="22"/>
          <w:szCs w:val="22"/>
        </w:rPr>
      </w:pPr>
      <w:r w:rsidRPr="007B2D22">
        <w:rPr>
          <w:sz w:val="22"/>
          <w:szCs w:val="22"/>
        </w:rPr>
        <w:t xml:space="preserve"> </w:t>
      </w:r>
    </w:p>
    <w:p w:rsidR="001E0264" w:rsidRDefault="00D26191" w:rsidP="00977407">
      <w:pPr>
        <w:jc w:val="both"/>
      </w:pPr>
      <w:r w:rsidRPr="007B2D22">
        <w:rPr>
          <w:sz w:val="22"/>
          <w:szCs w:val="22"/>
          <w:vertAlign w:val="superscript"/>
        </w:rPr>
        <w:t xml:space="preserve">4 </w:t>
      </w:r>
      <w:r w:rsidRPr="007B2D22">
        <w:rPr>
          <w:sz w:val="22"/>
          <w:szCs w:val="22"/>
        </w:rPr>
        <w:t>Указываются данные из раздела 5 сводного отчета.</w:t>
      </w:r>
    </w:p>
    <w:sectPr w:rsidR="001E0264" w:rsidSect="00497917">
      <w:headerReference w:type="even" r:id="rId10"/>
      <w:headerReference w:type="default" r:id="rId11"/>
      <w:headerReference w:type="first" r:id="rId12"/>
      <w:pgSz w:w="11906" w:h="16838"/>
      <w:pgMar w:top="851" w:right="567" w:bottom="737" w:left="1701" w:header="720" w:footer="720" w:gutter="0"/>
      <w:cols w:space="720"/>
      <w:docGrid w:linePitch="326"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F7D" w:rsidRDefault="00F06F7D">
      <w:r>
        <w:separator/>
      </w:r>
    </w:p>
  </w:endnote>
  <w:endnote w:type="continuationSeparator" w:id="0">
    <w:p w:rsidR="00F06F7D" w:rsidRDefault="00F0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F7D" w:rsidRDefault="00F06F7D">
      <w:r>
        <w:separator/>
      </w:r>
    </w:p>
  </w:footnote>
  <w:footnote w:type="continuationSeparator" w:id="0">
    <w:p w:rsidR="00F06F7D" w:rsidRDefault="00F06F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pPr>
      <w:pStyle w:val="afa"/>
    </w:pPr>
  </w:p>
  <w:p w:rsidR="000F7C82" w:rsidRDefault="000F7C82">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82" w:rsidRDefault="000F7C8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lvlText w:val="%1.%2."/>
      <w:lvlJc w:val="left"/>
      <w:pPr>
        <w:tabs>
          <w:tab w:val="num" w:pos="0"/>
        </w:tabs>
        <w:ind w:left="0" w:firstLine="567"/>
      </w:pPr>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0"/>
        </w:tabs>
        <w:ind w:left="1494" w:hanging="720"/>
      </w:pPr>
      <w:rPr>
        <w:rFonts w:hint="default"/>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62"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rPr>
        <w:rFonts w:hint="default"/>
        <w:i/>
      </w:r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rPr>
        <w:rFonts w:hint="default"/>
        <w:color w:val="auto"/>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i/>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3225548"/>
    <w:multiLevelType w:val="hybridMultilevel"/>
    <w:tmpl w:val="BF0CC768"/>
    <w:lvl w:ilvl="0" w:tplc="4118BD5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33383428"/>
    <w:multiLevelType w:val="multilevel"/>
    <w:tmpl w:val="A3B61690"/>
    <w:lvl w:ilvl="0">
      <w:start w:val="1"/>
      <w:numFmt w:val="decimal"/>
      <w:lvlText w:val="%1."/>
      <w:lvlJc w:val="left"/>
      <w:pPr>
        <w:ind w:left="1128" w:hanging="4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EA8244A"/>
    <w:multiLevelType w:val="hybridMultilevel"/>
    <w:tmpl w:val="CF4ACCAE"/>
    <w:lvl w:ilvl="0" w:tplc="6F6E3230">
      <w:start w:val="1"/>
      <w:numFmt w:val="decimal"/>
      <w:lvlText w:val="%1."/>
      <w:lvlJc w:val="left"/>
      <w:pPr>
        <w:ind w:left="2940" w:hanging="25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A1"/>
    <w:rsid w:val="00016F09"/>
    <w:rsid w:val="00023483"/>
    <w:rsid w:val="00025F26"/>
    <w:rsid w:val="0003279D"/>
    <w:rsid w:val="0004426F"/>
    <w:rsid w:val="00047207"/>
    <w:rsid w:val="000520FD"/>
    <w:rsid w:val="00052E0B"/>
    <w:rsid w:val="00057769"/>
    <w:rsid w:val="0005778E"/>
    <w:rsid w:val="00065AAE"/>
    <w:rsid w:val="00084D67"/>
    <w:rsid w:val="00096C65"/>
    <w:rsid w:val="000A32F1"/>
    <w:rsid w:val="000B378B"/>
    <w:rsid w:val="000B6629"/>
    <w:rsid w:val="000C4979"/>
    <w:rsid w:val="000D0470"/>
    <w:rsid w:val="000D1566"/>
    <w:rsid w:val="000F2097"/>
    <w:rsid w:val="000F454E"/>
    <w:rsid w:val="000F5042"/>
    <w:rsid w:val="000F695F"/>
    <w:rsid w:val="000F7C82"/>
    <w:rsid w:val="00105F82"/>
    <w:rsid w:val="001343AA"/>
    <w:rsid w:val="00140656"/>
    <w:rsid w:val="00142D19"/>
    <w:rsid w:val="00160156"/>
    <w:rsid w:val="001673C1"/>
    <w:rsid w:val="001728D7"/>
    <w:rsid w:val="001775FB"/>
    <w:rsid w:val="00182918"/>
    <w:rsid w:val="001931AA"/>
    <w:rsid w:val="00193320"/>
    <w:rsid w:val="00193970"/>
    <w:rsid w:val="001B20C0"/>
    <w:rsid w:val="001C1BA3"/>
    <w:rsid w:val="001C54B3"/>
    <w:rsid w:val="001C7004"/>
    <w:rsid w:val="001D32BC"/>
    <w:rsid w:val="001D5057"/>
    <w:rsid w:val="001E0264"/>
    <w:rsid w:val="001E5F9D"/>
    <w:rsid w:val="001F61CE"/>
    <w:rsid w:val="00202BE4"/>
    <w:rsid w:val="00220718"/>
    <w:rsid w:val="002218DD"/>
    <w:rsid w:val="0022366F"/>
    <w:rsid w:val="002545F2"/>
    <w:rsid w:val="00254EBD"/>
    <w:rsid w:val="002579C1"/>
    <w:rsid w:val="00267E05"/>
    <w:rsid w:val="002706B6"/>
    <w:rsid w:val="002759EC"/>
    <w:rsid w:val="00283940"/>
    <w:rsid w:val="002852C7"/>
    <w:rsid w:val="00287D90"/>
    <w:rsid w:val="002979F7"/>
    <w:rsid w:val="002B0598"/>
    <w:rsid w:val="002B107B"/>
    <w:rsid w:val="002B31D7"/>
    <w:rsid w:val="002B3629"/>
    <w:rsid w:val="002C3DB4"/>
    <w:rsid w:val="002C4179"/>
    <w:rsid w:val="002E0CE9"/>
    <w:rsid w:val="002F40D6"/>
    <w:rsid w:val="00302E33"/>
    <w:rsid w:val="003229EF"/>
    <w:rsid w:val="0032564D"/>
    <w:rsid w:val="0032735F"/>
    <w:rsid w:val="00330456"/>
    <w:rsid w:val="00346D6D"/>
    <w:rsid w:val="00356CA5"/>
    <w:rsid w:val="00375358"/>
    <w:rsid w:val="003753C6"/>
    <w:rsid w:val="00376385"/>
    <w:rsid w:val="003A2528"/>
    <w:rsid w:val="003A442D"/>
    <w:rsid w:val="003A6201"/>
    <w:rsid w:val="003A6E5A"/>
    <w:rsid w:val="003B20C1"/>
    <w:rsid w:val="003B4F98"/>
    <w:rsid w:val="003B769F"/>
    <w:rsid w:val="003C2B7D"/>
    <w:rsid w:val="003C683D"/>
    <w:rsid w:val="003E6230"/>
    <w:rsid w:val="003E66F1"/>
    <w:rsid w:val="003F11BD"/>
    <w:rsid w:val="00405190"/>
    <w:rsid w:val="00405EAE"/>
    <w:rsid w:val="004224C0"/>
    <w:rsid w:val="00433FA4"/>
    <w:rsid w:val="0044576D"/>
    <w:rsid w:val="00452A6F"/>
    <w:rsid w:val="0045754C"/>
    <w:rsid w:val="00460CD6"/>
    <w:rsid w:val="00461478"/>
    <w:rsid w:val="00464406"/>
    <w:rsid w:val="00472FEF"/>
    <w:rsid w:val="00497917"/>
    <w:rsid w:val="004B382E"/>
    <w:rsid w:val="004B5F67"/>
    <w:rsid w:val="004B6CA8"/>
    <w:rsid w:val="004C1057"/>
    <w:rsid w:val="004C18ED"/>
    <w:rsid w:val="004D245E"/>
    <w:rsid w:val="004F0DAE"/>
    <w:rsid w:val="004F2234"/>
    <w:rsid w:val="004F7A77"/>
    <w:rsid w:val="00505683"/>
    <w:rsid w:val="00507935"/>
    <w:rsid w:val="00522EF7"/>
    <w:rsid w:val="00525384"/>
    <w:rsid w:val="00532F42"/>
    <w:rsid w:val="00535B6A"/>
    <w:rsid w:val="00537F26"/>
    <w:rsid w:val="0055154A"/>
    <w:rsid w:val="005864C4"/>
    <w:rsid w:val="00587C45"/>
    <w:rsid w:val="005A3770"/>
    <w:rsid w:val="005B62CF"/>
    <w:rsid w:val="005C17C0"/>
    <w:rsid w:val="005D0184"/>
    <w:rsid w:val="005D01DE"/>
    <w:rsid w:val="005D09B2"/>
    <w:rsid w:val="005D279F"/>
    <w:rsid w:val="005E0E82"/>
    <w:rsid w:val="005E1269"/>
    <w:rsid w:val="005E2D4B"/>
    <w:rsid w:val="005F10AB"/>
    <w:rsid w:val="006035D8"/>
    <w:rsid w:val="00611E6C"/>
    <w:rsid w:val="006205A2"/>
    <w:rsid w:val="00621B74"/>
    <w:rsid w:val="006263B9"/>
    <w:rsid w:val="0063028A"/>
    <w:rsid w:val="006407B1"/>
    <w:rsid w:val="00651EB0"/>
    <w:rsid w:val="0065568A"/>
    <w:rsid w:val="00666D22"/>
    <w:rsid w:val="006709D3"/>
    <w:rsid w:val="00675364"/>
    <w:rsid w:val="006769CF"/>
    <w:rsid w:val="00680357"/>
    <w:rsid w:val="0069501E"/>
    <w:rsid w:val="006A281F"/>
    <w:rsid w:val="006B114A"/>
    <w:rsid w:val="006C594C"/>
    <w:rsid w:val="006C796F"/>
    <w:rsid w:val="006D742A"/>
    <w:rsid w:val="006E52D5"/>
    <w:rsid w:val="006E7A89"/>
    <w:rsid w:val="0070143A"/>
    <w:rsid w:val="007022C1"/>
    <w:rsid w:val="00715A93"/>
    <w:rsid w:val="00722564"/>
    <w:rsid w:val="00731566"/>
    <w:rsid w:val="00747A97"/>
    <w:rsid w:val="00753144"/>
    <w:rsid w:val="00757B92"/>
    <w:rsid w:val="0076084E"/>
    <w:rsid w:val="00774A6A"/>
    <w:rsid w:val="00776F4B"/>
    <w:rsid w:val="00786050"/>
    <w:rsid w:val="007923E8"/>
    <w:rsid w:val="00794DC0"/>
    <w:rsid w:val="007A0158"/>
    <w:rsid w:val="007A05A1"/>
    <w:rsid w:val="007A5FF4"/>
    <w:rsid w:val="007B2D22"/>
    <w:rsid w:val="007B6A7E"/>
    <w:rsid w:val="007C0AD5"/>
    <w:rsid w:val="007C3564"/>
    <w:rsid w:val="007C7D0F"/>
    <w:rsid w:val="007D4212"/>
    <w:rsid w:val="00802187"/>
    <w:rsid w:val="00815917"/>
    <w:rsid w:val="00817B89"/>
    <w:rsid w:val="00826F74"/>
    <w:rsid w:val="00830D76"/>
    <w:rsid w:val="0083536C"/>
    <w:rsid w:val="0083597F"/>
    <w:rsid w:val="00842BC4"/>
    <w:rsid w:val="00855258"/>
    <w:rsid w:val="0087057F"/>
    <w:rsid w:val="008864A9"/>
    <w:rsid w:val="00886B94"/>
    <w:rsid w:val="008914F1"/>
    <w:rsid w:val="00894031"/>
    <w:rsid w:val="008A16FE"/>
    <w:rsid w:val="008A551D"/>
    <w:rsid w:val="008B37CC"/>
    <w:rsid w:val="008C3B56"/>
    <w:rsid w:val="008E3DE2"/>
    <w:rsid w:val="008E6368"/>
    <w:rsid w:val="009124B9"/>
    <w:rsid w:val="00912F31"/>
    <w:rsid w:val="009259C7"/>
    <w:rsid w:val="00931AC4"/>
    <w:rsid w:val="00940914"/>
    <w:rsid w:val="00942D26"/>
    <w:rsid w:val="00943D93"/>
    <w:rsid w:val="00955FD8"/>
    <w:rsid w:val="00977407"/>
    <w:rsid w:val="009B4B1F"/>
    <w:rsid w:val="009C2741"/>
    <w:rsid w:val="009C5DB7"/>
    <w:rsid w:val="009E4827"/>
    <w:rsid w:val="009F7613"/>
    <w:rsid w:val="00A00E28"/>
    <w:rsid w:val="00A16384"/>
    <w:rsid w:val="00A21B2C"/>
    <w:rsid w:val="00A23C0B"/>
    <w:rsid w:val="00A33B99"/>
    <w:rsid w:val="00A34F48"/>
    <w:rsid w:val="00A37DC2"/>
    <w:rsid w:val="00A4090A"/>
    <w:rsid w:val="00A42A43"/>
    <w:rsid w:val="00A42FDD"/>
    <w:rsid w:val="00A4610D"/>
    <w:rsid w:val="00A53A3F"/>
    <w:rsid w:val="00A665D1"/>
    <w:rsid w:val="00A66DA8"/>
    <w:rsid w:val="00A67D5B"/>
    <w:rsid w:val="00A72E7D"/>
    <w:rsid w:val="00A80D3B"/>
    <w:rsid w:val="00A81479"/>
    <w:rsid w:val="00A81B35"/>
    <w:rsid w:val="00A92AF7"/>
    <w:rsid w:val="00A96180"/>
    <w:rsid w:val="00A97AD9"/>
    <w:rsid w:val="00AA7C57"/>
    <w:rsid w:val="00AB2810"/>
    <w:rsid w:val="00AB4199"/>
    <w:rsid w:val="00AC270A"/>
    <w:rsid w:val="00AC384F"/>
    <w:rsid w:val="00AC51EA"/>
    <w:rsid w:val="00AC7E61"/>
    <w:rsid w:val="00AD086C"/>
    <w:rsid w:val="00AD0962"/>
    <w:rsid w:val="00AE013C"/>
    <w:rsid w:val="00AE716A"/>
    <w:rsid w:val="00B03A53"/>
    <w:rsid w:val="00B05649"/>
    <w:rsid w:val="00B45471"/>
    <w:rsid w:val="00B702AA"/>
    <w:rsid w:val="00B76FD3"/>
    <w:rsid w:val="00B77ACE"/>
    <w:rsid w:val="00B8135A"/>
    <w:rsid w:val="00B8476B"/>
    <w:rsid w:val="00B917F8"/>
    <w:rsid w:val="00B940D0"/>
    <w:rsid w:val="00B94E23"/>
    <w:rsid w:val="00BA3DD9"/>
    <w:rsid w:val="00BB225B"/>
    <w:rsid w:val="00BB61F5"/>
    <w:rsid w:val="00BC4A08"/>
    <w:rsid w:val="00BD70B5"/>
    <w:rsid w:val="00BD7D13"/>
    <w:rsid w:val="00BE1F86"/>
    <w:rsid w:val="00BF7A9B"/>
    <w:rsid w:val="00C01508"/>
    <w:rsid w:val="00C06C21"/>
    <w:rsid w:val="00C1139A"/>
    <w:rsid w:val="00C21B30"/>
    <w:rsid w:val="00C26749"/>
    <w:rsid w:val="00C4001D"/>
    <w:rsid w:val="00C40AD5"/>
    <w:rsid w:val="00C42B48"/>
    <w:rsid w:val="00C42B87"/>
    <w:rsid w:val="00C44E70"/>
    <w:rsid w:val="00C577B6"/>
    <w:rsid w:val="00C60E29"/>
    <w:rsid w:val="00C62D70"/>
    <w:rsid w:val="00C825B8"/>
    <w:rsid w:val="00C97394"/>
    <w:rsid w:val="00CA4641"/>
    <w:rsid w:val="00CB4348"/>
    <w:rsid w:val="00CC436D"/>
    <w:rsid w:val="00CF07A0"/>
    <w:rsid w:val="00D0495D"/>
    <w:rsid w:val="00D0796E"/>
    <w:rsid w:val="00D22990"/>
    <w:rsid w:val="00D26191"/>
    <w:rsid w:val="00D270DC"/>
    <w:rsid w:val="00D32945"/>
    <w:rsid w:val="00D3541C"/>
    <w:rsid w:val="00D51EEF"/>
    <w:rsid w:val="00D5281F"/>
    <w:rsid w:val="00D63579"/>
    <w:rsid w:val="00D754F0"/>
    <w:rsid w:val="00DC0D7B"/>
    <w:rsid w:val="00DC3FF1"/>
    <w:rsid w:val="00DC600E"/>
    <w:rsid w:val="00DD2385"/>
    <w:rsid w:val="00DD31D0"/>
    <w:rsid w:val="00DE1751"/>
    <w:rsid w:val="00DE56C8"/>
    <w:rsid w:val="00DE5FD1"/>
    <w:rsid w:val="00DE6C7D"/>
    <w:rsid w:val="00E124F9"/>
    <w:rsid w:val="00E1276E"/>
    <w:rsid w:val="00E15197"/>
    <w:rsid w:val="00E21686"/>
    <w:rsid w:val="00E25F7C"/>
    <w:rsid w:val="00E26FFC"/>
    <w:rsid w:val="00E50794"/>
    <w:rsid w:val="00E63AAC"/>
    <w:rsid w:val="00E6581F"/>
    <w:rsid w:val="00E83266"/>
    <w:rsid w:val="00EA4F53"/>
    <w:rsid w:val="00EB0D9C"/>
    <w:rsid w:val="00EB377F"/>
    <w:rsid w:val="00EB6DD2"/>
    <w:rsid w:val="00ED6777"/>
    <w:rsid w:val="00EE67EC"/>
    <w:rsid w:val="00EF6470"/>
    <w:rsid w:val="00EF7901"/>
    <w:rsid w:val="00F0494D"/>
    <w:rsid w:val="00F04AC7"/>
    <w:rsid w:val="00F0527E"/>
    <w:rsid w:val="00F06F7D"/>
    <w:rsid w:val="00F14390"/>
    <w:rsid w:val="00F1529D"/>
    <w:rsid w:val="00F16B49"/>
    <w:rsid w:val="00F24446"/>
    <w:rsid w:val="00F26C94"/>
    <w:rsid w:val="00F364BB"/>
    <w:rsid w:val="00F40F9B"/>
    <w:rsid w:val="00F4498D"/>
    <w:rsid w:val="00F803EF"/>
    <w:rsid w:val="00F85351"/>
    <w:rsid w:val="00F93856"/>
    <w:rsid w:val="00F97553"/>
    <w:rsid w:val="00FA77EF"/>
    <w:rsid w:val="00FA789A"/>
    <w:rsid w:val="00FB4AF9"/>
    <w:rsid w:val="00FC3D3D"/>
    <w:rsid w:val="00FD051F"/>
    <w:rsid w:val="00FD4A76"/>
    <w:rsid w:val="00FE038B"/>
    <w:rsid w:val="00FE2C66"/>
    <w:rsid w:val="00FE5009"/>
    <w:rsid w:val="00FE6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C9D444"/>
  <w15:chartTrackingRefBased/>
  <w15:docId w15:val="{1B97D48D-8980-4615-B504-687FB499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jc w:val="center"/>
      <w:outlineLvl w:val="1"/>
    </w:pPr>
    <w:rPr>
      <w:rFonts w:cs="Arial"/>
      <w:b/>
      <w:bCs/>
      <w:iCs/>
    </w:rPr>
  </w:style>
  <w:style w:type="paragraph" w:styleId="3">
    <w:name w:val="heading 3"/>
    <w:basedOn w:val="a"/>
    <w:next w:val="a"/>
    <w:qFormat/>
    <w:pPr>
      <w:keepNext/>
      <w:numPr>
        <w:ilvl w:val="2"/>
        <w:numId w:val="1"/>
      </w:numPr>
      <w:spacing w:before="240" w:after="60"/>
      <w:outlineLvl w:val="2"/>
    </w:pPr>
    <w:rPr>
      <w:rFonts w:cs="Arial"/>
      <w:b/>
      <w:bCs/>
      <w:szCs w:val="26"/>
    </w:rPr>
  </w:style>
  <w:style w:type="paragraph" w:styleId="4">
    <w:name w:val="heading 4"/>
    <w:basedOn w:val="a"/>
    <w:next w:val="a"/>
    <w:link w:val="40"/>
    <w:uiPriority w:val="9"/>
    <w:semiHidden/>
    <w:unhideWhenUsed/>
    <w:qFormat/>
    <w:rsid w:val="00EF6470"/>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auto"/>
      <w:sz w:val="24"/>
      <w:szCs w:val="24"/>
    </w:rPr>
  </w:style>
  <w:style w:type="character" w:customStyle="1" w:styleId="WW8Num1z1">
    <w:name w:val="WW8Num1z1"/>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rPr>
      <w:rFonts w:hint="default"/>
      <w:i/>
    </w:rPr>
  </w:style>
  <w:style w:type="character" w:customStyle="1" w:styleId="WW8Num5z0">
    <w:name w:val="WW8Num5z0"/>
    <w:rPr>
      <w:rFonts w:hint="default"/>
      <w:color w:val="auto"/>
    </w:rPr>
  </w:style>
  <w:style w:type="character" w:customStyle="1" w:styleId="WW8Num6z0">
    <w:name w:val="WW8Num6z0"/>
    <w:rPr>
      <w:rFonts w:hint="default"/>
      <w:i/>
    </w:rPr>
  </w:style>
  <w:style w:type="character" w:customStyle="1" w:styleId="WW8Num7z0">
    <w:name w:val="WW8Num7z0"/>
    <w:rPr>
      <w:rFonts w:hint="default"/>
    </w:rPr>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Times New Roman" w:hAnsi="Times New Roman"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2">
    <w:name w:val="WW8Num6z2"/>
    <w:rPr>
      <w:rFonts w:hint="default"/>
      <w:b/>
    </w:rPr>
  </w:style>
  <w:style w:type="character" w:customStyle="1" w:styleId="WW8Num6z3">
    <w:name w:val="WW8Num6z3"/>
    <w:rPr>
      <w:rFont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0">
    <w:name w:val="Основной шрифт абзаца1"/>
  </w:style>
  <w:style w:type="character" w:customStyle="1" w:styleId="11">
    <w:name w:val="Заголовок 1 Знак"/>
    <w:rPr>
      <w:rFonts w:ascii="Arial" w:eastAsia="Times New Roman" w:hAnsi="Arial" w:cs="Arial"/>
      <w:b/>
      <w:bCs/>
      <w:kern w:val="2"/>
      <w:sz w:val="32"/>
      <w:szCs w:val="32"/>
    </w:rPr>
  </w:style>
  <w:style w:type="character" w:customStyle="1" w:styleId="21">
    <w:name w:val="Заголовок 2 Знак"/>
    <w:rPr>
      <w:rFonts w:ascii="Times New Roman" w:eastAsia="Times New Roman" w:hAnsi="Times New Roman" w:cs="Arial"/>
      <w:b/>
      <w:bCs/>
      <w:iCs/>
      <w:sz w:val="24"/>
      <w:szCs w:val="24"/>
    </w:rPr>
  </w:style>
  <w:style w:type="character" w:customStyle="1" w:styleId="30">
    <w:name w:val="Заголовок 3 Знак"/>
    <w:rPr>
      <w:rFonts w:ascii="Times New Roman" w:eastAsia="Times New Roman" w:hAnsi="Times New Roman" w:cs="Arial"/>
      <w:b/>
      <w:bCs/>
      <w:sz w:val="24"/>
      <w:szCs w:val="26"/>
    </w:rPr>
  </w:style>
  <w:style w:type="character" w:customStyle="1" w:styleId="a3">
    <w:name w:val="Основной текст с отступом Знак"/>
    <w:rPr>
      <w:rFonts w:ascii="Times New Roman" w:eastAsia="Times New Roman" w:hAnsi="Times New Roman" w:cs="Times New Roman"/>
      <w:sz w:val="24"/>
      <w:szCs w:val="20"/>
    </w:rPr>
  </w:style>
  <w:style w:type="character" w:customStyle="1" w:styleId="a4">
    <w:name w:val="Нижний колонтитул Знак"/>
    <w:rPr>
      <w:rFonts w:ascii="Times New Roman" w:eastAsia="Times New Roman" w:hAnsi="Times New Roman" w:cs="Times New Roman"/>
      <w:sz w:val="24"/>
      <w:szCs w:val="24"/>
    </w:rPr>
  </w:style>
  <w:style w:type="character" w:styleId="a5">
    <w:name w:val="page number"/>
    <w:basedOn w:val="10"/>
  </w:style>
  <w:style w:type="character" w:customStyle="1" w:styleId="a6">
    <w:name w:val="Верхний колонтитул Знак"/>
    <w:rPr>
      <w:rFonts w:ascii="Times New Roman" w:eastAsia="Times New Roman" w:hAnsi="Times New Roman" w:cs="Times New Roman"/>
      <w:sz w:val="24"/>
      <w:szCs w:val="24"/>
    </w:rPr>
  </w:style>
  <w:style w:type="character" w:customStyle="1" w:styleId="a7">
    <w:name w:val="Основной текст Знак"/>
    <w:rPr>
      <w:rFonts w:ascii="Times New Roman" w:eastAsia="Times New Roman" w:hAnsi="Times New Roman" w:cs="Times New Roman"/>
      <w:sz w:val="24"/>
      <w:szCs w:val="24"/>
    </w:rPr>
  </w:style>
  <w:style w:type="character" w:customStyle="1" w:styleId="22">
    <w:name w:val="Основной текст с отступом 2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rPr>
  </w:style>
  <w:style w:type="character" w:customStyle="1" w:styleId="a8">
    <w:name w:val="Текст выноски Знак"/>
    <w:rPr>
      <w:rFonts w:ascii="Tahoma" w:eastAsia="Times New Roman" w:hAnsi="Tahoma" w:cs="Tahoma"/>
      <w:sz w:val="16"/>
      <w:szCs w:val="16"/>
    </w:rPr>
  </w:style>
  <w:style w:type="character" w:customStyle="1" w:styleId="07">
    <w:name w:val="Стиль уплотненный на  07 пт"/>
    <w:rPr>
      <w:rFonts w:ascii="Times New Roman" w:hAnsi="Times New Roman" w:cs="Times New Roman"/>
      <w:spacing w:val="-14"/>
      <w:sz w:val="24"/>
    </w:rPr>
  </w:style>
  <w:style w:type="character" w:customStyle="1" w:styleId="FontStyle11">
    <w:name w:val="Font Style11"/>
    <w:rPr>
      <w:rFonts w:ascii="Times New Roman" w:hAnsi="Times New Roman" w:cs="Times New Roman"/>
      <w:b/>
      <w:bCs/>
      <w:sz w:val="32"/>
      <w:szCs w:val="32"/>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6"/>
      <w:szCs w:val="26"/>
    </w:rPr>
  </w:style>
  <w:style w:type="character" w:styleId="a9">
    <w:name w:val="Hyperlink"/>
    <w:rPr>
      <w:color w:val="0000FF"/>
      <w:u w:val="single"/>
    </w:rPr>
  </w:style>
  <w:style w:type="character" w:customStyle="1" w:styleId="portlet-font-dim">
    <w:name w:val="portlet-font-dim"/>
    <w:basedOn w:val="10"/>
  </w:style>
  <w:style w:type="character" w:customStyle="1" w:styleId="-">
    <w:name w:val="Ж-курсив"/>
    <w:rPr>
      <w:b/>
      <w:i/>
    </w:rPr>
  </w:style>
  <w:style w:type="character" w:customStyle="1" w:styleId="ConsPlusTitle">
    <w:name w:val="ConsPlusTitle Знак"/>
    <w:rPr>
      <w:rFonts w:ascii="Arial" w:eastAsia="Times New Roman" w:hAnsi="Arial" w:cs="Arial"/>
      <w:b/>
      <w:bCs/>
      <w:sz w:val="22"/>
      <w:szCs w:val="22"/>
      <w:lang w:bidi="ar-SA"/>
    </w:rPr>
  </w:style>
  <w:style w:type="character" w:styleId="aa">
    <w:name w:val="FollowedHyperlink"/>
    <w:rPr>
      <w:color w:val="800080"/>
      <w:u w:val="single"/>
    </w:rPr>
  </w:style>
  <w:style w:type="character" w:customStyle="1" w:styleId="23">
    <w:name w:val="Основной текст 2 Знак"/>
    <w:rPr>
      <w:rFonts w:ascii="Times New Roman" w:eastAsia="Times New Roman" w:hAnsi="Times New Roman" w:cs="Times New Roman"/>
      <w:sz w:val="20"/>
      <w:szCs w:val="20"/>
    </w:rPr>
  </w:style>
  <w:style w:type="character" w:customStyle="1" w:styleId="7">
    <w:name w:val="Основной текст (7)_"/>
    <w:rPr>
      <w:sz w:val="23"/>
      <w:szCs w:val="23"/>
      <w:shd w:val="clear" w:color="auto" w:fill="FFFFFF"/>
    </w:rPr>
  </w:style>
  <w:style w:type="character" w:customStyle="1" w:styleId="FontStyle36">
    <w:name w:val="Font Style36"/>
    <w:rPr>
      <w:rFonts w:ascii="Times New Roman" w:hAnsi="Times New Roman" w:cs="Times New Roman"/>
      <w:sz w:val="22"/>
      <w:szCs w:val="22"/>
    </w:rPr>
  </w:style>
  <w:style w:type="character" w:customStyle="1" w:styleId="ab">
    <w:name w:val="Основной текст_"/>
    <w:rPr>
      <w:rFonts w:ascii="Times New Roman" w:eastAsia="Times New Roman" w:hAnsi="Times New Roman" w:cs="Times New Roman"/>
      <w:sz w:val="25"/>
      <w:szCs w:val="25"/>
      <w:shd w:val="clear" w:color="auto" w:fill="FFFFFF"/>
    </w:rPr>
  </w:style>
  <w:style w:type="character" w:customStyle="1" w:styleId="5">
    <w:name w:val="Знак Знак5"/>
    <w:rPr>
      <w:rFonts w:ascii="Arial" w:hAnsi="Arial" w:cs="Arial"/>
      <w:b/>
      <w:bCs/>
      <w:kern w:val="2"/>
      <w:sz w:val="32"/>
      <w:szCs w:val="32"/>
      <w:lang w:val="ru-RU" w:bidi="ar-SA"/>
    </w:rPr>
  </w:style>
  <w:style w:type="character" w:customStyle="1" w:styleId="24">
    <w:name w:val="Заголовок №2_"/>
    <w:rPr>
      <w:sz w:val="26"/>
      <w:szCs w:val="26"/>
      <w:shd w:val="clear" w:color="auto" w:fill="FFFFFF"/>
    </w:rPr>
  </w:style>
  <w:style w:type="character" w:customStyle="1" w:styleId="ac">
    <w:name w:val="Текст сноски Знак"/>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ae">
    <w:name w:val="Текст концевой сноски Знак"/>
    <w:rPr>
      <w:rFonts w:ascii="Times New Roman" w:eastAsia="Times New Roman" w:hAnsi="Times New Roman" w:cs="Times New Roman"/>
      <w:sz w:val="20"/>
      <w:szCs w:val="20"/>
    </w:rPr>
  </w:style>
  <w:style w:type="character" w:customStyle="1" w:styleId="af">
    <w:name w:val="Символ концевой сноски"/>
    <w:rPr>
      <w:vertAlign w:val="superscript"/>
    </w:rPr>
  </w:style>
  <w:style w:type="character" w:customStyle="1" w:styleId="WW-5">
    <w:name w:val="WW-Знак Знак5"/>
    <w:rPr>
      <w:rFonts w:ascii="Arial" w:hAnsi="Arial" w:cs="Arial"/>
      <w:b/>
      <w:bCs/>
      <w:kern w:val="2"/>
      <w:sz w:val="32"/>
      <w:szCs w:val="32"/>
      <w:lang w:val="ru-RU" w:bidi="ar-SA"/>
    </w:rPr>
  </w:style>
  <w:style w:type="character" w:customStyle="1" w:styleId="12">
    <w:name w:val="Знак примечания1"/>
    <w:rPr>
      <w:sz w:val="16"/>
      <w:szCs w:val="16"/>
    </w:rPr>
  </w:style>
  <w:style w:type="character" w:customStyle="1" w:styleId="af0">
    <w:name w:val="Текст примечания Знак"/>
    <w:rPr>
      <w:rFonts w:ascii="Times New Roman" w:eastAsia="Times New Roman" w:hAnsi="Times New Roman" w:cs="Times New Roman"/>
      <w:sz w:val="20"/>
      <w:szCs w:val="20"/>
    </w:rPr>
  </w:style>
  <w:style w:type="character" w:customStyle="1" w:styleId="af1">
    <w:name w:val="Тема примечания Знак"/>
    <w:rPr>
      <w:rFonts w:ascii="Times New Roman" w:eastAsia="Times New Roman" w:hAnsi="Times New Roman" w:cs="Times New Roman"/>
      <w:b/>
      <w:bCs/>
      <w:sz w:val="20"/>
      <w:szCs w:val="20"/>
    </w:rPr>
  </w:style>
  <w:style w:type="character" w:customStyle="1" w:styleId="13">
    <w:name w:val="Знак сноски1"/>
    <w:rPr>
      <w:vertAlign w:val="superscript"/>
    </w:rPr>
  </w:style>
  <w:style w:type="character" w:customStyle="1" w:styleId="14">
    <w:name w:val="Знак концевой сноски1"/>
    <w:rPr>
      <w:vertAlign w:val="superscript"/>
    </w:rPr>
  </w:style>
  <w:style w:type="character" w:customStyle="1" w:styleId="WW8Num16z3">
    <w:name w:val="WW8Num16z3"/>
  </w:style>
  <w:style w:type="character" w:customStyle="1" w:styleId="WW8Num16z4">
    <w:name w:val="WW8Num16z4"/>
  </w:style>
  <w:style w:type="character" w:customStyle="1" w:styleId="WW8Num16z7">
    <w:name w:val="WW8Num16z7"/>
  </w:style>
  <w:style w:type="character" w:customStyle="1" w:styleId="WW8Num17z1">
    <w:name w:val="WW8Num17z1"/>
  </w:style>
  <w:style w:type="character" w:customStyle="1" w:styleId="WW8Num17z2">
    <w:name w:val="WW8Num17z2"/>
  </w:style>
  <w:style w:type="character" w:customStyle="1" w:styleId="WW8Num23z6">
    <w:name w:val="WW8Num23z6"/>
  </w:style>
  <w:style w:type="character" w:customStyle="1" w:styleId="WW8Num24z2">
    <w:name w:val="WW8Num24z2"/>
  </w:style>
  <w:style w:type="character" w:styleId="af2">
    <w:name w:val="footnote reference"/>
    <w:uiPriority w:val="99"/>
    <w:rPr>
      <w:vertAlign w:val="superscript"/>
    </w:rPr>
  </w:style>
  <w:style w:type="character" w:styleId="af3">
    <w:name w:val="endnote reference"/>
    <w:rPr>
      <w:vertAlign w:val="superscript"/>
    </w:rPr>
  </w:style>
  <w:style w:type="paragraph" w:customStyle="1" w:styleId="25">
    <w:name w:val="Заголовок2"/>
    <w:basedOn w:val="a"/>
    <w:next w:val="af4"/>
    <w:pPr>
      <w:keepNext/>
      <w:spacing w:before="240" w:after="120"/>
    </w:pPr>
    <w:rPr>
      <w:rFonts w:ascii="Liberation Sans" w:eastAsia="Microsoft YaHei" w:hAnsi="Liberation Sans" w:cs="Arial"/>
      <w:sz w:val="28"/>
      <w:szCs w:val="28"/>
    </w:rPr>
  </w:style>
  <w:style w:type="paragraph" w:styleId="af4">
    <w:name w:val="Body Text"/>
    <w:basedOn w:val="a"/>
    <w:link w:val="15"/>
    <w:pPr>
      <w:jc w:val="both"/>
    </w:pPr>
    <w:rPr>
      <w:lang w:val="x-none"/>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26">
    <w:name w:val="Указатель2"/>
    <w:basedOn w:val="a"/>
    <w:pPr>
      <w:suppressLineNumbers/>
    </w:pPr>
    <w:rPr>
      <w:rFonts w:cs="Arial"/>
    </w:rPr>
  </w:style>
  <w:style w:type="paragraph" w:customStyle="1" w:styleId="16">
    <w:name w:val="Заголовок1"/>
    <w:basedOn w:val="a"/>
    <w:next w:val="af4"/>
    <w:pPr>
      <w:keepNext/>
      <w:spacing w:before="240" w:after="120"/>
    </w:pPr>
    <w:rPr>
      <w:rFonts w:ascii="Liberation Sans" w:eastAsia="Microsoft YaHei" w:hAnsi="Liberation Sans" w:cs="Arial"/>
      <w:sz w:val="28"/>
      <w:szCs w:val="28"/>
    </w:rPr>
  </w:style>
  <w:style w:type="paragraph" w:customStyle="1" w:styleId="17">
    <w:name w:val="Название объекта1"/>
    <w:basedOn w:val="a"/>
    <w:pPr>
      <w:suppressLineNumbers/>
      <w:spacing w:before="120" w:after="120"/>
    </w:pPr>
    <w:rPr>
      <w:rFonts w:cs="Arial"/>
      <w:i/>
      <w:iCs/>
    </w:rPr>
  </w:style>
  <w:style w:type="paragraph" w:customStyle="1" w:styleId="18">
    <w:name w:val="Указатель1"/>
    <w:basedOn w:val="a"/>
    <w:pPr>
      <w:suppressLineNumbers/>
    </w:pPr>
    <w:rPr>
      <w:rFonts w:cs="Arial"/>
    </w:rPr>
  </w:style>
  <w:style w:type="paragraph" w:styleId="af7">
    <w:name w:val="Body Text Indent"/>
    <w:basedOn w:val="a"/>
    <w:link w:val="19"/>
    <w:pPr>
      <w:widowControl w:val="0"/>
      <w:ind w:firstLine="720"/>
      <w:jc w:val="both"/>
    </w:pPr>
    <w:rPr>
      <w:szCs w:val="20"/>
      <w:lang w:val="x-none"/>
    </w:rPr>
  </w:style>
  <w:style w:type="paragraph" w:customStyle="1" w:styleId="af8">
    <w:name w:val="Верхний и нижний колонтитулы"/>
    <w:basedOn w:val="a"/>
    <w:pPr>
      <w:suppressLineNumbers/>
      <w:tabs>
        <w:tab w:val="center" w:pos="4819"/>
        <w:tab w:val="right" w:pos="9638"/>
      </w:tabs>
    </w:pPr>
  </w:style>
  <w:style w:type="paragraph" w:styleId="af9">
    <w:name w:val="footer"/>
    <w:basedOn w:val="a"/>
    <w:link w:val="1a"/>
    <w:rPr>
      <w:lang w:val="x-none"/>
    </w:rPr>
  </w:style>
  <w:style w:type="paragraph" w:styleId="afa">
    <w:name w:val="header"/>
    <w:basedOn w:val="a"/>
    <w:link w:val="1b"/>
    <w:rPr>
      <w:lang w:val="x-none"/>
    </w:rPr>
  </w:style>
  <w:style w:type="paragraph" w:customStyle="1" w:styleId="210">
    <w:name w:val="Основной текст с отступом 21"/>
    <w:basedOn w:val="a"/>
    <w:pPr>
      <w:ind w:left="480"/>
      <w:jc w:val="both"/>
    </w:pPr>
  </w:style>
  <w:style w:type="paragraph" w:customStyle="1" w:styleId="310">
    <w:name w:val="Основной текст с отступом 31"/>
    <w:basedOn w:val="a"/>
    <w:pPr>
      <w:ind w:firstLine="540"/>
      <w:jc w:val="both"/>
    </w:pPr>
    <w:rPr>
      <w:sz w:val="22"/>
      <w:szCs w:val="22"/>
    </w:rPr>
  </w:style>
  <w:style w:type="paragraph" w:styleId="afb">
    <w:name w:val="Balloon Text"/>
    <w:basedOn w:val="a"/>
    <w:link w:val="1c"/>
    <w:rPr>
      <w:rFonts w:ascii="Tahoma" w:hAnsi="Tahoma"/>
      <w:sz w:val="16"/>
      <w:szCs w:val="16"/>
      <w:lang w:val="x-none"/>
    </w:rPr>
  </w:style>
  <w:style w:type="paragraph" w:customStyle="1" w:styleId="1d">
    <w:name w:val="Стиль1"/>
    <w:basedOn w:val="af4"/>
  </w:style>
  <w:style w:type="paragraph" w:customStyle="1" w:styleId="Style1">
    <w:name w:val="Style1"/>
    <w:basedOn w:val="a"/>
    <w:pPr>
      <w:widowControl w:val="0"/>
      <w:autoSpaceDE w:val="0"/>
    </w:pPr>
  </w:style>
  <w:style w:type="paragraph" w:customStyle="1" w:styleId="Style2">
    <w:name w:val="Style2"/>
    <w:basedOn w:val="a"/>
    <w:pPr>
      <w:widowControl w:val="0"/>
      <w:autoSpaceDE w:val="0"/>
    </w:pPr>
  </w:style>
  <w:style w:type="paragraph" w:customStyle="1" w:styleId="Style3">
    <w:name w:val="Style3"/>
    <w:basedOn w:val="a"/>
    <w:pPr>
      <w:widowControl w:val="0"/>
      <w:autoSpaceDE w:val="0"/>
    </w:pPr>
  </w:style>
  <w:style w:type="paragraph" w:customStyle="1" w:styleId="Style4">
    <w:name w:val="Style4"/>
    <w:basedOn w:val="a"/>
    <w:pPr>
      <w:widowControl w:val="0"/>
      <w:autoSpaceDE w:val="0"/>
    </w:pPr>
  </w:style>
  <w:style w:type="paragraph" w:customStyle="1" w:styleId="Style6">
    <w:name w:val="Style6"/>
    <w:basedOn w:val="a"/>
    <w:pPr>
      <w:widowControl w:val="0"/>
      <w:autoSpaceDE w:val="0"/>
      <w:spacing w:line="318" w:lineRule="exact"/>
      <w:ind w:firstLine="696"/>
      <w:jc w:val="both"/>
    </w:pPr>
  </w:style>
  <w:style w:type="paragraph" w:customStyle="1" w:styleId="Style7">
    <w:name w:val="Style7"/>
    <w:basedOn w:val="a"/>
    <w:pPr>
      <w:widowControl w:val="0"/>
      <w:autoSpaceDE w:val="0"/>
      <w:spacing w:line="322" w:lineRule="exact"/>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fc">
    <w:name w:val="No Spacing"/>
    <w:qFormat/>
    <w:pPr>
      <w:suppressAutoHyphens/>
      <w:spacing w:line="276" w:lineRule="auto"/>
      <w:ind w:firstLine="567"/>
      <w:jc w:val="both"/>
    </w:pPr>
    <w:rPr>
      <w:sz w:val="28"/>
      <w:szCs w:val="22"/>
      <w:lang w:eastAsia="zh-CN"/>
    </w:rPr>
  </w:style>
  <w:style w:type="paragraph" w:customStyle="1" w:styleId="ConsPlusTitle0">
    <w:name w:val="ConsPlusTitle"/>
    <w:pPr>
      <w:widowControl w:val="0"/>
      <w:suppressAutoHyphens/>
      <w:autoSpaceDE w:val="0"/>
    </w:pPr>
    <w:rPr>
      <w:rFonts w:ascii="Arial" w:hAnsi="Arial" w:cs="Arial"/>
      <w:b/>
      <w:bCs/>
      <w:sz w:val="22"/>
      <w:szCs w:val="22"/>
      <w:lang w:eastAsia="zh-CN"/>
    </w:rPr>
  </w:style>
  <w:style w:type="paragraph" w:customStyle="1" w:styleId="211">
    <w:name w:val="Основной текст 21"/>
    <w:basedOn w:val="a"/>
    <w:pPr>
      <w:spacing w:after="120" w:line="480" w:lineRule="auto"/>
    </w:pPr>
    <w:rPr>
      <w:sz w:val="20"/>
      <w:szCs w:val="20"/>
    </w:rPr>
  </w:style>
  <w:style w:type="paragraph" w:styleId="afd">
    <w:name w:val="Normal (Web)"/>
    <w:basedOn w:val="a"/>
    <w:uiPriority w:val="99"/>
    <w:pPr>
      <w:spacing w:before="280" w:after="280"/>
    </w:pPr>
    <w:rPr>
      <w:rFonts w:ascii="Tahoma" w:hAnsi="Tahoma" w:cs="Tahoma"/>
      <w:color w:val="444488"/>
      <w:sz w:val="18"/>
      <w:szCs w:val="18"/>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70">
    <w:name w:val="Основной текст (7)"/>
    <w:basedOn w:val="a"/>
    <w:pPr>
      <w:shd w:val="clear" w:color="auto" w:fill="FFFFFF"/>
      <w:spacing w:before="240" w:after="120" w:line="278" w:lineRule="exact"/>
    </w:pPr>
    <w:rPr>
      <w:rFonts w:ascii="Calibri" w:eastAsia="Calibri" w:hAnsi="Calibri" w:cs="Calibri"/>
      <w:sz w:val="23"/>
      <w:szCs w:val="23"/>
      <w:shd w:val="clear" w:color="auto" w:fill="FFFFFF"/>
      <w:lang w:val="x-none"/>
    </w:rPr>
  </w:style>
  <w:style w:type="paragraph" w:styleId="afe">
    <w:name w:val="List Paragraph"/>
    <w:basedOn w:val="a"/>
    <w:qFormat/>
    <w:pPr>
      <w:ind w:left="708"/>
    </w:pPr>
    <w:rPr>
      <w:szCs w:val="20"/>
    </w:rPr>
  </w:style>
  <w:style w:type="paragraph" w:customStyle="1" w:styleId="41">
    <w:name w:val="Основной текст4"/>
    <w:basedOn w:val="a"/>
    <w:pPr>
      <w:shd w:val="clear" w:color="auto" w:fill="FFFFFF"/>
      <w:spacing w:after="2220" w:line="326" w:lineRule="exact"/>
      <w:ind w:hanging="380"/>
      <w:jc w:val="right"/>
    </w:pPr>
    <w:rPr>
      <w:sz w:val="25"/>
      <w:szCs w:val="25"/>
      <w:lang w:val="x-none"/>
    </w:rPr>
  </w:style>
  <w:style w:type="paragraph" w:customStyle="1" w:styleId="27">
    <w:name w:val="Заголовок №2"/>
    <w:basedOn w:val="a"/>
    <w:pPr>
      <w:shd w:val="clear" w:color="auto" w:fill="FFFFFF"/>
      <w:spacing w:after="420" w:line="0" w:lineRule="atLeast"/>
    </w:pPr>
    <w:rPr>
      <w:rFonts w:ascii="Calibri" w:eastAsia="Calibri" w:hAnsi="Calibri" w:cs="Calibri"/>
      <w:sz w:val="26"/>
      <w:szCs w:val="26"/>
      <w:shd w:val="clear" w:color="auto" w:fill="FFFFFF"/>
      <w:lang w:val="x-none"/>
    </w:rPr>
  </w:style>
  <w:style w:type="paragraph" w:customStyle="1" w:styleId="ConsPlusCell">
    <w:name w:val="ConsPlusCell"/>
    <w:pPr>
      <w:widowControl w:val="0"/>
      <w:suppressAutoHyphens/>
      <w:autoSpaceDE w:val="0"/>
    </w:pPr>
    <w:rPr>
      <w:rFonts w:ascii="Arial" w:hAnsi="Arial" w:cs="Arial"/>
      <w:lang w:eastAsia="zh-CN"/>
    </w:rPr>
  </w:style>
  <w:style w:type="paragraph" w:styleId="aff">
    <w:name w:val="footnote text"/>
    <w:basedOn w:val="a"/>
    <w:link w:val="1e"/>
    <w:rPr>
      <w:sz w:val="20"/>
      <w:szCs w:val="20"/>
      <w:lang w:val="x-none"/>
    </w:rPr>
  </w:style>
  <w:style w:type="paragraph" w:styleId="aff0">
    <w:name w:val="endnote text"/>
    <w:basedOn w:val="a"/>
    <w:link w:val="1f"/>
    <w:rPr>
      <w:sz w:val="20"/>
      <w:szCs w:val="20"/>
      <w:lang w:val="x-none"/>
    </w:rPr>
  </w:style>
  <w:style w:type="paragraph" w:customStyle="1" w:styleId="1f0">
    <w:name w:val="Текст примечания1"/>
    <w:basedOn w:val="a"/>
    <w:rPr>
      <w:sz w:val="20"/>
      <w:szCs w:val="20"/>
    </w:rPr>
  </w:style>
  <w:style w:type="paragraph" w:styleId="aff1">
    <w:name w:val="annotation subject"/>
    <w:basedOn w:val="1f0"/>
    <w:next w:val="1f0"/>
    <w:link w:val="1f1"/>
    <w:rPr>
      <w:b/>
      <w:bCs/>
      <w:lang w:val="x-none"/>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character" w:customStyle="1" w:styleId="40">
    <w:name w:val="Заголовок 4 Знак"/>
    <w:link w:val="4"/>
    <w:uiPriority w:val="9"/>
    <w:semiHidden/>
    <w:rsid w:val="00EF6470"/>
    <w:rPr>
      <w:rFonts w:ascii="Calibri" w:eastAsia="Times New Roman" w:hAnsi="Calibri" w:cs="Times New Roman"/>
      <w:b/>
      <w:bCs/>
      <w:sz w:val="28"/>
      <w:szCs w:val="28"/>
      <w:lang w:eastAsia="zh-CN"/>
    </w:rPr>
  </w:style>
  <w:style w:type="paragraph" w:customStyle="1" w:styleId="pt-a3-000043">
    <w:name w:val="pt-a3-000043"/>
    <w:basedOn w:val="a"/>
    <w:rsid w:val="00346D6D"/>
    <w:pPr>
      <w:suppressAutoHyphens w:val="0"/>
      <w:spacing w:before="100" w:beforeAutospacing="1" w:after="100" w:afterAutospacing="1"/>
    </w:pPr>
    <w:rPr>
      <w:lang w:eastAsia="ru-RU"/>
    </w:rPr>
  </w:style>
  <w:style w:type="character" w:customStyle="1" w:styleId="pt-a0">
    <w:name w:val="pt-a0"/>
    <w:rsid w:val="00346D6D"/>
  </w:style>
  <w:style w:type="character" w:customStyle="1" w:styleId="pt-000001">
    <w:name w:val="pt-000001"/>
    <w:rsid w:val="00346D6D"/>
  </w:style>
  <w:style w:type="character" w:customStyle="1" w:styleId="15">
    <w:name w:val="Основной текст Знак1"/>
    <w:link w:val="af4"/>
    <w:rsid w:val="0022366F"/>
    <w:rPr>
      <w:sz w:val="24"/>
      <w:szCs w:val="24"/>
      <w:lang w:eastAsia="zh-CN"/>
    </w:rPr>
  </w:style>
  <w:style w:type="character" w:customStyle="1" w:styleId="19">
    <w:name w:val="Основной текст с отступом Знак1"/>
    <w:link w:val="af7"/>
    <w:rsid w:val="0022366F"/>
    <w:rPr>
      <w:sz w:val="24"/>
      <w:lang w:eastAsia="zh-CN"/>
    </w:rPr>
  </w:style>
  <w:style w:type="character" w:customStyle="1" w:styleId="1a">
    <w:name w:val="Нижний колонтитул Знак1"/>
    <w:link w:val="af9"/>
    <w:rsid w:val="0022366F"/>
    <w:rPr>
      <w:sz w:val="24"/>
      <w:szCs w:val="24"/>
      <w:lang w:eastAsia="zh-CN"/>
    </w:rPr>
  </w:style>
  <w:style w:type="character" w:customStyle="1" w:styleId="1b">
    <w:name w:val="Верхний колонтитул Знак1"/>
    <w:link w:val="afa"/>
    <w:rsid w:val="0022366F"/>
    <w:rPr>
      <w:sz w:val="24"/>
      <w:szCs w:val="24"/>
      <w:lang w:eastAsia="zh-CN"/>
    </w:rPr>
  </w:style>
  <w:style w:type="character" w:customStyle="1" w:styleId="1c">
    <w:name w:val="Текст выноски Знак1"/>
    <w:link w:val="afb"/>
    <w:rsid w:val="0022366F"/>
    <w:rPr>
      <w:rFonts w:ascii="Tahoma" w:hAnsi="Tahoma" w:cs="Tahoma"/>
      <w:sz w:val="16"/>
      <w:szCs w:val="16"/>
      <w:lang w:eastAsia="zh-CN"/>
    </w:rPr>
  </w:style>
  <w:style w:type="character" w:customStyle="1" w:styleId="1e">
    <w:name w:val="Текст сноски Знак1"/>
    <w:link w:val="aff"/>
    <w:rsid w:val="0022366F"/>
    <w:rPr>
      <w:lang w:eastAsia="zh-CN"/>
    </w:rPr>
  </w:style>
  <w:style w:type="character" w:customStyle="1" w:styleId="1f">
    <w:name w:val="Текст концевой сноски Знак1"/>
    <w:link w:val="aff0"/>
    <w:rsid w:val="0022366F"/>
    <w:rPr>
      <w:lang w:eastAsia="zh-CN"/>
    </w:rPr>
  </w:style>
  <w:style w:type="paragraph" w:styleId="aff4">
    <w:name w:val="annotation text"/>
    <w:basedOn w:val="a"/>
    <w:link w:val="1f2"/>
    <w:uiPriority w:val="99"/>
    <w:semiHidden/>
    <w:unhideWhenUsed/>
    <w:rsid w:val="0022366F"/>
    <w:rPr>
      <w:sz w:val="20"/>
      <w:szCs w:val="20"/>
      <w:lang w:val="x-none"/>
    </w:rPr>
  </w:style>
  <w:style w:type="character" w:customStyle="1" w:styleId="1f2">
    <w:name w:val="Текст примечания Знак1"/>
    <w:link w:val="aff4"/>
    <w:uiPriority w:val="99"/>
    <w:semiHidden/>
    <w:rsid w:val="0022366F"/>
    <w:rPr>
      <w:lang w:eastAsia="zh-CN"/>
    </w:rPr>
  </w:style>
  <w:style w:type="character" w:customStyle="1" w:styleId="1f1">
    <w:name w:val="Тема примечания Знак1"/>
    <w:link w:val="aff1"/>
    <w:rsid w:val="0022366F"/>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37716">
      <w:bodyDiv w:val="1"/>
      <w:marLeft w:val="0"/>
      <w:marRight w:val="0"/>
      <w:marTop w:val="0"/>
      <w:marBottom w:val="0"/>
      <w:divBdr>
        <w:top w:val="none" w:sz="0" w:space="0" w:color="auto"/>
        <w:left w:val="none" w:sz="0" w:space="0" w:color="auto"/>
        <w:bottom w:val="none" w:sz="0" w:space="0" w:color="auto"/>
        <w:right w:val="none" w:sz="0" w:space="0" w:color="auto"/>
      </w:divBdr>
    </w:div>
    <w:div w:id="636223923">
      <w:bodyDiv w:val="1"/>
      <w:marLeft w:val="0"/>
      <w:marRight w:val="0"/>
      <w:marTop w:val="0"/>
      <w:marBottom w:val="0"/>
      <w:divBdr>
        <w:top w:val="none" w:sz="0" w:space="0" w:color="auto"/>
        <w:left w:val="none" w:sz="0" w:space="0" w:color="auto"/>
        <w:bottom w:val="none" w:sz="0" w:space="0" w:color="auto"/>
        <w:right w:val="none" w:sz="0" w:space="0" w:color="auto"/>
      </w:divBdr>
    </w:div>
    <w:div w:id="11324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031C0878FFC5523B77D4694203D85CBB6507E37A29BB2A7BD5F6F0C6626EDD72FB40A21292E9E2EEBB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09A6C-3192-4EB7-B9BC-15703675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Links>
    <vt:vector size="12" baseType="variant">
      <vt:variant>
        <vt:i4>8257580</vt:i4>
      </vt:variant>
      <vt:variant>
        <vt:i4>3</vt:i4>
      </vt:variant>
      <vt:variant>
        <vt:i4>0</vt:i4>
      </vt:variant>
      <vt:variant>
        <vt:i4>5</vt:i4>
      </vt:variant>
      <vt:variant>
        <vt:lpwstr>https://promote.budget.gov.ru/</vt:lpwstr>
      </vt:variant>
      <vt:variant>
        <vt:lpwstr/>
      </vt:variant>
      <vt:variant>
        <vt:i4>2162740</vt:i4>
      </vt:variant>
      <vt:variant>
        <vt:i4>0</vt:i4>
      </vt:variant>
      <vt:variant>
        <vt:i4>0</vt:i4>
      </vt:variant>
      <vt:variant>
        <vt:i4>5</vt:i4>
      </vt:variant>
      <vt:variant>
        <vt:lpwstr>consultantplus://offline/ref=7D031C0878FFC5523B77D4694203D85CBB6507E37A29BB2A7BD5F6F0C6626EDD72FB40A21292E9E2EEBBL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Kalinina</dc:creator>
  <cp:keywords/>
  <cp:lastModifiedBy>User</cp:lastModifiedBy>
  <cp:revision>5</cp:revision>
  <cp:lastPrinted>2023-06-22T09:42:00Z</cp:lastPrinted>
  <dcterms:created xsi:type="dcterms:W3CDTF">2025-12-08T12:10:00Z</dcterms:created>
  <dcterms:modified xsi:type="dcterms:W3CDTF">2025-12-09T05:53:00Z</dcterms:modified>
</cp:coreProperties>
</file>