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76EF" w:rsidRDefault="00CD76EF" w:rsidP="00CD76EF">
      <w:pPr>
        <w:suppressAutoHyphens w:val="0"/>
        <w:rPr>
          <w:lang w:eastAsia="ru-RU"/>
        </w:rPr>
      </w:pPr>
    </w:p>
    <w:p w:rsidR="00CD76EF" w:rsidRDefault="00CD76EF" w:rsidP="00CD76EF">
      <w:pPr>
        <w:suppressAutoHyphens w:val="0"/>
        <w:rPr>
          <w:lang w:eastAsia="ru-RU"/>
        </w:rPr>
      </w:pPr>
    </w:p>
    <w:p w:rsidR="00CD76EF" w:rsidRDefault="00CD76EF" w:rsidP="00CD76EF">
      <w:pPr>
        <w:suppressAutoHyphens w:val="0"/>
        <w:rPr>
          <w:lang w:eastAsia="ru-RU"/>
        </w:rPr>
      </w:pPr>
    </w:p>
    <w:p w:rsidR="00CD76EF" w:rsidRPr="00CD76EF" w:rsidRDefault="0076487A" w:rsidP="00CD76EF">
      <w:pPr>
        <w:suppressAutoHyphens w:val="0"/>
        <w:rPr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36pt;width:39pt;height:48.75pt;z-index:1">
            <v:imagedata r:id="rId8" o:title="герб Октябрьского района (для бланка)"/>
          </v:shape>
        </w:pic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284"/>
        <w:gridCol w:w="266"/>
        <w:gridCol w:w="3912"/>
        <w:gridCol w:w="446"/>
        <w:gridCol w:w="1797"/>
      </w:tblGrid>
      <w:tr w:rsidR="00CD76EF" w:rsidRPr="00CD76EF" w:rsidTr="001D1075">
        <w:trPr>
          <w:trHeight w:hRule="exact" w:val="1562"/>
        </w:trPr>
        <w:tc>
          <w:tcPr>
            <w:tcW w:w="9648" w:type="dxa"/>
            <w:gridSpan w:val="10"/>
            <w:tcBorders>
              <w:bottom w:val="double" w:sz="4" w:space="0" w:color="auto"/>
            </w:tcBorders>
          </w:tcPr>
          <w:p w:rsidR="00314F40" w:rsidRPr="000C7FB3" w:rsidRDefault="00314F40" w:rsidP="00314F40">
            <w:pPr>
              <w:jc w:val="center"/>
              <w:rPr>
                <w:rFonts w:ascii="Georgia" w:hAnsi="Georgia"/>
                <w:b/>
              </w:rPr>
            </w:pPr>
            <w:r w:rsidRPr="000C7FB3"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314F40" w:rsidRPr="000C7FB3" w:rsidRDefault="00314F40" w:rsidP="00314F40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14F40" w:rsidRPr="000C7FB3" w:rsidRDefault="00314F40" w:rsidP="00314F40">
            <w:pPr>
              <w:jc w:val="center"/>
              <w:rPr>
                <w:b/>
                <w:sz w:val="8"/>
                <w:szCs w:val="8"/>
              </w:rPr>
            </w:pPr>
            <w:r w:rsidRPr="000C7FB3">
              <w:rPr>
                <w:b/>
                <w:sz w:val="26"/>
                <w:szCs w:val="26"/>
              </w:rPr>
              <w:t xml:space="preserve">УПРАВЛЕНИЕ ОБРАЗОВАНИЯ </w:t>
            </w:r>
          </w:p>
          <w:p w:rsidR="00314F40" w:rsidRPr="000C7FB3" w:rsidRDefault="00314F40" w:rsidP="00314F4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C7FB3">
              <w:rPr>
                <w:sz w:val="20"/>
              </w:rPr>
              <w:t>ул.Калинина</w:t>
            </w:r>
            <w:proofErr w:type="spellEnd"/>
            <w:r w:rsidRPr="000C7FB3">
              <w:rPr>
                <w:sz w:val="20"/>
              </w:rPr>
              <w:t xml:space="preserve"> ,</w:t>
            </w:r>
            <w:proofErr w:type="gramEnd"/>
            <w:r w:rsidRPr="000C7FB3">
              <w:rPr>
                <w:sz w:val="20"/>
              </w:rPr>
              <w:t xml:space="preserve"> д. 39, </w:t>
            </w:r>
            <w:proofErr w:type="spellStart"/>
            <w:r w:rsidRPr="000C7FB3">
              <w:rPr>
                <w:sz w:val="20"/>
              </w:rPr>
              <w:t>р.п</w:t>
            </w:r>
            <w:proofErr w:type="spellEnd"/>
            <w:r w:rsidRPr="000C7FB3">
              <w:rPr>
                <w:sz w:val="20"/>
              </w:rPr>
              <w:t>. Октябрьское, ХМАО-</w:t>
            </w:r>
            <w:proofErr w:type="spellStart"/>
            <w:r w:rsidRPr="000C7FB3">
              <w:rPr>
                <w:sz w:val="20"/>
              </w:rPr>
              <w:t>Югра,Тюменской</w:t>
            </w:r>
            <w:proofErr w:type="spellEnd"/>
            <w:r w:rsidRPr="000C7FB3">
              <w:rPr>
                <w:sz w:val="20"/>
              </w:rPr>
              <w:t xml:space="preserve"> обл., 628100</w:t>
            </w:r>
          </w:p>
          <w:p w:rsidR="00314F40" w:rsidRPr="00A311B6" w:rsidRDefault="00314F40" w:rsidP="00314F40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0C7FB3">
              <w:rPr>
                <w:sz w:val="20"/>
              </w:rPr>
              <w:t>тел</w:t>
            </w:r>
            <w:r w:rsidRPr="00A311B6">
              <w:rPr>
                <w:sz w:val="20"/>
                <w:lang w:val="de-DE"/>
              </w:rPr>
              <w:t>. (34678) 2-8</w:t>
            </w:r>
            <w:r>
              <w:rPr>
                <w:sz w:val="20"/>
              </w:rPr>
              <w:t>0</w:t>
            </w:r>
            <w:r w:rsidRPr="00A311B6">
              <w:rPr>
                <w:sz w:val="20"/>
                <w:lang w:val="de-DE"/>
              </w:rPr>
              <w:t>-</w:t>
            </w:r>
            <w:proofErr w:type="gramStart"/>
            <w:r>
              <w:rPr>
                <w:sz w:val="20"/>
              </w:rPr>
              <w:t>85</w:t>
            </w:r>
            <w:r w:rsidRPr="00A311B6">
              <w:rPr>
                <w:sz w:val="20"/>
                <w:lang w:val="de-DE"/>
              </w:rPr>
              <w:t xml:space="preserve">,  </w:t>
            </w:r>
            <w:r w:rsidRPr="000C7FB3">
              <w:rPr>
                <w:sz w:val="20"/>
              </w:rPr>
              <w:t>факс</w:t>
            </w:r>
            <w:proofErr w:type="gramEnd"/>
            <w:r w:rsidRPr="00A311B6">
              <w:rPr>
                <w:sz w:val="20"/>
                <w:lang w:val="de-DE"/>
              </w:rPr>
              <w:t xml:space="preserve"> (34678) 2-80-88</w:t>
            </w:r>
            <w:r w:rsidRPr="00A311B6">
              <w:rPr>
                <w:b/>
                <w:sz w:val="26"/>
                <w:szCs w:val="26"/>
                <w:lang w:val="de-DE"/>
              </w:rPr>
              <w:t xml:space="preserve"> </w:t>
            </w:r>
          </w:p>
          <w:p w:rsidR="00CD76EF" w:rsidRPr="00CD76EF" w:rsidRDefault="00314F40" w:rsidP="00314F40">
            <w:pPr>
              <w:suppressAutoHyphens w:val="0"/>
              <w:jc w:val="center"/>
              <w:rPr>
                <w:b/>
                <w:sz w:val="26"/>
                <w:szCs w:val="26"/>
                <w:lang w:val="en-US" w:eastAsia="ru-RU"/>
              </w:rPr>
            </w:pPr>
            <w:proofErr w:type="spellStart"/>
            <w:r w:rsidRPr="00A311B6">
              <w:rPr>
                <w:i/>
                <w:iCs/>
                <w:sz w:val="20"/>
                <w:lang w:val="de-DE"/>
              </w:rPr>
              <w:t>e-mail</w:t>
            </w:r>
            <w:proofErr w:type="spellEnd"/>
            <w:r w:rsidRPr="00A311B6">
              <w:rPr>
                <w:i/>
                <w:iCs/>
                <w:sz w:val="20"/>
                <w:lang w:val="de-DE"/>
              </w:rPr>
              <w:t>: edu@oktregion.ru, http://www.oktregion.ru</w:t>
            </w:r>
          </w:p>
        </w:tc>
      </w:tr>
      <w:tr w:rsidR="00CD76EF" w:rsidRPr="00CD76EF" w:rsidTr="00314F4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D76EF" w:rsidRPr="00CD76EF" w:rsidRDefault="00CD76EF" w:rsidP="00CD76EF">
            <w:pPr>
              <w:suppressAutoHyphens w:val="0"/>
              <w:jc w:val="right"/>
              <w:rPr>
                <w:lang w:eastAsia="ru-RU"/>
              </w:rPr>
            </w:pPr>
            <w:r w:rsidRPr="00CD76EF">
              <w:rPr>
                <w:lang w:eastAsia="ru-RU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76EF" w:rsidRPr="00CD76EF" w:rsidRDefault="00625FC1" w:rsidP="00CD76E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D76EF" w:rsidRPr="00CD76EF" w:rsidRDefault="00CD76EF" w:rsidP="00CD76EF">
            <w:pPr>
              <w:suppressAutoHyphens w:val="0"/>
              <w:rPr>
                <w:lang w:eastAsia="ru-RU"/>
              </w:rPr>
            </w:pPr>
            <w:r w:rsidRPr="00CD76EF">
              <w:rPr>
                <w:lang w:eastAsia="ru-RU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76EF" w:rsidRPr="00CD76EF" w:rsidRDefault="0086163E" w:rsidP="00CD76E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D76EF" w:rsidRPr="00CD76EF" w:rsidRDefault="00CD76EF" w:rsidP="00CD76EF">
            <w:pPr>
              <w:suppressAutoHyphens w:val="0"/>
              <w:ind w:right="-108"/>
              <w:jc w:val="right"/>
              <w:rPr>
                <w:lang w:eastAsia="ru-RU"/>
              </w:rPr>
            </w:pPr>
            <w:r w:rsidRPr="00CD76EF">
              <w:rPr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76EF" w:rsidRPr="00CD76EF" w:rsidRDefault="00CD76EF" w:rsidP="00314F40">
            <w:pPr>
              <w:suppressAutoHyphens w:val="0"/>
              <w:rPr>
                <w:lang w:eastAsia="ru-RU"/>
              </w:rPr>
            </w:pPr>
            <w:r w:rsidRPr="00CD76EF">
              <w:rPr>
                <w:lang w:eastAsia="ru-RU"/>
              </w:rPr>
              <w:t>2</w:t>
            </w:r>
            <w:r w:rsidR="00625FC1">
              <w:rPr>
                <w:lang w:eastAsia="ru-RU"/>
              </w:rPr>
              <w:t>5</w:t>
            </w:r>
          </w:p>
        </w:tc>
        <w:tc>
          <w:tcPr>
            <w:tcW w:w="26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D76EF" w:rsidRPr="00CD76EF" w:rsidRDefault="00CD76EF" w:rsidP="00CD76EF">
            <w:pPr>
              <w:suppressAutoHyphens w:val="0"/>
              <w:rPr>
                <w:lang w:eastAsia="ru-RU"/>
              </w:rPr>
            </w:pPr>
            <w:r w:rsidRPr="00CD76EF">
              <w:rPr>
                <w:lang w:eastAsia="ru-RU"/>
              </w:rP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D76EF" w:rsidRPr="00CD76EF" w:rsidRDefault="00CD76EF" w:rsidP="00CD76EF">
            <w:pPr>
              <w:suppressAutoHyphens w:val="0"/>
              <w:rPr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№</w:t>
            </w:r>
          </w:p>
        </w:tc>
        <w:tc>
          <w:tcPr>
            <w:tcW w:w="17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б/н</w:t>
            </w:r>
          </w:p>
        </w:tc>
      </w:tr>
      <w:tr w:rsidR="00CD76EF" w:rsidRPr="00CD76EF" w:rsidTr="001D1075">
        <w:trPr>
          <w:trHeight w:val="454"/>
        </w:trPr>
        <w:tc>
          <w:tcPr>
            <w:tcW w:w="9648" w:type="dxa"/>
            <w:gridSpan w:val="10"/>
            <w:tcBorders>
              <w:left w:val="nil"/>
            </w:tcBorders>
            <w:vAlign w:val="bottom"/>
          </w:tcPr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</w:p>
          <w:p w:rsidR="00CD76EF" w:rsidRPr="00CD76EF" w:rsidRDefault="00CD76EF" w:rsidP="00CD76EF">
            <w:pPr>
              <w:suppressAutoHyphens w:val="0"/>
              <w:rPr>
                <w:lang w:eastAsia="ru-RU"/>
              </w:rPr>
            </w:pPr>
          </w:p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Пояснительная записка</w:t>
            </w:r>
          </w:p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к проекту постановления администрации Октябрьского района</w:t>
            </w:r>
          </w:p>
          <w:p w:rsidR="00D32F00" w:rsidRPr="00D32F00" w:rsidRDefault="00844199" w:rsidP="00D32F00">
            <w:pPr>
              <w:jc w:val="center"/>
              <w:rPr>
                <w:szCs w:val="28"/>
                <w:u w:val="single"/>
              </w:rPr>
            </w:pPr>
            <w:r w:rsidRPr="00C73854">
              <w:rPr>
                <w:u w:val="single"/>
              </w:rPr>
              <w:t>«</w:t>
            </w:r>
            <w:r w:rsidR="00D32F00" w:rsidRPr="00D32F00">
              <w:rPr>
                <w:szCs w:val="28"/>
                <w:u w:val="single"/>
              </w:rPr>
              <w:t xml:space="preserve">О внесении изменений в постановление администрации </w:t>
            </w:r>
          </w:p>
          <w:p w:rsidR="00CD76EF" w:rsidRPr="00844199" w:rsidRDefault="00D32F00" w:rsidP="00D32F00">
            <w:pPr>
              <w:jc w:val="center"/>
              <w:rPr>
                <w:u w:val="single"/>
              </w:rPr>
            </w:pPr>
            <w:r w:rsidRPr="00D32F00">
              <w:rPr>
                <w:szCs w:val="28"/>
                <w:u w:val="single"/>
              </w:rPr>
              <w:t>Октябрьского района от 01.02.2023 № 149</w:t>
            </w:r>
            <w:r w:rsidR="00844199" w:rsidRPr="00C73854">
              <w:rPr>
                <w:szCs w:val="28"/>
                <w:u w:val="single"/>
              </w:rPr>
              <w:t>»</w:t>
            </w:r>
          </w:p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</w:p>
          <w:p w:rsidR="00CD76EF" w:rsidRPr="00CD76EF" w:rsidRDefault="00CD76EF" w:rsidP="00CD76EF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E51613" w:rsidRDefault="00943D93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5197">
        <w:rPr>
          <w:lang w:eastAsia="ru-RU"/>
        </w:rPr>
        <w:t xml:space="preserve">Сведения о проблеме, на решение которой направлено предлагаемое проектом </w:t>
      </w:r>
      <w:r w:rsidR="00E15197" w:rsidRPr="00E15197">
        <w:rPr>
          <w:lang w:eastAsia="ru-RU"/>
        </w:rPr>
        <w:t xml:space="preserve">муниципального </w:t>
      </w:r>
      <w:r w:rsidRPr="00E15197">
        <w:rPr>
          <w:lang w:eastAsia="ru-RU"/>
        </w:rPr>
        <w:t>нормативного правового акта правовое регулирование, оценка негативных эффе</w:t>
      </w:r>
      <w:r w:rsidR="00CD76EF">
        <w:rPr>
          <w:lang w:eastAsia="ru-RU"/>
        </w:rPr>
        <w:t xml:space="preserve">ктов от наличия данной проблемы: </w:t>
      </w:r>
    </w:p>
    <w:p w:rsidR="00044213" w:rsidRPr="003A3F7C" w:rsidRDefault="00044213" w:rsidP="00044213">
      <w:pPr>
        <w:jc w:val="both"/>
        <w:rPr>
          <w:rFonts w:eastAsia="Calibri"/>
          <w:i/>
          <w:color w:val="002060"/>
          <w:lang w:eastAsia="en-US"/>
        </w:rPr>
      </w:pPr>
      <w:r>
        <w:rPr>
          <w:i/>
          <w:color w:val="17365D"/>
        </w:rPr>
        <w:tab/>
        <w:t>п</w:t>
      </w:r>
      <w:r w:rsidRPr="00840E74">
        <w:rPr>
          <w:i/>
          <w:color w:val="17365D"/>
        </w:rPr>
        <w:t xml:space="preserve">роблема состоит в том, </w:t>
      </w:r>
      <w:r w:rsidRPr="0095326D">
        <w:rPr>
          <w:i/>
          <w:color w:val="17365D"/>
        </w:rPr>
        <w:t>что</w:t>
      </w:r>
      <w:r>
        <w:t xml:space="preserve"> </w:t>
      </w:r>
      <w:r>
        <w:rPr>
          <w:i/>
          <w:color w:val="17365D"/>
        </w:rPr>
        <w:t>некоторые правовые акты, на основании которых было составлено постановление № 149, утратили силу, в следствии чего необходимо внесение изменений в постановление № 149 для приведения в соответствие</w:t>
      </w:r>
      <w:r w:rsidR="005572FD">
        <w:rPr>
          <w:i/>
          <w:color w:val="17365D"/>
        </w:rPr>
        <w:t>, в том числе с приказами Департамента образования и науки Ханты-Мансийского автономного округа – Югры (от 28.02.2025 № 10-П-375; от 14.03.2025 № 10-П-477)</w:t>
      </w:r>
      <w:r>
        <w:rPr>
          <w:i/>
          <w:color w:val="17365D"/>
        </w:rPr>
        <w:t>.</w:t>
      </w:r>
    </w:p>
    <w:p w:rsidR="00E15197" w:rsidRDefault="00E15197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lang w:bidi="hi-IN"/>
        </w:rPr>
      </w:pPr>
      <w:r w:rsidRPr="00E15197">
        <w:rPr>
          <w:lang w:eastAsia="ru-RU"/>
        </w:rPr>
        <w:t xml:space="preserve">Сведения о разработке проекта муниципального нормативного правового акта во исполнение </w:t>
      </w:r>
      <w:r w:rsidRPr="00E15197">
        <w:rPr>
          <w:kern w:val="2"/>
          <w:lang w:bidi="hi-IN"/>
        </w:rPr>
        <w:t>плана первоочередных действий по обеспечению развития экономики муниципального образования Октябрьский район в условиях</w:t>
      </w:r>
      <w:r w:rsidR="00CD76EF">
        <w:rPr>
          <w:kern w:val="2"/>
          <w:lang w:bidi="hi-IN"/>
        </w:rPr>
        <w:t xml:space="preserve"> внешнего </w:t>
      </w:r>
      <w:proofErr w:type="spellStart"/>
      <w:r w:rsidR="00CD76EF">
        <w:rPr>
          <w:kern w:val="2"/>
          <w:lang w:bidi="hi-IN"/>
        </w:rPr>
        <w:t>санкционного</w:t>
      </w:r>
      <w:proofErr w:type="spellEnd"/>
      <w:r w:rsidR="00CD76EF">
        <w:rPr>
          <w:kern w:val="2"/>
          <w:lang w:bidi="hi-IN"/>
        </w:rPr>
        <w:t xml:space="preserve"> давления: </w:t>
      </w:r>
    </w:p>
    <w:p w:rsidR="00044213" w:rsidRPr="00F978F5" w:rsidRDefault="00044213" w:rsidP="00DD75A2">
      <w:pPr>
        <w:suppressAutoHyphens w:val="0"/>
        <w:autoSpaceDE w:val="0"/>
        <w:autoSpaceDN w:val="0"/>
        <w:adjustRightInd w:val="0"/>
        <w:ind w:firstLine="709"/>
        <w:jc w:val="both"/>
        <w:rPr>
          <w:i/>
          <w:color w:val="17365D"/>
        </w:rPr>
      </w:pPr>
      <w:r>
        <w:rPr>
          <w:rFonts w:eastAsia="Calibri"/>
          <w:i/>
          <w:color w:val="002060"/>
          <w:lang w:eastAsia="en-US"/>
        </w:rPr>
        <w:t>проектом постановления будет внесено изменение в</w:t>
      </w:r>
      <w:r w:rsidRPr="003A3F7C">
        <w:rPr>
          <w:rFonts w:eastAsia="Calibri"/>
          <w:i/>
          <w:color w:val="002060"/>
          <w:lang w:eastAsia="en-US"/>
        </w:rPr>
        <w:t xml:space="preserve"> целях приведения в соответствие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DD75A2">
        <w:rPr>
          <w:rFonts w:eastAsia="Calibri"/>
          <w:i/>
          <w:color w:val="002060"/>
          <w:lang w:eastAsia="en-US"/>
        </w:rPr>
        <w:t xml:space="preserve">, с </w:t>
      </w:r>
      <w:r w:rsidR="00F978F5">
        <w:rPr>
          <w:i/>
          <w:color w:val="17365D"/>
        </w:rPr>
        <w:t>приказами Департамента образования и науки Ханты-Мансийского автономного округа – Югры</w:t>
      </w:r>
      <w:r w:rsidR="00DD75A2">
        <w:rPr>
          <w:i/>
          <w:color w:val="17365D"/>
        </w:rPr>
        <w:t>:</w:t>
      </w:r>
      <w:r w:rsidR="00F978F5">
        <w:rPr>
          <w:i/>
          <w:color w:val="17365D"/>
        </w:rPr>
        <w:t xml:space="preserve"> от 28.02.2025 № 10-П-375 «</w:t>
      </w:r>
      <w:r w:rsidR="00F978F5" w:rsidRPr="00F978F5">
        <w:rPr>
          <w:i/>
          <w:color w:val="17365D"/>
        </w:rPr>
        <w:t>Об утверждении Примерного порядка предоставления субсидии частным организациям, осуществляющ</w:t>
      </w:r>
      <w:r w:rsidR="00F978F5">
        <w:rPr>
          <w:i/>
          <w:color w:val="17365D"/>
        </w:rPr>
        <w:t xml:space="preserve">им образовательную деятельность </w:t>
      </w:r>
      <w:r w:rsidR="00F978F5" w:rsidRPr="00F978F5">
        <w:rPr>
          <w:i/>
          <w:color w:val="17365D"/>
        </w:rPr>
        <w:t>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F978F5">
        <w:rPr>
          <w:i/>
          <w:color w:val="17365D"/>
        </w:rPr>
        <w:t>; от 14.03.2025 № 10-П-477</w:t>
      </w:r>
      <w:r w:rsidR="00DD75A2">
        <w:rPr>
          <w:i/>
          <w:color w:val="17365D"/>
        </w:rPr>
        <w:t xml:space="preserve"> «</w:t>
      </w:r>
      <w:r w:rsidR="00DD75A2" w:rsidRPr="00DD75A2">
        <w:rPr>
          <w:i/>
          <w:color w:val="17365D"/>
        </w:rPr>
        <w:t xml:space="preserve">Об утверждении Примерного </w:t>
      </w:r>
      <w:r w:rsidR="00DD75A2">
        <w:rPr>
          <w:i/>
          <w:color w:val="17365D"/>
        </w:rPr>
        <w:t xml:space="preserve">порядка предоставления субсидии </w:t>
      </w:r>
      <w:r w:rsidR="00DD75A2" w:rsidRPr="00DD75A2">
        <w:rPr>
          <w:i/>
          <w:color w:val="17365D"/>
        </w:rPr>
        <w:t>на создание условий для осуществлен</w:t>
      </w:r>
      <w:r w:rsidR="00DD75A2">
        <w:rPr>
          <w:i/>
          <w:color w:val="17365D"/>
        </w:rPr>
        <w:t xml:space="preserve">ия присмотра и ухода за детьми, </w:t>
      </w:r>
      <w:r w:rsidR="00DD75A2" w:rsidRPr="00DD75A2">
        <w:rPr>
          <w:i/>
          <w:color w:val="17365D"/>
        </w:rPr>
        <w:t>содержания детей в частн</w:t>
      </w:r>
      <w:r w:rsidR="00DD75A2">
        <w:rPr>
          <w:i/>
          <w:color w:val="17365D"/>
        </w:rPr>
        <w:t xml:space="preserve">ых организациях, осуществляющих </w:t>
      </w:r>
      <w:r w:rsidR="00DD75A2" w:rsidRPr="00DD75A2">
        <w:rPr>
          <w:i/>
          <w:color w:val="17365D"/>
        </w:rPr>
        <w:t>образовательную деятельност</w:t>
      </w:r>
      <w:r w:rsidR="00DD75A2">
        <w:rPr>
          <w:i/>
          <w:color w:val="17365D"/>
        </w:rPr>
        <w:t xml:space="preserve">ь по реализации образовательных </w:t>
      </w:r>
      <w:r w:rsidR="00DD75A2" w:rsidRPr="00DD75A2">
        <w:rPr>
          <w:i/>
          <w:color w:val="17365D"/>
        </w:rPr>
        <w:t>программ дошкольного образовани</w:t>
      </w:r>
      <w:r w:rsidR="00DD75A2">
        <w:rPr>
          <w:i/>
          <w:color w:val="17365D"/>
        </w:rPr>
        <w:t xml:space="preserve">я, расположенных на территориях </w:t>
      </w:r>
      <w:r w:rsidR="00DD75A2" w:rsidRPr="00DD75A2">
        <w:rPr>
          <w:i/>
          <w:color w:val="17365D"/>
        </w:rPr>
        <w:t>муниципальных образований</w:t>
      </w:r>
      <w:r>
        <w:rPr>
          <w:rFonts w:eastAsia="Calibri"/>
          <w:i/>
          <w:color w:val="002060"/>
          <w:lang w:eastAsia="en-US"/>
        </w:rPr>
        <w:t>.</w:t>
      </w:r>
      <w:r w:rsidR="00DD75A2">
        <w:rPr>
          <w:rFonts w:eastAsia="Calibri"/>
          <w:i/>
          <w:color w:val="002060"/>
          <w:lang w:eastAsia="en-US"/>
        </w:rPr>
        <w:t>».</w:t>
      </w:r>
    </w:p>
    <w:p w:rsidR="00E15197" w:rsidRDefault="00E15197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Описание субъектов предпринимательской и иной экономической деятельности, интересы которых будут затронуты предлагаемым проектом </w:t>
      </w:r>
      <w:r w:rsidRPr="00C34FD4">
        <w:rPr>
          <w:color w:val="000000"/>
          <w:kern w:val="2"/>
          <w:lang w:bidi="hi-IN"/>
        </w:rPr>
        <w:t>муниципального</w:t>
      </w:r>
      <w:r>
        <w:rPr>
          <w:lang w:eastAsia="ru-RU"/>
        </w:rPr>
        <w:t xml:space="preserve"> нормативного правово</w:t>
      </w:r>
      <w:r w:rsidR="00CD76EF">
        <w:rPr>
          <w:lang w:eastAsia="ru-RU"/>
        </w:rPr>
        <w:t xml:space="preserve">го акта правовым регулированием: </w:t>
      </w:r>
    </w:p>
    <w:p w:rsidR="00703673" w:rsidRDefault="00703673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i/>
          <w:color w:val="1F4E79"/>
          <w:kern w:val="2"/>
          <w:lang w:bidi="hi-IN"/>
        </w:rPr>
      </w:pPr>
      <w:r w:rsidRPr="00703673">
        <w:rPr>
          <w:i/>
          <w:color w:val="1F4E79"/>
          <w:kern w:val="2"/>
          <w:lang w:bidi="hi-IN"/>
        </w:rPr>
        <w:t>Частное дошкольное образовательное учреждение «Детски</w:t>
      </w:r>
      <w:r>
        <w:rPr>
          <w:i/>
          <w:color w:val="1F4E79"/>
          <w:kern w:val="2"/>
          <w:lang w:bidi="hi-IN"/>
        </w:rPr>
        <w:t>й</w:t>
      </w:r>
      <w:bookmarkStart w:id="0" w:name="_GoBack"/>
      <w:bookmarkEnd w:id="0"/>
      <w:r w:rsidRPr="00703673">
        <w:rPr>
          <w:i/>
          <w:color w:val="1F4E79"/>
          <w:kern w:val="2"/>
          <w:lang w:bidi="hi-IN"/>
        </w:rPr>
        <w:t xml:space="preserve"> сад общеразвивающего вида «</w:t>
      </w:r>
      <w:proofErr w:type="spellStart"/>
      <w:r w:rsidRPr="00703673">
        <w:rPr>
          <w:i/>
          <w:color w:val="1F4E79"/>
          <w:kern w:val="2"/>
          <w:lang w:bidi="hi-IN"/>
        </w:rPr>
        <w:t>Теремок»</w:t>
      </w:r>
      <w:proofErr w:type="spellEnd"/>
    </w:p>
    <w:p w:rsidR="00E15197" w:rsidRDefault="00E15197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Описание новых (изменяемых) обязательных требований для субъектов предпринимательской и иной экономической деятельности, обязанностей, запретов для субъектов предпринимательско</w:t>
      </w:r>
      <w:r w:rsidR="00CD76EF">
        <w:rPr>
          <w:lang w:eastAsia="ru-RU"/>
        </w:rPr>
        <w:t xml:space="preserve">й и инвестиционной деятельности: </w:t>
      </w:r>
    </w:p>
    <w:p w:rsidR="006D1EA5" w:rsidRPr="006D1EA5" w:rsidRDefault="006D1EA5" w:rsidP="006D1EA5">
      <w:pPr>
        <w:suppressAutoHyphens w:val="0"/>
        <w:autoSpaceDE w:val="0"/>
        <w:autoSpaceDN w:val="0"/>
        <w:adjustRightInd w:val="0"/>
        <w:ind w:firstLine="709"/>
        <w:jc w:val="both"/>
        <w:rPr>
          <w:i/>
          <w:color w:val="17365D"/>
        </w:rPr>
      </w:pPr>
      <w:r w:rsidRPr="006D1EA5">
        <w:rPr>
          <w:i/>
          <w:color w:val="17365D"/>
        </w:rPr>
        <w:t xml:space="preserve">Субсидия предоставляется частной организации, осуществляющей образовательную деятельность по реализации образовательных программ дошкольного образования - юридическому лицу (далее – частная образовательная организация), отвечающей следующим критериям: </w:t>
      </w:r>
    </w:p>
    <w:p w:rsidR="006D1EA5" w:rsidRPr="006D1EA5" w:rsidRDefault="006D1EA5" w:rsidP="006D1EA5">
      <w:pPr>
        <w:suppressAutoHyphens w:val="0"/>
        <w:autoSpaceDE w:val="0"/>
        <w:autoSpaceDN w:val="0"/>
        <w:adjustRightInd w:val="0"/>
        <w:ind w:firstLine="709"/>
        <w:jc w:val="both"/>
        <w:rPr>
          <w:i/>
          <w:color w:val="17365D"/>
        </w:rPr>
      </w:pPr>
      <w:r w:rsidRPr="006D1EA5">
        <w:rPr>
          <w:i/>
          <w:color w:val="17365D"/>
        </w:rPr>
        <w:t xml:space="preserve">- наличие регистрации в качестве юридического лица; </w:t>
      </w:r>
    </w:p>
    <w:p w:rsidR="006D1EA5" w:rsidRPr="006D1EA5" w:rsidRDefault="006D1EA5" w:rsidP="006D1EA5">
      <w:pPr>
        <w:suppressAutoHyphens w:val="0"/>
        <w:autoSpaceDE w:val="0"/>
        <w:autoSpaceDN w:val="0"/>
        <w:adjustRightInd w:val="0"/>
        <w:ind w:firstLine="709"/>
        <w:jc w:val="both"/>
        <w:rPr>
          <w:i/>
          <w:color w:val="17365D"/>
        </w:rPr>
      </w:pPr>
      <w:r w:rsidRPr="006D1EA5">
        <w:rPr>
          <w:i/>
          <w:color w:val="17365D"/>
        </w:rPr>
        <w:t xml:space="preserve">- осуществление образовательной деятельности по реализации основных общеобразовательных программ дошкольного образования на территории Октябрьского района; </w:t>
      </w:r>
    </w:p>
    <w:p w:rsidR="00AD376B" w:rsidRDefault="006D1EA5" w:rsidP="006D1EA5">
      <w:pPr>
        <w:suppressAutoHyphens w:val="0"/>
        <w:autoSpaceDE w:val="0"/>
        <w:autoSpaceDN w:val="0"/>
        <w:adjustRightInd w:val="0"/>
        <w:ind w:firstLine="709"/>
        <w:jc w:val="both"/>
        <w:rPr>
          <w:i/>
          <w:color w:val="17365D"/>
        </w:rPr>
      </w:pPr>
      <w:r w:rsidRPr="006D1EA5">
        <w:rPr>
          <w:i/>
          <w:color w:val="17365D"/>
        </w:rPr>
        <w:t>- наличие лицензии на ведение образовательной деятельности по реализации основных общеобразовательных программ дошкольного образования.</w:t>
      </w:r>
    </w:p>
    <w:p w:rsidR="00E15197" w:rsidRDefault="00E15197" w:rsidP="00AD376B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Оценка расходов и доходов предпринимательской и иной экономической деятельности, связанных с необходимостью соблюдать требования предлагаемого проектом </w:t>
      </w:r>
      <w:r w:rsidRPr="00C34FD4">
        <w:rPr>
          <w:color w:val="000000"/>
          <w:kern w:val="2"/>
          <w:lang w:bidi="hi-IN"/>
        </w:rPr>
        <w:t>муниципального</w:t>
      </w:r>
      <w:r>
        <w:rPr>
          <w:lang w:eastAsia="ru-RU"/>
        </w:rPr>
        <w:t xml:space="preserve"> нормативного правово</w:t>
      </w:r>
      <w:r w:rsidR="00CD76EF">
        <w:rPr>
          <w:lang w:eastAsia="ru-RU"/>
        </w:rPr>
        <w:t xml:space="preserve">го акта правового регулирования: </w:t>
      </w:r>
    </w:p>
    <w:p w:rsidR="009E3BDB" w:rsidRPr="00985A1C" w:rsidRDefault="00ED0C63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85A1C">
        <w:rPr>
          <w:i/>
        </w:rPr>
        <w:t>Информационные издержки</w:t>
      </w:r>
      <w:r w:rsidR="009E3BDB" w:rsidRPr="00985A1C">
        <w:rPr>
          <w:i/>
        </w:rPr>
        <w:t xml:space="preserve"> </w:t>
      </w:r>
      <w:r w:rsidR="009D0648" w:rsidRPr="00985A1C">
        <w:rPr>
          <w:i/>
        </w:rPr>
        <w:t>(на один субъект)</w:t>
      </w:r>
      <w:r w:rsidRPr="00985A1C">
        <w:rPr>
          <w:i/>
        </w:rPr>
        <w:t xml:space="preserve"> </w:t>
      </w:r>
      <w:r w:rsidR="009E3BDB" w:rsidRPr="00985A1C">
        <w:rPr>
          <w:i/>
        </w:rPr>
        <w:t xml:space="preserve">= </w:t>
      </w:r>
      <w:r w:rsidR="002345B1">
        <w:rPr>
          <w:i/>
        </w:rPr>
        <w:t>19,7</w:t>
      </w:r>
      <w:r w:rsidR="007B55CD" w:rsidRPr="00985A1C">
        <w:rPr>
          <w:i/>
        </w:rPr>
        <w:t xml:space="preserve"> </w:t>
      </w:r>
      <w:proofErr w:type="spellStart"/>
      <w:r w:rsidR="007B55CD" w:rsidRPr="00985A1C">
        <w:rPr>
          <w:i/>
        </w:rPr>
        <w:t>тыс.руб</w:t>
      </w:r>
      <w:proofErr w:type="spellEnd"/>
      <w:r w:rsidR="007B55CD" w:rsidRPr="00985A1C">
        <w:rPr>
          <w:i/>
        </w:rPr>
        <w:t>.</w:t>
      </w:r>
    </w:p>
    <w:p w:rsidR="00E15197" w:rsidRDefault="00E15197" w:rsidP="00E15197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Оценка рисков невозможности решения проблемы предложенным способом, рисков непред</w:t>
      </w:r>
      <w:r w:rsidR="00CD76EF">
        <w:rPr>
          <w:lang w:eastAsia="ru-RU"/>
        </w:rPr>
        <w:t>виденных негативных последствий:</w:t>
      </w:r>
    </w:p>
    <w:p w:rsidR="007B7506" w:rsidRDefault="001008C9" w:rsidP="007B7506">
      <w:pPr>
        <w:suppressAutoHyphens w:val="0"/>
        <w:autoSpaceDE w:val="0"/>
        <w:autoSpaceDN w:val="0"/>
        <w:adjustRightInd w:val="0"/>
        <w:jc w:val="both"/>
        <w:outlineLvl w:val="0"/>
        <w:rPr>
          <w:i/>
          <w:color w:val="002060"/>
          <w:szCs w:val="28"/>
        </w:rPr>
      </w:pPr>
      <w:r>
        <w:rPr>
          <w:lang w:eastAsia="ru-RU"/>
        </w:rPr>
        <w:tab/>
      </w:r>
      <w:r w:rsidR="007B7506">
        <w:rPr>
          <w:i/>
          <w:color w:val="002060"/>
          <w:szCs w:val="28"/>
        </w:rPr>
        <w:t>п</w:t>
      </w:r>
      <w:r w:rsidR="007B7506" w:rsidRPr="003F1D0C">
        <w:rPr>
          <w:i/>
          <w:color w:val="002060"/>
          <w:szCs w:val="28"/>
        </w:rPr>
        <w:t>роблема не может быть решена без вмешательства муниципальных органов власти</w:t>
      </w:r>
    </w:p>
    <w:p w:rsidR="007B7506" w:rsidRDefault="007B7506" w:rsidP="007B7506">
      <w:pPr>
        <w:suppressAutoHyphens w:val="0"/>
        <w:autoSpaceDE w:val="0"/>
        <w:autoSpaceDN w:val="0"/>
        <w:adjustRightInd w:val="0"/>
        <w:jc w:val="both"/>
        <w:outlineLvl w:val="0"/>
        <w:rPr>
          <w:szCs w:val="20"/>
          <w:lang w:eastAsia="ru-RU"/>
        </w:rPr>
      </w:pPr>
    </w:p>
    <w:p w:rsidR="005F2F1D" w:rsidRDefault="005F2F1D" w:rsidP="007B7506">
      <w:pPr>
        <w:suppressAutoHyphens w:val="0"/>
        <w:autoSpaceDE w:val="0"/>
        <w:autoSpaceDN w:val="0"/>
        <w:adjustRightInd w:val="0"/>
        <w:jc w:val="both"/>
        <w:outlineLvl w:val="0"/>
        <w:rPr>
          <w:szCs w:val="20"/>
          <w:lang w:eastAsia="ru-RU"/>
        </w:rPr>
      </w:pPr>
    </w:p>
    <w:p w:rsidR="00550231" w:rsidRPr="00550231" w:rsidRDefault="0086163E" w:rsidP="00CD76EF">
      <w:pPr>
        <w:tabs>
          <w:tab w:val="right" w:pos="9355"/>
        </w:tabs>
        <w:suppressAutoHyphens w:val="0"/>
        <w:rPr>
          <w:szCs w:val="20"/>
          <w:lang w:eastAsia="ru-RU"/>
        </w:rPr>
      </w:pPr>
      <w:proofErr w:type="spellStart"/>
      <w:r>
        <w:rPr>
          <w:szCs w:val="20"/>
          <w:lang w:eastAsia="ru-RU"/>
        </w:rPr>
        <w:t>И.о</w:t>
      </w:r>
      <w:proofErr w:type="spellEnd"/>
      <w:r>
        <w:rPr>
          <w:szCs w:val="20"/>
          <w:lang w:eastAsia="ru-RU"/>
        </w:rPr>
        <w:t>. начальника Управления о</w:t>
      </w:r>
      <w:r w:rsidR="00550231" w:rsidRPr="00550231">
        <w:rPr>
          <w:szCs w:val="20"/>
          <w:lang w:eastAsia="ru-RU"/>
        </w:rPr>
        <w:t xml:space="preserve">бразования </w:t>
      </w:r>
    </w:p>
    <w:p w:rsidR="00CD76EF" w:rsidRPr="00550231" w:rsidRDefault="00550231" w:rsidP="00CD76EF">
      <w:pPr>
        <w:tabs>
          <w:tab w:val="right" w:pos="9355"/>
        </w:tabs>
        <w:suppressAutoHyphens w:val="0"/>
        <w:rPr>
          <w:szCs w:val="20"/>
          <w:lang w:eastAsia="ru-RU"/>
        </w:rPr>
      </w:pPr>
      <w:r w:rsidRPr="00550231">
        <w:rPr>
          <w:szCs w:val="20"/>
          <w:lang w:eastAsia="ru-RU"/>
        </w:rPr>
        <w:t>администрации Октябрьского района</w:t>
      </w:r>
      <w:r w:rsidR="00CD76EF" w:rsidRPr="00550231">
        <w:rPr>
          <w:szCs w:val="20"/>
          <w:lang w:eastAsia="ru-RU"/>
        </w:rPr>
        <w:tab/>
      </w:r>
      <w:r w:rsidR="0086163E">
        <w:rPr>
          <w:szCs w:val="20"/>
          <w:lang w:eastAsia="ru-RU"/>
        </w:rPr>
        <w:t>В.А. Воробьев</w:t>
      </w:r>
    </w:p>
    <w:p w:rsidR="00CD76EF" w:rsidRDefault="00CD76EF" w:rsidP="00CD76EF">
      <w:pPr>
        <w:suppressAutoHyphens w:val="0"/>
        <w:rPr>
          <w:sz w:val="20"/>
          <w:szCs w:val="20"/>
          <w:lang w:eastAsia="ru-RU"/>
        </w:rPr>
      </w:pPr>
    </w:p>
    <w:p w:rsidR="0086163E" w:rsidRDefault="0086163E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F2F1D" w:rsidRDefault="005F2F1D" w:rsidP="00CD76EF">
      <w:pPr>
        <w:suppressAutoHyphens w:val="0"/>
        <w:rPr>
          <w:sz w:val="20"/>
          <w:szCs w:val="20"/>
          <w:lang w:eastAsia="ru-RU"/>
        </w:rPr>
      </w:pPr>
    </w:p>
    <w:p w:rsidR="00550231" w:rsidRPr="00CD76EF" w:rsidRDefault="00550231" w:rsidP="00CD76EF">
      <w:pPr>
        <w:suppressAutoHyphens w:val="0"/>
        <w:rPr>
          <w:sz w:val="20"/>
          <w:szCs w:val="20"/>
          <w:lang w:eastAsia="ru-RU"/>
        </w:rPr>
      </w:pPr>
    </w:p>
    <w:p w:rsidR="00CD76EF" w:rsidRPr="00CD76EF" w:rsidRDefault="00CD76EF" w:rsidP="00CD76EF">
      <w:pPr>
        <w:suppressAutoHyphens w:val="0"/>
        <w:rPr>
          <w:iCs/>
          <w:sz w:val="20"/>
          <w:lang w:eastAsia="ru-RU"/>
        </w:rPr>
      </w:pPr>
      <w:r w:rsidRPr="00CD76EF">
        <w:rPr>
          <w:iCs/>
          <w:sz w:val="20"/>
          <w:lang w:eastAsia="ru-RU"/>
        </w:rPr>
        <w:t>Исполнитель:</w:t>
      </w:r>
    </w:p>
    <w:p w:rsidR="00550231" w:rsidRDefault="00550231" w:rsidP="00550231">
      <w:pPr>
        <w:rPr>
          <w:sz w:val="20"/>
        </w:rPr>
      </w:pPr>
      <w:r>
        <w:rPr>
          <w:sz w:val="20"/>
        </w:rPr>
        <w:t>И</w:t>
      </w:r>
      <w:r w:rsidRPr="006A0F4D">
        <w:rPr>
          <w:sz w:val="20"/>
        </w:rPr>
        <w:t xml:space="preserve">сполнитель: </w:t>
      </w:r>
    </w:p>
    <w:p w:rsidR="00550231" w:rsidRDefault="00550231" w:rsidP="00550231">
      <w:pPr>
        <w:rPr>
          <w:sz w:val="20"/>
        </w:rPr>
      </w:pPr>
      <w:r>
        <w:rPr>
          <w:sz w:val="20"/>
        </w:rPr>
        <w:t>Главный специалист планово-экономическим</w:t>
      </w:r>
    </w:p>
    <w:p w:rsidR="00550231" w:rsidRDefault="00550231" w:rsidP="00550231">
      <w:pPr>
        <w:rPr>
          <w:sz w:val="20"/>
        </w:rPr>
      </w:pPr>
      <w:r>
        <w:rPr>
          <w:sz w:val="20"/>
        </w:rPr>
        <w:t>отделом Управления образования</w:t>
      </w:r>
    </w:p>
    <w:p w:rsidR="00550231" w:rsidRDefault="00550231" w:rsidP="00550231">
      <w:pPr>
        <w:rPr>
          <w:sz w:val="20"/>
        </w:rPr>
      </w:pPr>
      <w:r>
        <w:rPr>
          <w:sz w:val="20"/>
        </w:rPr>
        <w:t>и молодежной политики</w:t>
      </w:r>
    </w:p>
    <w:p w:rsidR="00CD76EF" w:rsidRPr="00550231" w:rsidRDefault="005F2F1D" w:rsidP="00550231">
      <w:pPr>
        <w:rPr>
          <w:sz w:val="20"/>
        </w:rPr>
      </w:pPr>
      <w:proofErr w:type="spellStart"/>
      <w:r>
        <w:rPr>
          <w:sz w:val="20"/>
        </w:rPr>
        <w:t>Селюк</w:t>
      </w:r>
      <w:proofErr w:type="spellEnd"/>
      <w:r w:rsidR="00550231">
        <w:rPr>
          <w:sz w:val="20"/>
        </w:rPr>
        <w:t xml:space="preserve"> Н.В. тел. 28-109</w:t>
      </w:r>
    </w:p>
    <w:sectPr w:rsidR="00CD76EF" w:rsidRPr="00550231" w:rsidSect="00CD76EF">
      <w:headerReference w:type="even" r:id="rId9"/>
      <w:headerReference w:type="default" r:id="rId10"/>
      <w:headerReference w:type="first" r:id="rId11"/>
      <w:pgSz w:w="11906" w:h="16838"/>
      <w:pgMar w:top="851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7A" w:rsidRDefault="0076487A">
      <w:r>
        <w:separator/>
      </w:r>
    </w:p>
  </w:endnote>
  <w:endnote w:type="continuationSeparator" w:id="0">
    <w:p w:rsidR="0076487A" w:rsidRDefault="0076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7A" w:rsidRDefault="0076487A">
      <w:r>
        <w:separator/>
      </w:r>
    </w:p>
  </w:footnote>
  <w:footnote w:type="continuationSeparator" w:id="0">
    <w:p w:rsidR="0076487A" w:rsidRDefault="00764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0F7C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0F7C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5A1"/>
    <w:rsid w:val="00016F09"/>
    <w:rsid w:val="00023483"/>
    <w:rsid w:val="00025F26"/>
    <w:rsid w:val="00044213"/>
    <w:rsid w:val="0004426F"/>
    <w:rsid w:val="00047207"/>
    <w:rsid w:val="00057769"/>
    <w:rsid w:val="0005778E"/>
    <w:rsid w:val="00065AAE"/>
    <w:rsid w:val="00084D67"/>
    <w:rsid w:val="00092B80"/>
    <w:rsid w:val="00096C65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08C9"/>
    <w:rsid w:val="00105F82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B7669"/>
    <w:rsid w:val="001C1BA3"/>
    <w:rsid w:val="001C7004"/>
    <w:rsid w:val="001D1075"/>
    <w:rsid w:val="001D5057"/>
    <w:rsid w:val="001E0264"/>
    <w:rsid w:val="001E5F9D"/>
    <w:rsid w:val="001F61CE"/>
    <w:rsid w:val="00202BE4"/>
    <w:rsid w:val="002218DD"/>
    <w:rsid w:val="0022366F"/>
    <w:rsid w:val="002345B1"/>
    <w:rsid w:val="002545F2"/>
    <w:rsid w:val="00254EBD"/>
    <w:rsid w:val="002579C1"/>
    <w:rsid w:val="00267E05"/>
    <w:rsid w:val="002706B6"/>
    <w:rsid w:val="002759E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E3C1C"/>
    <w:rsid w:val="002F40D6"/>
    <w:rsid w:val="00302E33"/>
    <w:rsid w:val="00314F40"/>
    <w:rsid w:val="003229EF"/>
    <w:rsid w:val="0032564D"/>
    <w:rsid w:val="0032735F"/>
    <w:rsid w:val="00330456"/>
    <w:rsid w:val="00346D6D"/>
    <w:rsid w:val="00347F72"/>
    <w:rsid w:val="00353290"/>
    <w:rsid w:val="00375358"/>
    <w:rsid w:val="00376385"/>
    <w:rsid w:val="003A2528"/>
    <w:rsid w:val="003A6201"/>
    <w:rsid w:val="003A6E5A"/>
    <w:rsid w:val="003B20C1"/>
    <w:rsid w:val="003B4F98"/>
    <w:rsid w:val="003B769F"/>
    <w:rsid w:val="003C2B7D"/>
    <w:rsid w:val="003C683D"/>
    <w:rsid w:val="003E6230"/>
    <w:rsid w:val="003E66F1"/>
    <w:rsid w:val="003F11BD"/>
    <w:rsid w:val="00405EAE"/>
    <w:rsid w:val="004224C0"/>
    <w:rsid w:val="00433FA4"/>
    <w:rsid w:val="0044576D"/>
    <w:rsid w:val="0045754C"/>
    <w:rsid w:val="00461478"/>
    <w:rsid w:val="00464406"/>
    <w:rsid w:val="004B382E"/>
    <w:rsid w:val="004B5F67"/>
    <w:rsid w:val="004B6CA8"/>
    <w:rsid w:val="004C1057"/>
    <w:rsid w:val="004C18ED"/>
    <w:rsid w:val="004D245E"/>
    <w:rsid w:val="004F0DAE"/>
    <w:rsid w:val="004F215F"/>
    <w:rsid w:val="004F2234"/>
    <w:rsid w:val="004F7A77"/>
    <w:rsid w:val="00505683"/>
    <w:rsid w:val="00507935"/>
    <w:rsid w:val="00514FE4"/>
    <w:rsid w:val="00522EF7"/>
    <w:rsid w:val="00525384"/>
    <w:rsid w:val="00532F42"/>
    <w:rsid w:val="00535B6A"/>
    <w:rsid w:val="00537F26"/>
    <w:rsid w:val="00550231"/>
    <w:rsid w:val="0055154A"/>
    <w:rsid w:val="005538F6"/>
    <w:rsid w:val="005572FD"/>
    <w:rsid w:val="00587C45"/>
    <w:rsid w:val="005A3770"/>
    <w:rsid w:val="005B62CF"/>
    <w:rsid w:val="005B6613"/>
    <w:rsid w:val="005C17C0"/>
    <w:rsid w:val="005D01DE"/>
    <w:rsid w:val="005D09B2"/>
    <w:rsid w:val="005D279F"/>
    <w:rsid w:val="005E0E82"/>
    <w:rsid w:val="005E1269"/>
    <w:rsid w:val="005E2D4B"/>
    <w:rsid w:val="005F10AB"/>
    <w:rsid w:val="005F2F1D"/>
    <w:rsid w:val="006035D8"/>
    <w:rsid w:val="006205A2"/>
    <w:rsid w:val="00621B74"/>
    <w:rsid w:val="006229AB"/>
    <w:rsid w:val="00625FC1"/>
    <w:rsid w:val="006263B9"/>
    <w:rsid w:val="006407B1"/>
    <w:rsid w:val="0065568A"/>
    <w:rsid w:val="00666D22"/>
    <w:rsid w:val="006709D3"/>
    <w:rsid w:val="00675364"/>
    <w:rsid w:val="006769CF"/>
    <w:rsid w:val="0069501E"/>
    <w:rsid w:val="006A281F"/>
    <w:rsid w:val="006B114A"/>
    <w:rsid w:val="006C594C"/>
    <w:rsid w:val="006C796F"/>
    <w:rsid w:val="006D1EA5"/>
    <w:rsid w:val="006E52D5"/>
    <w:rsid w:val="0070143A"/>
    <w:rsid w:val="00703673"/>
    <w:rsid w:val="00715A93"/>
    <w:rsid w:val="00722564"/>
    <w:rsid w:val="00731566"/>
    <w:rsid w:val="00753144"/>
    <w:rsid w:val="00757B92"/>
    <w:rsid w:val="0076084E"/>
    <w:rsid w:val="0076487A"/>
    <w:rsid w:val="00774A6A"/>
    <w:rsid w:val="00776F4B"/>
    <w:rsid w:val="00786050"/>
    <w:rsid w:val="007923E8"/>
    <w:rsid w:val="00794DC0"/>
    <w:rsid w:val="007A0158"/>
    <w:rsid w:val="007A05A1"/>
    <w:rsid w:val="007B55CD"/>
    <w:rsid w:val="007B7506"/>
    <w:rsid w:val="007C3564"/>
    <w:rsid w:val="007C7D0F"/>
    <w:rsid w:val="007D4212"/>
    <w:rsid w:val="007D4D49"/>
    <w:rsid w:val="00802187"/>
    <w:rsid w:val="00815917"/>
    <w:rsid w:val="00830D76"/>
    <w:rsid w:val="0083536C"/>
    <w:rsid w:val="00844199"/>
    <w:rsid w:val="0086163E"/>
    <w:rsid w:val="00886B94"/>
    <w:rsid w:val="00894031"/>
    <w:rsid w:val="008A16FE"/>
    <w:rsid w:val="008A551D"/>
    <w:rsid w:val="008B37CC"/>
    <w:rsid w:val="008C3B56"/>
    <w:rsid w:val="008E3DE2"/>
    <w:rsid w:val="008E5F98"/>
    <w:rsid w:val="008E6368"/>
    <w:rsid w:val="00912F31"/>
    <w:rsid w:val="009259C7"/>
    <w:rsid w:val="00931AC4"/>
    <w:rsid w:val="00940914"/>
    <w:rsid w:val="00942D26"/>
    <w:rsid w:val="00943D93"/>
    <w:rsid w:val="00955FD8"/>
    <w:rsid w:val="009600AB"/>
    <w:rsid w:val="00985A1C"/>
    <w:rsid w:val="009C2741"/>
    <w:rsid w:val="009C5DB7"/>
    <w:rsid w:val="009D0648"/>
    <w:rsid w:val="009D682C"/>
    <w:rsid w:val="009E3BDB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D376B"/>
    <w:rsid w:val="00AE013C"/>
    <w:rsid w:val="00AE716A"/>
    <w:rsid w:val="00B03A53"/>
    <w:rsid w:val="00B45471"/>
    <w:rsid w:val="00B702AA"/>
    <w:rsid w:val="00B76FD3"/>
    <w:rsid w:val="00B8135A"/>
    <w:rsid w:val="00B84462"/>
    <w:rsid w:val="00B917F8"/>
    <w:rsid w:val="00B940D0"/>
    <w:rsid w:val="00B94E23"/>
    <w:rsid w:val="00BA3DD9"/>
    <w:rsid w:val="00BB225B"/>
    <w:rsid w:val="00BB61F5"/>
    <w:rsid w:val="00BC4A08"/>
    <w:rsid w:val="00BD70B5"/>
    <w:rsid w:val="00BE1F86"/>
    <w:rsid w:val="00BF7A9B"/>
    <w:rsid w:val="00C01508"/>
    <w:rsid w:val="00C1139A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25B8"/>
    <w:rsid w:val="00C85B83"/>
    <w:rsid w:val="00C97394"/>
    <w:rsid w:val="00CA4641"/>
    <w:rsid w:val="00CB4348"/>
    <w:rsid w:val="00CD76EF"/>
    <w:rsid w:val="00CF07A0"/>
    <w:rsid w:val="00D0796E"/>
    <w:rsid w:val="00D22990"/>
    <w:rsid w:val="00D26191"/>
    <w:rsid w:val="00D270DC"/>
    <w:rsid w:val="00D32945"/>
    <w:rsid w:val="00D32F00"/>
    <w:rsid w:val="00D33C48"/>
    <w:rsid w:val="00D51EEF"/>
    <w:rsid w:val="00D63579"/>
    <w:rsid w:val="00D754F0"/>
    <w:rsid w:val="00DC0D7B"/>
    <w:rsid w:val="00DC3FF1"/>
    <w:rsid w:val="00DC600E"/>
    <w:rsid w:val="00DD2385"/>
    <w:rsid w:val="00DD31D0"/>
    <w:rsid w:val="00DD75A2"/>
    <w:rsid w:val="00DE1751"/>
    <w:rsid w:val="00DE56C8"/>
    <w:rsid w:val="00DE5FD1"/>
    <w:rsid w:val="00DE6C7D"/>
    <w:rsid w:val="00E124F9"/>
    <w:rsid w:val="00E1276E"/>
    <w:rsid w:val="00E15197"/>
    <w:rsid w:val="00E21686"/>
    <w:rsid w:val="00E231EF"/>
    <w:rsid w:val="00E26FFC"/>
    <w:rsid w:val="00E50794"/>
    <w:rsid w:val="00E51613"/>
    <w:rsid w:val="00E63AAC"/>
    <w:rsid w:val="00E6581F"/>
    <w:rsid w:val="00E83266"/>
    <w:rsid w:val="00EA4F53"/>
    <w:rsid w:val="00EB377F"/>
    <w:rsid w:val="00EB6DD2"/>
    <w:rsid w:val="00ED0C63"/>
    <w:rsid w:val="00ED6777"/>
    <w:rsid w:val="00EE213E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7678B"/>
    <w:rsid w:val="00F803EF"/>
    <w:rsid w:val="00F85351"/>
    <w:rsid w:val="00F901FB"/>
    <w:rsid w:val="00F93856"/>
    <w:rsid w:val="00F97553"/>
    <w:rsid w:val="00F978F5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8BCC7767-6656-448C-A291-B73C0F83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3A68B-C05E-4A99-AF24-B7EEED4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VorobievaAA</cp:lastModifiedBy>
  <cp:revision>8</cp:revision>
  <cp:lastPrinted>2023-06-22T09:42:00Z</cp:lastPrinted>
  <dcterms:created xsi:type="dcterms:W3CDTF">2024-06-11T05:37:00Z</dcterms:created>
  <dcterms:modified xsi:type="dcterms:W3CDTF">2025-05-16T11:02:00Z</dcterms:modified>
</cp:coreProperties>
</file>