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80" w:rsidRPr="00AF4CD9" w:rsidRDefault="002C5080" w:rsidP="002C5080">
      <w:pPr>
        <w:jc w:val="right"/>
      </w:pPr>
      <w:r w:rsidRPr="00AF4CD9">
        <w:rPr>
          <w:kern w:val="2"/>
          <w:lang w:bidi="hi-IN"/>
        </w:rPr>
        <w:t>Приложение № 3</w:t>
      </w:r>
    </w:p>
    <w:p w:rsidR="002C5080" w:rsidRPr="00AF4CD9" w:rsidRDefault="002C5080" w:rsidP="002C5080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ascii="Arial" w:eastAsia="Liberation Serif" w:hAnsi="Arial" w:cs="Liberation Serif"/>
          <w:kern w:val="2"/>
          <w:sz w:val="16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2C5080" w:rsidRPr="00AF4CD9" w:rsidRDefault="002C5080" w:rsidP="002C5080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2C5080" w:rsidRPr="00AF4CD9" w:rsidRDefault="002C5080" w:rsidP="002C5080">
      <w:pPr>
        <w:jc w:val="right"/>
        <w:rPr>
          <w:bCs/>
          <w:color w:val="000000"/>
          <w:sz w:val="28"/>
          <w:szCs w:val="28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ФОРМА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сводного отчета о результатах проведения оценки регулирующего воздействия проекта муниципального нормативного правового акта</w:t>
      </w:r>
    </w:p>
    <w:p w:rsidR="002C5080" w:rsidRPr="00AF4CD9" w:rsidRDefault="002C5080" w:rsidP="002C5080">
      <w:pPr>
        <w:jc w:val="center"/>
        <w:rPr>
          <w:color w:val="000000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42"/>
      </w:tblGrid>
      <w:tr w:rsidR="002C5080" w:rsidRPr="00AF4CD9" w:rsidTr="00A10BEA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Сроки проведения публичного обсуждения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проекта муниципального нормативного правового акта:</w:t>
            </w:r>
          </w:p>
        </w:tc>
      </w:tr>
      <w:tr w:rsidR="002C5080" w:rsidRPr="00AF4CD9" w:rsidTr="00A10BEA">
        <w:trPr>
          <w:trHeight w:val="158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jc w:val="both"/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>начало</w:t>
            </w:r>
            <w:r w:rsidRPr="00AF4CD9">
              <w:rPr>
                <w:color w:val="000000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«___»________ 20 ____ года</w:t>
            </w:r>
          </w:p>
        </w:tc>
      </w:tr>
      <w:tr w:rsidR="002C5080" w:rsidRPr="00AF4CD9" w:rsidTr="00A10BEA">
        <w:trPr>
          <w:trHeight w:val="157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jc w:val="both"/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>окончание</w:t>
            </w:r>
            <w:r w:rsidRPr="00AF4CD9">
              <w:rPr>
                <w:color w:val="000000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«___»________ 20 ____ года</w:t>
            </w:r>
          </w:p>
        </w:tc>
      </w:tr>
      <w:tr w:rsidR="002C5080" w:rsidRPr="00AF4CD9" w:rsidTr="00A10BEA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2C5080" w:rsidRPr="00AF4CD9" w:rsidTr="00A10BEA">
        <w:trPr>
          <w:trHeight w:val="157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указывается количество</w:t>
            </w:r>
          </w:p>
        </w:tc>
      </w:tr>
      <w:tr w:rsidR="002C5080" w:rsidRPr="00AF4CD9" w:rsidTr="00A10BEA">
        <w:trPr>
          <w:trHeight w:val="157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jc w:val="right"/>
              <w:rPr>
                <w:color w:val="000000"/>
              </w:rPr>
            </w:pPr>
            <w:r w:rsidRPr="00AF4CD9">
              <w:rPr>
                <w:color w:val="000000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rPr>
          <w:trHeight w:val="157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jc w:val="right"/>
              <w:rPr>
                <w:color w:val="000000"/>
              </w:rPr>
            </w:pPr>
            <w:r w:rsidRPr="00AF4CD9">
              <w:rPr>
                <w:color w:val="000000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rPr>
          <w:trHeight w:val="157"/>
        </w:trPr>
        <w:tc>
          <w:tcPr>
            <w:tcW w:w="2759" w:type="pct"/>
            <w:shd w:val="clear" w:color="auto" w:fill="auto"/>
          </w:tcPr>
          <w:p w:rsidR="002C5080" w:rsidRPr="00AF4CD9" w:rsidRDefault="002C5080" w:rsidP="00A10BEA">
            <w:pPr>
              <w:jc w:val="right"/>
              <w:rPr>
                <w:color w:val="000000"/>
              </w:rPr>
            </w:pPr>
            <w:r w:rsidRPr="00AF4CD9">
              <w:rPr>
                <w:color w:val="000000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4"/>
        <w:gridCol w:w="5278"/>
      </w:tblGrid>
      <w:tr w:rsidR="002C5080" w:rsidRPr="00AF4CD9" w:rsidTr="00A10BEA">
        <w:tc>
          <w:tcPr>
            <w:tcW w:w="33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>(указываются полное или краткое наименования)</w:t>
            </w:r>
          </w:p>
        </w:tc>
      </w:tr>
      <w:tr w:rsidR="002C5080" w:rsidRPr="00AF4CD9" w:rsidTr="00A10BEA">
        <w:trPr>
          <w:trHeight w:val="1267"/>
        </w:trPr>
        <w:tc>
          <w:tcPr>
            <w:tcW w:w="33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(указываются полное </w:t>
            </w:r>
            <w:r w:rsidRPr="00AF4CD9">
              <w:rPr>
                <w:rFonts w:eastAsia="Calibri"/>
                <w:i/>
                <w:lang w:eastAsia="en-US"/>
              </w:rPr>
              <w:t>или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краткое наименования)</w:t>
            </w:r>
          </w:p>
        </w:tc>
      </w:tr>
      <w:tr w:rsidR="002C5080" w:rsidRPr="00AF4CD9" w:rsidTr="00A10BEA">
        <w:trPr>
          <w:trHeight w:val="991"/>
        </w:trPr>
        <w:tc>
          <w:tcPr>
            <w:tcW w:w="33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Вид и наименование проекта муниципального нормативного правового акта: 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>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rPr>
          <w:trHeight w:val="1307"/>
        </w:trPr>
        <w:tc>
          <w:tcPr>
            <w:tcW w:w="33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>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336" w:type="pct"/>
            <w:vMerge w:val="restar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both"/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>Контактная информация исполнителя разработчика</w:t>
            </w:r>
            <w:r w:rsidRPr="00AF4CD9">
              <w:rPr>
                <w:color w:val="000000"/>
                <w:lang w:val="en-US"/>
              </w:rPr>
              <w:t>:</w:t>
            </w:r>
          </w:p>
        </w:tc>
      </w:tr>
      <w:tr w:rsidR="002C5080" w:rsidRPr="00AF4CD9" w:rsidTr="00A10BEA">
        <w:tc>
          <w:tcPr>
            <w:tcW w:w="336" w:type="pct"/>
            <w:vMerge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</w:p>
        </w:tc>
      </w:tr>
      <w:tr w:rsidR="002C5080" w:rsidRPr="00AF4CD9" w:rsidTr="00A10BEA">
        <w:tc>
          <w:tcPr>
            <w:tcW w:w="336" w:type="pct"/>
            <w:vMerge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</w:p>
        </w:tc>
      </w:tr>
      <w:tr w:rsidR="002C5080" w:rsidRPr="00AF4CD9" w:rsidTr="00A10BEA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</w:p>
        </w:tc>
      </w:tr>
      <w:tr w:rsidR="002C5080" w:rsidRPr="00AF4CD9" w:rsidTr="00A10BEA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C5080" w:rsidRPr="00AF4CD9" w:rsidRDefault="002C5080" w:rsidP="002C5080">
      <w:pPr>
        <w:jc w:val="center"/>
        <w:rPr>
          <w:color w:val="000000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2. Степень регулирующего воздействия 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проекта муниципального нормативного правового </w:t>
      </w:r>
      <w:r w:rsidRPr="00AF4CD9">
        <w:t xml:space="preserve">акта анализ регулируемых проектом муниципального нормативного правового акта отношений, обуславливающих необходимость проведения ОРВ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4855"/>
        <w:gridCol w:w="3139"/>
      </w:tblGrid>
      <w:tr w:rsidR="002C5080" w:rsidRPr="00AF4CD9" w:rsidTr="00A10BEA"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2</w:t>
            </w:r>
            <w:r w:rsidRPr="00AF4CD9">
              <w:rPr>
                <w:rFonts w:eastAsia="Calibri"/>
                <w:color w:val="000000"/>
                <w:lang w:eastAsia="en-US"/>
              </w:rPr>
              <w:t>.1.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iCs/>
                <w:color w:val="000000"/>
              </w:rPr>
            </w:pPr>
            <w:r w:rsidRPr="00AF4CD9">
              <w:rPr>
                <w:rFonts w:eastAsia="Calibri"/>
                <w:i/>
                <w:iCs/>
                <w:color w:val="000000"/>
                <w:lang w:eastAsia="en-US"/>
              </w:rPr>
              <w:t>(высокая/ средняя/ низкая)</w:t>
            </w:r>
          </w:p>
        </w:tc>
      </w:tr>
      <w:tr w:rsidR="002C5080" w:rsidRPr="00AF4CD9" w:rsidTr="00A10BEA">
        <w:trPr>
          <w:trHeight w:val="1277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lastRenderedPageBreak/>
              <w:t>2.2.</w:t>
            </w:r>
          </w:p>
        </w:tc>
        <w:tc>
          <w:tcPr>
            <w:tcW w:w="4324" w:type="pct"/>
            <w:gridSpan w:val="2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>(место для текстового описания)</w:t>
            </w:r>
          </w:p>
        </w:tc>
      </w:tr>
      <w:tr w:rsidR="002C5080" w:rsidRPr="00AF4CD9" w:rsidTr="00A10BEA">
        <w:trPr>
          <w:trHeight w:val="1168"/>
        </w:trPr>
        <w:tc>
          <w:tcPr>
            <w:tcW w:w="3302" w:type="pct"/>
            <w:gridSpan w:val="2"/>
            <w:shd w:val="clear" w:color="auto" w:fill="auto"/>
          </w:tcPr>
          <w:p w:rsidR="002C5080" w:rsidRPr="00AF4CD9" w:rsidRDefault="002C5080" w:rsidP="00A10BEA">
            <w:r w:rsidRPr="00AF4CD9">
              <w:t xml:space="preserve">2.3. </w:t>
            </w:r>
          </w:p>
          <w:p w:rsidR="002C5080" w:rsidRPr="00AF4CD9" w:rsidRDefault="002C5080" w:rsidP="00A10BEA">
            <w:r w:rsidRPr="00AF4CD9">
              <w:t>Содержание проекта муниципального нормативного правового акта: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</w:pPr>
            <w:r w:rsidRPr="00AF4CD9">
              <w:t xml:space="preserve">2.4. Оценка наличия в проекте акта положений, регулирующих отношения в указанной области (сфере) </w:t>
            </w:r>
          </w:p>
        </w:tc>
      </w:tr>
      <w:tr w:rsidR="002C5080" w:rsidRPr="00AF4CD9" w:rsidTr="00A10BEA">
        <w:trPr>
          <w:trHeight w:val="165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r w:rsidRPr="00AF4CD9">
              <w:t>2.3.1.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r w:rsidRPr="00AF4CD9">
              <w:t>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(да/нет)</w:t>
            </w:r>
          </w:p>
        </w:tc>
      </w:tr>
      <w:tr w:rsidR="002C5080" w:rsidRPr="00AF4CD9" w:rsidTr="00A10BEA">
        <w:trPr>
          <w:trHeight w:val="142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r w:rsidRPr="00AF4CD9">
              <w:t>2.3.2.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r w:rsidRPr="00AF4CD9">
              <w:t>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(да/нет)</w:t>
            </w:r>
          </w:p>
        </w:tc>
      </w:tr>
      <w:tr w:rsidR="002C5080" w:rsidRPr="00AF4CD9" w:rsidTr="00A10BEA">
        <w:trPr>
          <w:trHeight w:val="165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r w:rsidRPr="00AF4CD9">
              <w:t>2.3.3.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r w:rsidRPr="00AF4CD9">
              <w:t xml:space="preserve">не содержит положения, предусмотренные пунктами 2.3.1-2.3.2 сводного отчета, входит в предметную область ОРВ  и разработан </w:t>
            </w:r>
            <w:r w:rsidRPr="00AF4CD9">
              <w:rPr>
                <w:i/>
                <w:color w:val="000000"/>
              </w:rPr>
              <w:t>в соответствии с рекомендациями уполномоченного органа, указанными в заключениях, подготавливаемых согласно Порядку установления и оценки применения обязательных требований, содержащихся в муниципальных нормативных правовых актах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(да/нет)</w:t>
            </w:r>
          </w:p>
          <w:p w:rsidR="002C5080" w:rsidRPr="00AF4CD9" w:rsidRDefault="002C5080" w:rsidP="00A10BEA">
            <w:pPr>
              <w:jc w:val="center"/>
              <w:rPr>
                <w:i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если «да», то приводятся реквизиты заключения, подготавливаемого согласно порядку установления и оценки применения обязательных  требований, содержащихся в муниципальных нормативных правовых актах</w:t>
            </w:r>
          </w:p>
        </w:tc>
      </w:tr>
      <w:tr w:rsidR="002C5080" w:rsidRPr="00AF4CD9" w:rsidTr="00A10BEA">
        <w:trPr>
          <w:trHeight w:val="165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r w:rsidRPr="00AF4CD9">
              <w:t>2.3.4.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r w:rsidRPr="00AF4CD9">
              <w:t xml:space="preserve">не содержит положения, предусмотренные пунктами 2.3.1-2.3.2 сводного отчета, входит в предметную область ОРВ и разработан в </w:t>
            </w:r>
            <w:r w:rsidRPr="00AF4CD9">
              <w:rPr>
                <w:i/>
                <w:color w:val="000000"/>
              </w:rPr>
              <w:t>соответствии с нормативными правовыми актами, затрагивающими вопросы осуществления предпринимательской и иной экономической деятельности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(да/нет)</w:t>
            </w:r>
          </w:p>
          <w:p w:rsidR="002C5080" w:rsidRPr="00AF4CD9" w:rsidRDefault="002C5080" w:rsidP="00A10BEA">
            <w:pPr>
              <w:jc w:val="center"/>
              <w:rPr>
                <w:i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 xml:space="preserve">если да, то приводится информация о реквизитах и структурных единицах нормативных правовых актов Российской Федерации, автономного округа муниципальных нормативных правовых актов, затрагивающих вопросы осуществления предпринимательской и инвестиционной деятельности, в соответствии с которыми на разработчика проекта муниципального нормативного правового акта возлагается обязанность по разработке муниципального нормативного правового </w:t>
            </w:r>
            <w:r w:rsidRPr="00AF4CD9">
              <w:rPr>
                <w:i/>
              </w:rPr>
              <w:lastRenderedPageBreak/>
              <w:t xml:space="preserve">акта либо внесению изменений в муниципальный нормативный правовой акт </w:t>
            </w:r>
          </w:p>
        </w:tc>
      </w:tr>
      <w:tr w:rsidR="002C5080" w:rsidRPr="00AF4CD9" w:rsidTr="00A10BEA">
        <w:trPr>
          <w:trHeight w:val="165"/>
        </w:trPr>
        <w:tc>
          <w:tcPr>
            <w:tcW w:w="676" w:type="pct"/>
            <w:shd w:val="clear" w:color="auto" w:fill="auto"/>
          </w:tcPr>
          <w:p w:rsidR="002C5080" w:rsidRPr="00AF4CD9" w:rsidRDefault="002C5080" w:rsidP="00A10BEA">
            <w:r w:rsidRPr="00AF4CD9">
              <w:lastRenderedPageBreak/>
              <w:t>2.3.5.</w:t>
            </w:r>
          </w:p>
        </w:tc>
        <w:tc>
          <w:tcPr>
            <w:tcW w:w="2626" w:type="pct"/>
            <w:shd w:val="clear" w:color="auto" w:fill="auto"/>
          </w:tcPr>
          <w:p w:rsidR="002C5080" w:rsidRPr="00AF4CD9" w:rsidRDefault="002C5080" w:rsidP="00A10BEA">
            <w:r w:rsidRPr="00AF4CD9">
              <w:t xml:space="preserve">не содержит положения, предусмотренные пунктами 2.3.1-2.3.2 сводного отчета, входит в предметную область ОРВ  и разработан _____________________________ </w:t>
            </w:r>
            <w:r w:rsidRPr="00AF4CD9">
              <w:rPr>
                <w:i/>
              </w:rPr>
              <w:t>(указываются иные предусмотренные муниципальным порядком проведения ОРВ критерии отнесения проекта нормативного правового акта к низкой степени регулирующего воздействия)</w:t>
            </w:r>
          </w:p>
        </w:tc>
        <w:tc>
          <w:tcPr>
            <w:tcW w:w="169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(да/нет)</w:t>
            </w:r>
          </w:p>
          <w:p w:rsidR="002C5080" w:rsidRPr="00AF4CD9" w:rsidRDefault="002C5080" w:rsidP="00A10BEA">
            <w:pPr>
              <w:jc w:val="center"/>
              <w:rPr>
                <w:i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если да, то приводится соответствующие обоснования</w:t>
            </w:r>
          </w:p>
        </w:tc>
      </w:tr>
    </w:tbl>
    <w:p w:rsidR="002C5080" w:rsidRPr="00AF4CD9" w:rsidRDefault="002C5080" w:rsidP="002C5080">
      <w:pPr>
        <w:jc w:val="center"/>
        <w:rPr>
          <w:color w:val="000000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Негативные эффекты, возникающие в связи с наличием проблемы: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rPr>
          <w:trHeight w:val="1759"/>
        </w:trPr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Источники данных: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Иная информация о проблеме: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</w:p>
        </w:tc>
      </w:tr>
    </w:tbl>
    <w:p w:rsidR="002C5080" w:rsidRPr="00AF4CD9" w:rsidRDefault="002C5080" w:rsidP="002C5080">
      <w:pPr>
        <w:jc w:val="center"/>
        <w:rPr>
          <w:color w:val="000000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4. Опыт решения аналогичных проблем в других субъектах 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Российской Федерации, в том числе в </w:t>
      </w:r>
      <w:r>
        <w:rPr>
          <w:color w:val="000000"/>
        </w:rPr>
        <w:t>Ханты-Мансийском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автономном округе - Югре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4</w:t>
            </w:r>
            <w:r w:rsidRPr="00AF4CD9">
              <w:rPr>
                <w:rFonts w:eastAsia="Calibri"/>
                <w:color w:val="000000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Опыт решения аналогичных проблем в других субъектах Российской Федерации, в том числе в автономном округе: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Источники данных: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</w:tbl>
    <w:p w:rsidR="002C5080" w:rsidRPr="00AF4CD9" w:rsidRDefault="002C5080" w:rsidP="002C5080">
      <w:pPr>
        <w:jc w:val="center"/>
        <w:rPr>
          <w:color w:val="000000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lastRenderedPageBreak/>
        <w:t xml:space="preserve">5. Цели предлагаемого регулирования и их соответствие принципам правового регулирования, программным документам </w:t>
      </w:r>
      <w:r w:rsidRPr="00AF4CD9">
        <w:rPr>
          <w:rFonts w:eastAsia="Calibri"/>
          <w:color w:val="000000"/>
          <w:lang w:eastAsia="en-US"/>
        </w:rPr>
        <w:t>(Российской Федерации, автономного округа, муниципального образования)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587"/>
        <w:gridCol w:w="743"/>
        <w:gridCol w:w="4064"/>
      </w:tblGrid>
      <w:tr w:rsidR="002C5080" w:rsidRPr="00AF4CD9" w:rsidTr="00A10BEA">
        <w:trPr>
          <w:trHeight w:val="989"/>
        </w:trPr>
        <w:tc>
          <w:tcPr>
            <w:tcW w:w="46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5</w:t>
            </w:r>
            <w:r w:rsidRPr="00AF4CD9">
              <w:rPr>
                <w:rFonts w:eastAsia="Calibri"/>
                <w:color w:val="000000"/>
                <w:lang w:eastAsia="en-US"/>
              </w:rPr>
              <w:t>.1.</w:t>
            </w:r>
          </w:p>
        </w:tc>
        <w:tc>
          <w:tcPr>
            <w:tcW w:w="194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Цели предлагаемого регулирования:</w:t>
            </w:r>
          </w:p>
        </w:tc>
        <w:tc>
          <w:tcPr>
            <w:tcW w:w="402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5</w:t>
            </w:r>
            <w:r w:rsidRPr="00AF4CD9">
              <w:rPr>
                <w:rFonts w:eastAsia="Calibri"/>
                <w:color w:val="000000"/>
                <w:lang w:eastAsia="en-US"/>
              </w:rPr>
              <w:t>.2.</w:t>
            </w:r>
          </w:p>
        </w:tc>
        <w:tc>
          <w:tcPr>
            <w:tcW w:w="2198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2C5080" w:rsidRPr="00AF4CD9" w:rsidTr="00A10BEA">
        <w:trPr>
          <w:trHeight w:val="367"/>
        </w:trPr>
        <w:tc>
          <w:tcPr>
            <w:tcW w:w="2400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(Цель № 1)</w:t>
            </w:r>
          </w:p>
        </w:tc>
        <w:tc>
          <w:tcPr>
            <w:tcW w:w="2600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</w:tr>
      <w:tr w:rsidR="002C5080" w:rsidRPr="00AF4CD9" w:rsidTr="00A10BEA">
        <w:trPr>
          <w:trHeight w:val="52"/>
        </w:trPr>
        <w:tc>
          <w:tcPr>
            <w:tcW w:w="2400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(Цель №)</w:t>
            </w:r>
          </w:p>
        </w:tc>
        <w:tc>
          <w:tcPr>
            <w:tcW w:w="2600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</w:tr>
      <w:tr w:rsidR="002C5080" w:rsidRPr="00AF4CD9" w:rsidTr="00A10BEA">
        <w:tc>
          <w:tcPr>
            <w:tcW w:w="46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5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  <w:r w:rsidRPr="00AF4CD9">
              <w:rPr>
                <w:rFonts w:eastAsia="Calibri"/>
                <w:color w:val="000000"/>
                <w:lang w:val="en-US" w:eastAsia="en-US"/>
              </w:rPr>
              <w:t>3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40" w:type="pct"/>
            <w:gridSpan w:val="3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Обоснование соответствия целей предлагаемого регулирования принципам правового регулирования, программным документам (Российской Федерации, автономного округа, муниципального образования):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6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5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  <w:r w:rsidRPr="00AF4CD9">
              <w:rPr>
                <w:rFonts w:eastAsia="Calibri"/>
                <w:color w:val="000000"/>
                <w:lang w:val="en-US" w:eastAsia="en-US"/>
              </w:rPr>
              <w:t>4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40" w:type="pct"/>
            <w:gridSpan w:val="3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Иная информация о целях предлагаемого регулирования: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</w:tbl>
    <w:p w:rsidR="002C5080" w:rsidRPr="00AF4CD9" w:rsidRDefault="002C5080" w:rsidP="002C5080"/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 xml:space="preserve">6. Описание предлагаемого регулирования и иных возможных </w:t>
      </w: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6</w:t>
            </w:r>
            <w:r w:rsidRPr="00AF4CD9">
              <w:rPr>
                <w:rFonts w:eastAsia="Calibri"/>
                <w:color w:val="000000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6</w:t>
            </w:r>
            <w:r w:rsidRPr="00AF4CD9">
              <w:rPr>
                <w:rFonts w:eastAsia="Calibri"/>
                <w:color w:val="000000"/>
                <w:lang w:eastAsia="en-US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6</w:t>
            </w:r>
            <w:r w:rsidRPr="00AF4CD9">
              <w:rPr>
                <w:rFonts w:eastAsia="Calibri"/>
                <w:color w:val="000000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Обоснование выбора предлагаемого способа решения проблемы: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  <w:tr w:rsidR="002C5080" w:rsidRPr="00AF4CD9" w:rsidTr="00A10BEA">
        <w:tc>
          <w:tcPr>
            <w:tcW w:w="410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6</w:t>
            </w:r>
            <w:r w:rsidRPr="00AF4CD9">
              <w:rPr>
                <w:rFonts w:eastAsia="Calibri"/>
                <w:color w:val="000000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Иная информация о предлагаемом способе решения проблемы: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</w:tbl>
    <w:p w:rsidR="002C5080" w:rsidRPr="00AF4CD9" w:rsidRDefault="002C5080" w:rsidP="002C5080">
      <w:pPr>
        <w:widowControl w:val="0"/>
        <w:spacing w:before="240"/>
        <w:jc w:val="center"/>
      </w:pPr>
      <w:r w:rsidRPr="00AF4CD9">
        <w:t xml:space="preserve">6.1. Перечень нормативных положений акта </w:t>
      </w:r>
      <w:r w:rsidRPr="00AF4CD9">
        <w:br/>
        <w:t>(заполняется для проектов муниципальных нормативных правовых актов, указанных в пунктах 2.3.3, 2.3.4 сводного отчета)</w:t>
      </w:r>
      <w:r w:rsidRPr="00AF4CD9">
        <w:rPr>
          <w:color w:val="00000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5257"/>
      </w:tblGrid>
      <w:tr w:rsidR="002C5080" w:rsidRPr="00AF4CD9" w:rsidTr="00A10BEA">
        <w:tc>
          <w:tcPr>
            <w:tcW w:w="2187" w:type="pct"/>
            <w:shd w:val="clear" w:color="auto" w:fill="auto"/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Структурная единица проекта муниципального нормативного правового акта</w:t>
            </w:r>
          </w:p>
        </w:tc>
        <w:tc>
          <w:tcPr>
            <w:tcW w:w="2813" w:type="pct"/>
            <w:shd w:val="clear" w:color="auto" w:fill="auto"/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Структурная единица нормативного правового акта Российской Федерации, автономного округа, муниципального образования в соответствии с которой в проект муниципального нормативного правового акта внесены положения, входящие в предметную область ОРВ либо информация о наличии рекомендаций о внесении таких положений в соответствии с заключениями, указанными в пункте 2.3.3 сводного отчета</w:t>
            </w:r>
          </w:p>
        </w:tc>
      </w:tr>
      <w:tr w:rsidR="002C5080" w:rsidRPr="00AF4CD9" w:rsidTr="00A10BEA">
        <w:tc>
          <w:tcPr>
            <w:tcW w:w="2187" w:type="pct"/>
            <w:shd w:val="clear" w:color="auto" w:fill="auto"/>
          </w:tcPr>
          <w:p w:rsidR="002C5080" w:rsidRPr="00AF4CD9" w:rsidRDefault="002C5080" w:rsidP="00A10BEA">
            <w:pPr>
              <w:widowControl w:val="0"/>
              <w:spacing w:before="240"/>
              <w:jc w:val="center"/>
            </w:pPr>
          </w:p>
        </w:tc>
        <w:tc>
          <w:tcPr>
            <w:tcW w:w="2813" w:type="pct"/>
            <w:shd w:val="clear" w:color="auto" w:fill="auto"/>
          </w:tcPr>
          <w:p w:rsidR="002C5080" w:rsidRPr="00AF4CD9" w:rsidRDefault="002C5080" w:rsidP="00A10BEA">
            <w:pPr>
              <w:widowControl w:val="0"/>
              <w:spacing w:before="240"/>
              <w:jc w:val="center"/>
            </w:pP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>7. Основные группы субъектов предпринимательской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714"/>
        <w:gridCol w:w="770"/>
        <w:gridCol w:w="4097"/>
      </w:tblGrid>
      <w:tr w:rsidR="002C5080" w:rsidRPr="00AF4CD9" w:rsidTr="00A10BEA">
        <w:trPr>
          <w:trHeight w:val="55"/>
        </w:trPr>
        <w:tc>
          <w:tcPr>
            <w:tcW w:w="409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7</w:t>
            </w:r>
            <w:r w:rsidRPr="00AF4CD9">
              <w:rPr>
                <w:rFonts w:eastAsia="Calibri"/>
                <w:color w:val="000000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7</w:t>
            </w:r>
            <w:r w:rsidRPr="00AF4CD9">
              <w:rPr>
                <w:rFonts w:eastAsia="Calibri"/>
                <w:color w:val="000000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Оценка количества участников отношений:</w:t>
            </w:r>
          </w:p>
        </w:tc>
      </w:tr>
      <w:tr w:rsidR="002C5080" w:rsidRPr="00AF4CD9" w:rsidTr="00A10BEA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____________________________</w:t>
            </w:r>
            <w:r w:rsidRPr="00AF4CD9">
              <w:rPr>
                <w:rFonts w:eastAsia="Calibri"/>
                <w:color w:val="000000"/>
                <w:lang w:eastAsia="en-US"/>
              </w:rPr>
              <w:br/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(описание группы субъектов предпринимательской </w:t>
            </w:r>
            <w:r w:rsidRPr="00AF4CD9">
              <w:rPr>
                <w:i/>
                <w:color w:val="000000"/>
              </w:rPr>
              <w:t>и иной экономической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деятельности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</w:tr>
      <w:tr w:rsidR="002C5080" w:rsidRPr="00AF4CD9" w:rsidTr="00A10BEA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eastAsia="en-US"/>
              </w:rPr>
              <w:t>___________________________</w:t>
            </w:r>
            <w:r w:rsidRPr="00AF4CD9">
              <w:rPr>
                <w:rFonts w:eastAsia="Calibri"/>
                <w:color w:val="000000"/>
                <w:lang w:eastAsia="en-US"/>
              </w:rPr>
              <w:br/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</w:tr>
      <w:tr w:rsidR="002C5080" w:rsidRPr="00AF4CD9" w:rsidTr="00A10BEA">
        <w:tc>
          <w:tcPr>
            <w:tcW w:w="409" w:type="pct"/>
            <w:shd w:val="clear" w:color="auto" w:fill="auto"/>
          </w:tcPr>
          <w:p w:rsidR="002C5080" w:rsidRPr="00AF4CD9" w:rsidRDefault="002C5080" w:rsidP="00A10BEA">
            <w:pPr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AF4CD9">
              <w:rPr>
                <w:rFonts w:eastAsia="Calibri"/>
                <w:color w:val="000000"/>
                <w:lang w:val="en-US" w:eastAsia="en-US"/>
              </w:rPr>
              <w:t>7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  <w:r w:rsidRPr="00AF4CD9">
              <w:rPr>
                <w:rFonts w:eastAsia="Calibri"/>
                <w:color w:val="000000"/>
                <w:lang w:val="en-US" w:eastAsia="en-US"/>
              </w:rPr>
              <w:t>3</w:t>
            </w:r>
            <w:r w:rsidRPr="00AF4CD9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Источники данных: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spacing w:after="200"/>
              <w:contextualSpacing/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 w:rsidRPr="00AF4CD9">
              <w:rPr>
                <w:rFonts w:eastAsia="Calibri"/>
                <w:i/>
                <w:color w:val="000000"/>
                <w:lang w:eastAsia="en-US"/>
              </w:rPr>
              <w:t xml:space="preserve"> (</w:t>
            </w:r>
            <w:r w:rsidRPr="00AF4CD9">
              <w:rPr>
                <w:i/>
                <w:color w:val="000000"/>
              </w:rPr>
              <w:t>место для текстового описания</w:t>
            </w:r>
            <w:r w:rsidRPr="00AF4CD9">
              <w:rPr>
                <w:rFonts w:eastAsia="Calibri"/>
                <w:i/>
                <w:color w:val="000000"/>
                <w:lang w:eastAsia="en-US"/>
              </w:rPr>
              <w:t>)</w:t>
            </w: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2C5080" w:rsidRPr="00AF4CD9" w:rsidTr="00A10BEA"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tabs>
                <w:tab w:val="center" w:pos="1558"/>
                <w:tab w:val="left" w:pos="2208"/>
              </w:tabs>
              <w:jc w:val="center"/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8.2.</w:t>
            </w:r>
            <w:r w:rsidRPr="00AF4CD9">
              <w:rPr>
                <w:color w:val="000000"/>
              </w:rPr>
              <w:t xml:space="preserve"> Порядок реализации </w:t>
            </w:r>
          </w:p>
        </w:tc>
        <w:tc>
          <w:tcPr>
            <w:tcW w:w="1666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8.3. Оценка изменения трудозатрат и (или) потребностей в иных ресурсах</w:t>
            </w:r>
          </w:p>
        </w:tc>
      </w:tr>
      <w:tr w:rsidR="002C5080" w:rsidRPr="00AF4CD9" w:rsidTr="00A10BEA">
        <w:tc>
          <w:tcPr>
            <w:tcW w:w="5000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Наименование органа:</w:t>
            </w:r>
          </w:p>
        </w:tc>
      </w:tr>
      <w:tr w:rsidR="002C5080" w:rsidRPr="00AF4CD9" w:rsidTr="00A10BEA"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6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6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5000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Наименование органа:</w:t>
            </w:r>
          </w:p>
        </w:tc>
      </w:tr>
      <w:tr w:rsidR="002C5080" w:rsidRPr="00AF4CD9" w:rsidTr="00A10BEA"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6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666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192"/>
        <w:gridCol w:w="789"/>
        <w:gridCol w:w="2764"/>
        <w:gridCol w:w="2727"/>
      </w:tblGrid>
      <w:tr w:rsidR="002C5080" w:rsidRPr="00AF4CD9" w:rsidTr="00A10BEA">
        <w:tc>
          <w:tcPr>
            <w:tcW w:w="164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901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9.2. Описание видов расходов (возможных поступлений) бюджета муниципального образования (тыс. рублей)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9.3. Количественная оценка расходов (возможных поступлений)</w:t>
            </w:r>
            <w:r w:rsidRPr="00AF4CD9">
              <w:rPr>
                <w:color w:val="000000"/>
                <w:vertAlign w:val="superscript"/>
              </w:rPr>
              <w:footnoteReference w:id="2"/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(в тыс. рублей)</w:t>
            </w: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  <w:lang w:val="en-US"/>
              </w:rPr>
              <w:t>9.4.</w:t>
            </w:r>
          </w:p>
        </w:tc>
        <w:tc>
          <w:tcPr>
            <w:tcW w:w="4533" w:type="pct"/>
            <w:gridSpan w:val="4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 xml:space="preserve">Наименование </w:t>
            </w:r>
            <w:r w:rsidRPr="00AF4CD9">
              <w:t>органа</w:t>
            </w:r>
            <w:r w:rsidRPr="00AF4CD9">
              <w:rPr>
                <w:rStyle w:val="a5"/>
              </w:rPr>
              <w:footnoteReference w:id="3"/>
            </w:r>
            <w:r w:rsidRPr="00AF4CD9">
              <w:rPr>
                <w:lang w:val="en-US"/>
              </w:rPr>
              <w:t>::</w:t>
            </w:r>
          </w:p>
        </w:tc>
      </w:tr>
      <w:tr w:rsidR="002C5080" w:rsidRPr="00AF4CD9" w:rsidTr="00A10BEA">
        <w:tc>
          <w:tcPr>
            <w:tcW w:w="467" w:type="pct"/>
            <w:vMerge w:val="restar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9.4.1.</w:t>
            </w:r>
          </w:p>
        </w:tc>
        <w:tc>
          <w:tcPr>
            <w:tcW w:w="1173" w:type="pct"/>
            <w:vMerge w:val="restar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 xml:space="preserve">Наименование новой или изменяемой функции, полномочия, </w:t>
            </w:r>
            <w:r w:rsidRPr="00AF4CD9">
              <w:rPr>
                <w:color w:val="000000"/>
              </w:rPr>
              <w:lastRenderedPageBreak/>
              <w:t>обязанности или права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lastRenderedPageBreak/>
              <w:t>9.4.2.</w:t>
            </w: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Всего единовременные расходы за период__________: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jc w:val="right"/>
              <w:rPr>
                <w:color w:val="000000"/>
              </w:rPr>
            </w:pPr>
          </w:p>
        </w:tc>
      </w:tr>
      <w:tr w:rsidR="002C5080" w:rsidRPr="00AF4CD9" w:rsidTr="00A10BEA">
        <w:trPr>
          <w:trHeight w:val="322"/>
        </w:trPr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9.4.3.</w:t>
            </w: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Всего периодические расходы за период___________: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rPr>
          <w:trHeight w:val="322"/>
        </w:trPr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9.4.4.</w:t>
            </w:r>
          </w:p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Всего возможные поступления за период 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3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47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на ________ год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strike/>
              </w:rPr>
            </w:pPr>
            <w:r w:rsidRPr="00AF4CD9">
              <w:t>9.5.</w:t>
            </w:r>
          </w:p>
        </w:tc>
        <w:tc>
          <w:tcPr>
            <w:tcW w:w="3074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Итого единовременные расходы за период 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strike/>
                <w:lang w:val="en-US"/>
              </w:rPr>
            </w:pPr>
            <w:r w:rsidRPr="00AF4CD9">
              <w:t>9.6.</w:t>
            </w:r>
          </w:p>
        </w:tc>
        <w:tc>
          <w:tcPr>
            <w:tcW w:w="3074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Итого периодические расходы за период____________: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strike/>
                <w:lang w:val="en-US"/>
              </w:rPr>
            </w:pPr>
            <w:r w:rsidRPr="00AF4CD9">
              <w:t>9.7.</w:t>
            </w:r>
          </w:p>
        </w:tc>
        <w:tc>
          <w:tcPr>
            <w:tcW w:w="3074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Итого возможные поступления за период_____________:</w:t>
            </w:r>
          </w:p>
        </w:tc>
        <w:tc>
          <w:tcPr>
            <w:tcW w:w="145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strike/>
                <w:lang w:val="en-US"/>
              </w:rPr>
            </w:pPr>
            <w:r w:rsidRPr="00AF4CD9">
              <w:t>9.8.</w:t>
            </w:r>
          </w:p>
        </w:tc>
        <w:tc>
          <w:tcPr>
            <w:tcW w:w="4533" w:type="pct"/>
            <w:gridSpan w:val="4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Иные сведения о расходах (возможных поступлениях) бюджета муниципального образования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(место для текстового описания)</w:t>
            </w:r>
          </w:p>
        </w:tc>
      </w:tr>
      <w:tr w:rsidR="002C5080" w:rsidRPr="00AF4CD9" w:rsidTr="00A10BEA">
        <w:tc>
          <w:tcPr>
            <w:tcW w:w="467" w:type="pct"/>
            <w:shd w:val="clear" w:color="auto" w:fill="auto"/>
          </w:tcPr>
          <w:p w:rsidR="002C5080" w:rsidRPr="00AF4CD9" w:rsidRDefault="002C5080" w:rsidP="00A10BEA">
            <w:pPr>
              <w:rPr>
                <w:strike/>
                <w:lang w:val="en-US"/>
              </w:rPr>
            </w:pPr>
            <w:r w:rsidRPr="00AF4CD9">
              <w:t>9.9.</w:t>
            </w:r>
          </w:p>
        </w:tc>
        <w:tc>
          <w:tcPr>
            <w:tcW w:w="4533" w:type="pct"/>
            <w:gridSpan w:val="4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Источники данных: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(место для текстового описания)</w:t>
            </w:r>
          </w:p>
        </w:tc>
      </w:tr>
    </w:tbl>
    <w:p w:rsidR="002C5080" w:rsidRPr="00AF4CD9" w:rsidRDefault="002C5080" w:rsidP="002C5080">
      <w:pPr>
        <w:spacing w:before="240"/>
        <w:jc w:val="center"/>
      </w:pPr>
      <w:r w:rsidRPr="00AF4CD9">
        <w:rPr>
          <w:color w:val="000000"/>
        </w:rPr>
        <w:t xml:space="preserve">10. </w:t>
      </w:r>
      <w:r w:rsidRPr="00AF4CD9">
        <w:t>Новые преимущества, а также новые или изменяемые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обязанности, запреты или ограничения для субъектов предпринимательской и инвестиционной деятельности, а также порядок организации их исполнения (соблюдения), оценка расходов и доходов субъектов предпринимательской и иной экономической деятельности, связанных с необходимостью исполнения (соблюдения) установленных обязательных требований, обязанностей, запретов или ограничений либо изменением содержания таких обязательных требований, обязанностей, запретов и ограничений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06"/>
        <w:gridCol w:w="2200"/>
        <w:gridCol w:w="2043"/>
      </w:tblGrid>
      <w:tr w:rsidR="002C5080" w:rsidRPr="00AF4CD9" w:rsidTr="00A10BEA">
        <w:tc>
          <w:tcPr>
            <w:tcW w:w="1389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2C5080" w:rsidRPr="00AF4CD9" w:rsidRDefault="002C5080" w:rsidP="00A10BEA">
            <w:pPr>
              <w:jc w:val="center"/>
            </w:pPr>
            <w:r w:rsidRPr="00AF4CD9">
              <w:t xml:space="preserve">10.2. Описание новых преимуществ, обязательных требований, обязанностей, запретов и ограничений или изменения содержания существующих </w:t>
            </w:r>
            <w:r w:rsidRPr="00AF4CD9">
              <w:lastRenderedPageBreak/>
              <w:t>обязательных требований, обязанностей, запретов и ограничений</w:t>
            </w:r>
          </w:p>
        </w:tc>
        <w:tc>
          <w:tcPr>
            <w:tcW w:w="1177" w:type="pct"/>
            <w:shd w:val="clear" w:color="auto" w:fill="auto"/>
          </w:tcPr>
          <w:p w:rsidR="002C5080" w:rsidRPr="00AF4CD9" w:rsidRDefault="002C5080" w:rsidP="00A10BEA">
            <w:pPr>
              <w:jc w:val="center"/>
            </w:pPr>
            <w:r w:rsidRPr="00AF4CD9">
              <w:lastRenderedPageBreak/>
              <w:t>10.3. Порядок организации соблюдения обязательных требований, исполнения обязанностей, запретов и ограничений</w:t>
            </w:r>
          </w:p>
        </w:tc>
        <w:tc>
          <w:tcPr>
            <w:tcW w:w="1093" w:type="pct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10.4. Описание и оценка видов расходов (доходов) (тыс. рублей)</w:t>
            </w:r>
          </w:p>
        </w:tc>
      </w:tr>
      <w:tr w:rsidR="002C5080" w:rsidRPr="00AF4CD9" w:rsidTr="00A10BEA">
        <w:trPr>
          <w:trHeight w:val="192"/>
        </w:trPr>
        <w:tc>
          <w:tcPr>
            <w:tcW w:w="1389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lastRenderedPageBreak/>
              <w:t xml:space="preserve">________________ </w:t>
            </w:r>
            <w:r w:rsidRPr="00AF4CD9">
              <w:rPr>
                <w:i/>
                <w:color w:val="000000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17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093" w:type="pct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rPr>
          <w:trHeight w:val="192"/>
        </w:trPr>
        <w:tc>
          <w:tcPr>
            <w:tcW w:w="1389" w:type="pct"/>
            <w:shd w:val="clear" w:color="auto" w:fill="auto"/>
          </w:tcPr>
          <w:p w:rsidR="002C5080" w:rsidRPr="00AF4CD9" w:rsidRDefault="002C5080" w:rsidP="00A10BEA">
            <w:r w:rsidRPr="00AF4CD9">
              <w:rPr>
                <w:color w:val="000000"/>
              </w:rPr>
              <w:t xml:space="preserve">________________ </w:t>
            </w:r>
            <w:r w:rsidRPr="00AF4CD9">
              <w:rPr>
                <w:i/>
                <w:color w:val="000000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  <w:p w:rsidR="002C5080" w:rsidRPr="00AF4CD9" w:rsidRDefault="002C5080" w:rsidP="00A10BEA">
            <w:pPr>
              <w:ind w:firstLine="708"/>
              <w:rPr>
                <w:color w:val="000000"/>
                <w:lang w:val="en-US"/>
              </w:rPr>
            </w:pPr>
          </w:p>
        </w:tc>
        <w:tc>
          <w:tcPr>
            <w:tcW w:w="117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093" w:type="pct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</w:tr>
      <w:tr w:rsidR="002C5080" w:rsidRPr="00AF4CD9" w:rsidTr="00A10BEA">
        <w:trPr>
          <w:trHeight w:val="192"/>
        </w:trPr>
        <w:tc>
          <w:tcPr>
            <w:tcW w:w="1389" w:type="pct"/>
            <w:shd w:val="clear" w:color="auto" w:fill="auto"/>
          </w:tcPr>
          <w:p w:rsidR="002C5080" w:rsidRPr="00AF4CD9" w:rsidRDefault="002C5080" w:rsidP="00A10BEA">
            <w:r w:rsidRPr="00AF4CD9">
              <w:rPr>
                <w:color w:val="000000"/>
              </w:rPr>
              <w:t xml:space="preserve">________________ </w:t>
            </w:r>
            <w:r w:rsidRPr="00AF4CD9">
              <w:rPr>
                <w:i/>
                <w:color w:val="000000"/>
              </w:rPr>
              <w:t>(группа участников отношений №)</w:t>
            </w:r>
          </w:p>
        </w:tc>
        <w:tc>
          <w:tcPr>
            <w:tcW w:w="134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177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  <w:tc>
          <w:tcPr>
            <w:tcW w:w="1093" w:type="pct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 xml:space="preserve">11. Риски решения проблемы предложенным способом регулирования </w:t>
      </w:r>
      <w:r w:rsidRPr="00AF4CD9">
        <w:rPr>
          <w:color w:val="000000"/>
        </w:rPr>
        <w:br/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15"/>
        <w:gridCol w:w="2101"/>
        <w:gridCol w:w="2531"/>
        <w:gridCol w:w="2318"/>
      </w:tblGrid>
      <w:tr w:rsidR="002C5080" w:rsidRPr="00AF4CD9" w:rsidTr="00A10BEA">
        <w:tc>
          <w:tcPr>
            <w:tcW w:w="1282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2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11.2. Оценка вероятности наступления рисков</w:t>
            </w:r>
          </w:p>
        </w:tc>
        <w:tc>
          <w:tcPr>
            <w:tcW w:w="135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0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11.4. Степень контроля рисков</w:t>
            </w:r>
          </w:p>
          <w:p w:rsidR="002C5080" w:rsidRPr="00AF4CD9" w:rsidRDefault="002C5080" w:rsidP="00A10BEA">
            <w:pPr>
              <w:jc w:val="right"/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1282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_______________</w:t>
            </w:r>
            <w:r w:rsidRPr="00AF4CD9">
              <w:rPr>
                <w:color w:val="000000"/>
              </w:rPr>
              <w:br/>
            </w:r>
            <w:r w:rsidRPr="00AF4CD9">
              <w:rPr>
                <w:i/>
                <w:color w:val="000000"/>
              </w:rPr>
              <w:t>(риск 1)</w:t>
            </w:r>
          </w:p>
        </w:tc>
        <w:tc>
          <w:tcPr>
            <w:tcW w:w="112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240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1282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_______________</w:t>
            </w:r>
            <w:r w:rsidRPr="00AF4CD9">
              <w:rPr>
                <w:color w:val="000000"/>
              </w:rPr>
              <w:br/>
            </w:r>
            <w:r w:rsidRPr="00AF4CD9">
              <w:rPr>
                <w:i/>
                <w:color w:val="000000"/>
              </w:rPr>
              <w:t>(риск №)</w:t>
            </w:r>
          </w:p>
        </w:tc>
        <w:tc>
          <w:tcPr>
            <w:tcW w:w="112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  <w:tc>
          <w:tcPr>
            <w:tcW w:w="1240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11.5.</w:t>
            </w:r>
          </w:p>
        </w:tc>
        <w:tc>
          <w:tcPr>
            <w:tcW w:w="4582" w:type="pct"/>
            <w:gridSpan w:val="4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>Источники данных: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 xml:space="preserve"> (место для текстового описания)</w:t>
            </w:r>
          </w:p>
        </w:tc>
      </w:tr>
    </w:tbl>
    <w:p w:rsidR="002C5080" w:rsidRPr="00AF4CD9" w:rsidRDefault="002C5080" w:rsidP="002C5080">
      <w:pPr>
        <w:spacing w:before="240"/>
        <w:jc w:val="center"/>
        <w:rPr>
          <w:color w:val="000000"/>
        </w:rPr>
      </w:pPr>
      <w:r w:rsidRPr="00AF4CD9">
        <w:rPr>
          <w:color w:val="000000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518"/>
        <w:gridCol w:w="2151"/>
        <w:gridCol w:w="1533"/>
        <w:gridCol w:w="1022"/>
        <w:gridCol w:w="2340"/>
      </w:tblGrid>
      <w:tr w:rsidR="002C5080" w:rsidRPr="00AF4CD9" w:rsidTr="00A10BEA">
        <w:tc>
          <w:tcPr>
            <w:tcW w:w="123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12.1.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Цели предлагаемого регулирования</w:t>
            </w:r>
            <w:r w:rsidRPr="00AF4CD9">
              <w:rPr>
                <w:color w:val="000000"/>
                <w:vertAlign w:val="superscript"/>
              </w:rPr>
              <w:footnoteReference w:id="4"/>
            </w:r>
          </w:p>
        </w:tc>
        <w:tc>
          <w:tcPr>
            <w:tcW w:w="1151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12.2.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Индикативные показатели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(по годам)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12.3.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1</w:t>
            </w:r>
            <w:r w:rsidRPr="00AF4CD9">
              <w:rPr>
                <w:color w:val="000000"/>
              </w:rPr>
              <w:t>2</w:t>
            </w:r>
            <w:r w:rsidRPr="00AF4CD9">
              <w:rPr>
                <w:color w:val="000000"/>
                <w:lang w:val="en-US"/>
              </w:rPr>
              <w:t>.4.</w:t>
            </w:r>
          </w:p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Способы расчета индикативных показателей</w:t>
            </w:r>
          </w:p>
        </w:tc>
      </w:tr>
      <w:tr w:rsidR="002C5080" w:rsidRPr="00AF4CD9" w:rsidTr="00A10BEA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(Цель 1)</w:t>
            </w:r>
          </w:p>
        </w:tc>
        <w:tc>
          <w:tcPr>
            <w:tcW w:w="115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367" w:type="pct"/>
            <w:gridSpan w:val="2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252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(Цель 2)</w:t>
            </w:r>
          </w:p>
        </w:tc>
        <w:tc>
          <w:tcPr>
            <w:tcW w:w="1151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367" w:type="pct"/>
            <w:gridSpan w:val="2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  <w:tc>
          <w:tcPr>
            <w:tcW w:w="1252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</w:tc>
      </w:tr>
      <w:tr w:rsidR="002C5080" w:rsidRPr="00AF4CD9" w:rsidTr="00A10BEA"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1</w:t>
            </w:r>
            <w:r w:rsidRPr="00AF4CD9">
              <w:rPr>
                <w:color w:val="000000"/>
              </w:rPr>
              <w:t>2</w:t>
            </w:r>
            <w:r w:rsidRPr="00AF4CD9">
              <w:rPr>
                <w:color w:val="000000"/>
                <w:lang w:val="en-US"/>
              </w:rPr>
              <w:t>.5.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 xml:space="preserve"> (место для текстового описания)</w:t>
            </w:r>
          </w:p>
        </w:tc>
      </w:tr>
      <w:tr w:rsidR="002C5080" w:rsidRPr="00AF4CD9" w:rsidTr="00A10BEA"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1</w:t>
            </w:r>
            <w:r w:rsidRPr="00AF4CD9">
              <w:rPr>
                <w:color w:val="000000"/>
              </w:rPr>
              <w:t>2</w:t>
            </w:r>
            <w:r w:rsidRPr="00AF4CD9">
              <w:rPr>
                <w:color w:val="000000"/>
                <w:lang w:val="en-US"/>
              </w:rPr>
              <w:t>.6.</w:t>
            </w:r>
          </w:p>
        </w:tc>
        <w:tc>
          <w:tcPr>
            <w:tcW w:w="2783" w:type="pct"/>
            <w:gridSpan w:val="3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>__________(тыс. рублей)</w:t>
            </w:r>
          </w:p>
        </w:tc>
      </w:tr>
      <w:tr w:rsidR="002C5080" w:rsidRPr="00AF4CD9" w:rsidTr="00A10BEA">
        <w:trPr>
          <w:trHeight w:val="1095"/>
        </w:trPr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1</w:t>
            </w:r>
            <w:r w:rsidRPr="00AF4CD9">
              <w:rPr>
                <w:color w:val="000000"/>
              </w:rPr>
              <w:t>2</w:t>
            </w:r>
            <w:r w:rsidRPr="00AF4CD9">
              <w:rPr>
                <w:color w:val="000000"/>
                <w:lang w:val="en-US"/>
              </w:rPr>
              <w:t>.7.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</w:pPr>
            <w:r w:rsidRPr="00AF4CD9">
              <w:t>Описание источников информации для расчета показателей (индикаторов):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 xml:space="preserve"> (место для текстового описания)</w:t>
            </w:r>
          </w:p>
        </w:tc>
      </w:tr>
      <w:tr w:rsidR="002C5080" w:rsidRPr="00AF4CD9" w:rsidTr="00A10BEA">
        <w:trPr>
          <w:trHeight w:val="180"/>
        </w:trPr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r w:rsidRPr="00AF4CD9">
              <w:lastRenderedPageBreak/>
              <w:t>12.8.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</w:pPr>
            <w:r w:rsidRPr="00AF4CD9">
              <w:t>Организационно-технические, методологические, информационные и иные мероприятия, необходимые для достижения заявленных целей регулирования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  <w:r w:rsidRPr="00AF4CD9">
              <w:t>_______________________________________________________</w:t>
            </w:r>
            <w:r w:rsidRPr="00AF4CD9">
              <w:br/>
            </w:r>
            <w:r w:rsidRPr="00AF4CD9">
              <w:rPr>
                <w:i/>
              </w:rPr>
              <w:t>(место для текстового описания)</w:t>
            </w:r>
          </w:p>
        </w:tc>
      </w:tr>
    </w:tbl>
    <w:p w:rsidR="002C5080" w:rsidRPr="00AF4CD9" w:rsidRDefault="002C5080" w:rsidP="002C5080">
      <w:pPr>
        <w:spacing w:before="240"/>
        <w:jc w:val="center"/>
      </w:pPr>
      <w:r w:rsidRPr="00AF4CD9">
        <w:rPr>
          <w:color w:val="000000"/>
        </w:rPr>
        <w:t xml:space="preserve"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</w:t>
      </w:r>
      <w:r w:rsidRPr="00AF4CD9">
        <w:t>эксперимента, а также внесения изменений в действующие муниципальные нормативные правовые акты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302"/>
        <w:gridCol w:w="781"/>
        <w:gridCol w:w="3480"/>
      </w:tblGrid>
      <w:tr w:rsidR="002C5080" w:rsidRPr="00AF4CD9" w:rsidTr="00A10BEA"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  <w:r w:rsidRPr="00AF4CD9">
              <w:rPr>
                <w:color w:val="000000"/>
              </w:rPr>
              <w:t>13</w:t>
            </w:r>
            <w:r w:rsidRPr="00AF4CD9">
              <w:rPr>
                <w:color w:val="000000"/>
                <w:lang w:val="en-US"/>
              </w:rPr>
              <w:t>.1.</w:t>
            </w:r>
          </w:p>
        </w:tc>
        <w:tc>
          <w:tcPr>
            <w:tcW w:w="2720" w:type="pct"/>
            <w:gridSpan w:val="2"/>
            <w:shd w:val="clear" w:color="auto" w:fill="auto"/>
          </w:tcPr>
          <w:p w:rsidR="002C5080" w:rsidRPr="00AF4CD9" w:rsidRDefault="002C5080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862" w:type="pct"/>
            <w:shd w:val="clear" w:color="auto" w:fill="auto"/>
          </w:tcPr>
          <w:p w:rsidR="002C5080" w:rsidRPr="00AF4CD9" w:rsidRDefault="002C5080" w:rsidP="00A10BEA">
            <w:pPr>
              <w:rPr>
                <w:color w:val="000000"/>
              </w:rPr>
            </w:pPr>
          </w:p>
          <w:p w:rsidR="002C5080" w:rsidRPr="00AF4CD9" w:rsidRDefault="002C5080" w:rsidP="00A10BEA">
            <w:pPr>
              <w:rPr>
                <w:color w:val="000000"/>
              </w:rPr>
            </w:pPr>
            <w:r w:rsidRPr="00AF4CD9">
              <w:rPr>
                <w:color w:val="000000"/>
              </w:rPr>
              <w:t>«___ »__________20 ___ года</w:t>
            </w:r>
          </w:p>
        </w:tc>
      </w:tr>
      <w:tr w:rsidR="002C5080" w:rsidRPr="00AF4CD9" w:rsidTr="00A10BEA">
        <w:trPr>
          <w:trHeight w:val="1680"/>
        </w:trPr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13</w:t>
            </w:r>
            <w:r w:rsidRPr="00AF4CD9">
              <w:rPr>
                <w:color w:val="000000"/>
                <w:lang w:val="en-US"/>
              </w:rPr>
              <w:t>.2.</w:t>
            </w:r>
          </w:p>
        </w:tc>
        <w:tc>
          <w:tcPr>
            <w:tcW w:w="230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Необходимость установления переходных положений (переходного периода):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 xml:space="preserve"> (есть/ нет)</w:t>
            </w:r>
          </w:p>
        </w:tc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color w:val="000000"/>
                <w:lang w:val="en-US"/>
              </w:rPr>
            </w:pPr>
            <w:r w:rsidRPr="00AF4CD9">
              <w:rPr>
                <w:color w:val="000000"/>
                <w:lang w:val="en-US"/>
              </w:rPr>
              <w:t>1</w:t>
            </w:r>
            <w:r w:rsidRPr="00AF4CD9">
              <w:rPr>
                <w:color w:val="000000"/>
              </w:rPr>
              <w:t>3</w:t>
            </w:r>
            <w:r w:rsidRPr="00AF4CD9">
              <w:rPr>
                <w:color w:val="000000"/>
                <w:lang w:val="en-US"/>
              </w:rPr>
              <w:t>.3.</w:t>
            </w:r>
          </w:p>
        </w:tc>
        <w:tc>
          <w:tcPr>
            <w:tcW w:w="186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rPr>
                <w:color w:val="000000"/>
              </w:rPr>
            </w:pPr>
            <w:r w:rsidRPr="00AF4CD9">
              <w:rPr>
                <w:color w:val="000000"/>
              </w:rPr>
              <w:t xml:space="preserve">Срок </w:t>
            </w:r>
            <w:r w:rsidRPr="00AF4CD9">
              <w:rPr>
                <w:i/>
                <w:color w:val="000000"/>
              </w:rPr>
              <w:t>(если есть необходимость)</w:t>
            </w:r>
            <w:r w:rsidRPr="00AF4CD9">
              <w:rPr>
                <w:color w:val="000000"/>
              </w:rPr>
              <w:t>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(дней с момента принятия проекта муниципального нормативного правового акта)</w:t>
            </w:r>
          </w:p>
        </w:tc>
      </w:tr>
      <w:tr w:rsidR="002C5080" w:rsidRPr="00AF4CD9" w:rsidTr="00A10BEA">
        <w:trPr>
          <w:trHeight w:val="165"/>
        </w:trPr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</w:pPr>
            <w:r w:rsidRPr="00AF4CD9">
              <w:t>13.4.</w:t>
            </w:r>
          </w:p>
        </w:tc>
        <w:tc>
          <w:tcPr>
            <w:tcW w:w="230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</w:pPr>
            <w:r w:rsidRPr="00AF4CD9">
              <w:t>Необходимость установления эксперимента: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</w:p>
          <w:p w:rsidR="002C5080" w:rsidRPr="00AF4CD9" w:rsidRDefault="002C5080" w:rsidP="00A10BEA">
            <w:pPr>
              <w:jc w:val="center"/>
            </w:pPr>
            <w:r w:rsidRPr="00AF4CD9">
              <w:rPr>
                <w:i/>
              </w:rPr>
              <w:t>(есть/нет)</w:t>
            </w:r>
          </w:p>
        </w:tc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lang w:val="en-US"/>
              </w:rPr>
            </w:pPr>
            <w:r w:rsidRPr="00AF4CD9">
              <w:rPr>
                <w:lang w:val="en-US"/>
              </w:rPr>
              <w:t>1</w:t>
            </w:r>
            <w:r w:rsidRPr="00AF4CD9">
              <w:t>3</w:t>
            </w:r>
            <w:r w:rsidRPr="00AF4CD9">
              <w:rPr>
                <w:lang w:val="en-US"/>
              </w:rPr>
              <w:t>.</w:t>
            </w:r>
            <w:r w:rsidRPr="00AF4CD9">
              <w:t>5</w:t>
            </w:r>
            <w:r w:rsidRPr="00AF4CD9">
              <w:rPr>
                <w:lang w:val="en-US"/>
              </w:rPr>
              <w:t>.</w:t>
            </w:r>
          </w:p>
        </w:tc>
        <w:tc>
          <w:tcPr>
            <w:tcW w:w="186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</w:pPr>
            <w:r w:rsidRPr="00AF4CD9">
              <w:t xml:space="preserve">Срок </w:t>
            </w:r>
            <w:r w:rsidRPr="00AF4CD9">
              <w:rPr>
                <w:i/>
              </w:rPr>
              <w:t>(если есть необходимость)</w:t>
            </w:r>
            <w:r w:rsidRPr="00AF4CD9">
              <w:t>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</w:p>
          <w:p w:rsidR="002C5080" w:rsidRPr="00AF4CD9" w:rsidRDefault="002C5080" w:rsidP="00A10BEA">
            <w:pPr>
              <w:jc w:val="center"/>
            </w:pPr>
            <w:r w:rsidRPr="00AF4CD9">
              <w:rPr>
                <w:i/>
              </w:rPr>
              <w:t>(дней с момента принятия проекта муниципального нормативного правового акта)</w:t>
            </w:r>
          </w:p>
        </w:tc>
      </w:tr>
      <w:tr w:rsidR="002C5080" w:rsidRPr="00AF4CD9" w:rsidTr="00A10BEA">
        <w:trPr>
          <w:trHeight w:val="150"/>
        </w:trPr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</w:pPr>
            <w:r w:rsidRPr="00AF4CD9">
              <w:t>13.6.</w:t>
            </w:r>
          </w:p>
        </w:tc>
        <w:tc>
          <w:tcPr>
            <w:tcW w:w="230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</w:pPr>
            <w:r w:rsidRPr="00AF4CD9">
              <w:t>Необходимость внесения изменений в действующие муниципальные нормативные акты: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rPr>
                <w:i/>
              </w:rPr>
              <w:t>(есть/нет)</w:t>
            </w:r>
          </w:p>
          <w:p w:rsidR="002C5080" w:rsidRPr="00AF4CD9" w:rsidRDefault="002C5080" w:rsidP="00A10BEA">
            <w:pPr>
              <w:jc w:val="center"/>
              <w:rPr>
                <w:i/>
              </w:rPr>
            </w:pPr>
            <w:r w:rsidRPr="00AF4CD9">
              <w:t>_____________________________</w:t>
            </w:r>
            <w:r w:rsidRPr="00AF4CD9">
              <w:br/>
            </w:r>
            <w:r w:rsidRPr="00AF4CD9">
              <w:rPr>
                <w:i/>
              </w:rPr>
              <w:t>(указываются муниципальные нормативные правовые акты, в которые необходимо внести изменения после принятия проекта муниципального нормативного правового акта</w:t>
            </w:r>
          </w:p>
        </w:tc>
        <w:tc>
          <w:tcPr>
            <w:tcW w:w="418" w:type="pct"/>
            <w:shd w:val="clear" w:color="auto" w:fill="auto"/>
          </w:tcPr>
          <w:p w:rsidR="002C5080" w:rsidRPr="00AF4CD9" w:rsidRDefault="002C5080" w:rsidP="00A10BEA">
            <w:pPr>
              <w:jc w:val="center"/>
              <w:rPr>
                <w:lang w:val="en-US"/>
              </w:rPr>
            </w:pPr>
            <w:r w:rsidRPr="00AF4CD9">
              <w:rPr>
                <w:lang w:val="en-US"/>
              </w:rPr>
              <w:t>1</w:t>
            </w:r>
            <w:r w:rsidRPr="00AF4CD9">
              <w:t>3</w:t>
            </w:r>
            <w:r w:rsidRPr="00AF4CD9">
              <w:rPr>
                <w:lang w:val="en-US"/>
              </w:rPr>
              <w:t>.</w:t>
            </w:r>
            <w:r w:rsidRPr="00AF4CD9">
              <w:t>7</w:t>
            </w:r>
            <w:r w:rsidRPr="00AF4CD9">
              <w:rPr>
                <w:lang w:val="en-US"/>
              </w:rPr>
              <w:t>.</w:t>
            </w:r>
          </w:p>
        </w:tc>
        <w:tc>
          <w:tcPr>
            <w:tcW w:w="1862" w:type="pct"/>
            <w:shd w:val="clear" w:color="auto" w:fill="auto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</w:pPr>
            <w:r w:rsidRPr="00AF4CD9">
              <w:t xml:space="preserve">Срок разработки соответствующих проектов муниципальных нормативных правовых актов </w:t>
            </w:r>
            <w:r w:rsidRPr="00AF4CD9">
              <w:rPr>
                <w:i/>
              </w:rPr>
              <w:t>(если есть необходимость)</w:t>
            </w:r>
            <w:r w:rsidRPr="00AF4CD9">
              <w:t>: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</w:pPr>
          </w:p>
          <w:p w:rsidR="002C5080" w:rsidRPr="00AF4CD9" w:rsidRDefault="002C5080" w:rsidP="00A10BEA">
            <w:pPr>
              <w:jc w:val="center"/>
            </w:pPr>
            <w:r w:rsidRPr="00AF4CD9">
              <w:rPr>
                <w:i/>
              </w:rPr>
              <w:t>(дней с момента принятия проекта муниципального нормативного правового акта)</w:t>
            </w:r>
          </w:p>
        </w:tc>
      </w:tr>
    </w:tbl>
    <w:p w:rsidR="002C5080" w:rsidRPr="00AF4CD9" w:rsidRDefault="002C5080" w:rsidP="002C5080">
      <w:pPr>
        <w:rPr>
          <w:color w:val="000000"/>
        </w:rPr>
      </w:pPr>
    </w:p>
    <w:p w:rsidR="002C5080" w:rsidRPr="00AF4CD9" w:rsidRDefault="002C5080" w:rsidP="002C5080">
      <w:pPr>
        <w:ind w:firstLine="708"/>
        <w:rPr>
          <w:color w:val="000000"/>
        </w:rPr>
      </w:pPr>
      <w:r w:rsidRPr="00AF4CD9">
        <w:rPr>
          <w:color w:val="000000"/>
        </w:rPr>
        <w:t xml:space="preserve">Указание </w:t>
      </w:r>
      <w:r w:rsidRPr="00AF4CD9">
        <w:rPr>
          <w:i/>
          <w:color w:val="000000"/>
        </w:rPr>
        <w:t>(при наличии)</w:t>
      </w:r>
      <w:r w:rsidRPr="00AF4CD9">
        <w:rPr>
          <w:color w:val="000000"/>
        </w:rPr>
        <w:t xml:space="preserve"> на приложения.</w:t>
      </w:r>
    </w:p>
    <w:p w:rsidR="002C5080" w:rsidRPr="00AF4CD9" w:rsidRDefault="002C5080" w:rsidP="002C5080">
      <w:pPr>
        <w:tabs>
          <w:tab w:val="left" w:pos="3600"/>
        </w:tabs>
        <w:rPr>
          <w:color w:val="000000"/>
        </w:rPr>
      </w:pPr>
      <w:r w:rsidRPr="00AF4CD9">
        <w:rPr>
          <w:color w:val="00000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3"/>
        <w:gridCol w:w="2283"/>
        <w:gridCol w:w="2129"/>
      </w:tblGrid>
      <w:tr w:rsidR="002C5080" w:rsidRPr="00AF4CD9" w:rsidTr="00A10BEA">
        <w:tc>
          <w:tcPr>
            <w:tcW w:w="2642" w:type="pct"/>
            <w:shd w:val="clear" w:color="auto" w:fill="auto"/>
            <w:vAlign w:val="bottom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Руководитель структурного подразделения органа местного самоуправления муниципального образования, или его заместитель</w:t>
            </w:r>
          </w:p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(инициалы, фамилия)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2C5080" w:rsidRPr="00AF4CD9" w:rsidRDefault="002C5080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Дата</w:t>
            </w:r>
          </w:p>
        </w:tc>
        <w:tc>
          <w:tcPr>
            <w:tcW w:w="1139" w:type="pct"/>
            <w:shd w:val="clear" w:color="auto" w:fill="auto"/>
            <w:vAlign w:val="bottom"/>
          </w:tcPr>
          <w:p w:rsidR="002C5080" w:rsidRPr="00AF4CD9" w:rsidRDefault="002C5080" w:rsidP="00A10BEA">
            <w:pPr>
              <w:pBdr>
                <w:bottom w:val="single" w:sz="4" w:space="1" w:color="000000"/>
              </w:pBdr>
              <w:jc w:val="center"/>
              <w:rPr>
                <w:color w:val="000000"/>
              </w:rPr>
            </w:pPr>
          </w:p>
          <w:p w:rsidR="002C5080" w:rsidRPr="00AF4CD9" w:rsidRDefault="002C5080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подпись</w:t>
            </w:r>
          </w:p>
        </w:tc>
      </w:tr>
    </w:tbl>
    <w:p w:rsidR="002C5080" w:rsidRPr="00AF4CD9" w:rsidRDefault="002C5080" w:rsidP="002C5080">
      <w:pPr>
        <w:ind w:firstLine="567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widowControl w:val="0"/>
        <w:ind w:firstLine="709"/>
        <w:jc w:val="both"/>
        <w:outlineLvl w:val="0"/>
        <w:rPr>
          <w:color w:val="000000"/>
        </w:rPr>
      </w:pPr>
    </w:p>
    <w:p w:rsidR="002C5080" w:rsidRPr="00AF4CD9" w:rsidRDefault="002C5080" w:rsidP="002C5080">
      <w:pPr>
        <w:jc w:val="right"/>
        <w:rPr>
          <w:color w:val="000000"/>
        </w:rPr>
      </w:pPr>
      <w:r w:rsidRPr="00AF4CD9">
        <w:rPr>
          <w:color w:val="000000"/>
        </w:rPr>
        <w:t xml:space="preserve">Приложение </w:t>
      </w:r>
    </w:p>
    <w:p w:rsidR="002C5080" w:rsidRPr="00AF4CD9" w:rsidRDefault="002C5080" w:rsidP="002C5080">
      <w:pPr>
        <w:jc w:val="right"/>
        <w:rPr>
          <w:color w:val="000000"/>
        </w:rPr>
      </w:pPr>
      <w:r w:rsidRPr="00AF4CD9">
        <w:rPr>
          <w:color w:val="000000"/>
        </w:rPr>
        <w:t xml:space="preserve">к сводному отчету о результатах </w:t>
      </w:r>
      <w:r w:rsidRPr="00AF4CD9">
        <w:rPr>
          <w:color w:val="000000"/>
        </w:rPr>
        <w:br w:type="textWrapping" w:clear="all"/>
        <w:t xml:space="preserve">проведения оценки регулирующего воздействия </w:t>
      </w:r>
      <w:r w:rsidRPr="00AF4CD9">
        <w:rPr>
          <w:color w:val="000000"/>
        </w:rPr>
        <w:br w:type="textWrapping" w:clear="all"/>
        <w:t>проекта муниципального нормативного правового акта</w:t>
      </w:r>
    </w:p>
    <w:p w:rsidR="002C5080" w:rsidRPr="00AF4CD9" w:rsidRDefault="002C5080" w:rsidP="002C5080">
      <w:pPr>
        <w:jc w:val="center"/>
        <w:rPr>
          <w:color w:val="000000"/>
        </w:rPr>
      </w:pPr>
    </w:p>
    <w:p w:rsidR="002C5080" w:rsidRPr="00AF4CD9" w:rsidRDefault="002C5080" w:rsidP="002C5080">
      <w:pPr>
        <w:jc w:val="center"/>
        <w:rPr>
          <w:color w:val="000000"/>
        </w:rPr>
      </w:pPr>
      <w:r w:rsidRPr="00AF4CD9">
        <w:rPr>
          <w:color w:val="000000"/>
        </w:rPr>
        <w:t>Оценка соответствия проекта муниципального нормативного правового акта принципам установления и оценки применения обязательных требований, определенным Федеральным законом от 31 июля 2020 года</w:t>
      </w:r>
      <w:r>
        <w:rPr>
          <w:color w:val="000000"/>
        </w:rPr>
        <w:t xml:space="preserve"> </w:t>
      </w:r>
      <w:r w:rsidRPr="00AF4CD9">
        <w:rPr>
          <w:color w:val="000000"/>
        </w:rPr>
        <w:t>№ 247-ФЗ «Об обязательных требованиях в Российской Федерации» (далее – Закон № 247-ФЗ)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601"/>
        <w:gridCol w:w="1464"/>
        <w:gridCol w:w="4832"/>
      </w:tblGrid>
      <w:tr w:rsidR="002C5080" w:rsidRPr="00AF4CD9" w:rsidTr="00A10BE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bookmarkStart w:id="0" w:name="Par281"/>
            <w:bookmarkEnd w:id="0"/>
            <w:r w:rsidRPr="00AF4CD9">
              <w:t xml:space="preserve">5.3.1. Принцип законности </w:t>
            </w:r>
          </w:p>
        </w:tc>
      </w:tr>
      <w:tr w:rsidR="002C5080" w:rsidRPr="00AF4CD9" w:rsidTr="00A10B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№ п/п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Критерий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Оценка соответствия (да/нет)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Обоснование</w:t>
            </w:r>
          </w:p>
        </w:tc>
      </w:tr>
      <w:tr w:rsidR="002C5080" w:rsidRPr="00AF4CD9" w:rsidTr="00A10B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1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 xml:space="preserve">Разработчик (правотворческий орган) наделен полномочиями на установление обязательных требований (далее – ОТ)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Приводятся НПА с указанием структурных частей, предусматривающих полномочия разработчика на установление ОТ.</w:t>
            </w:r>
          </w:p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Если ОТ установлены подзаконными НПА, то в обосновании должны быть также указаны вышестоящие НПА, наделяющие разработчика полномочиями по установлению соответствующих ОТ.</w:t>
            </w:r>
          </w:p>
        </w:tc>
      </w:tr>
      <w:tr w:rsidR="002C5080" w:rsidRPr="00AF4CD9" w:rsidTr="00A10B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2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ОТ установлены НПА надлежащей формы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Приводятся пояснения относительно законности вида НПА, устанавливающего ОТ.</w:t>
            </w:r>
          </w:p>
        </w:tc>
      </w:tr>
      <w:tr w:rsidR="002C5080" w:rsidRPr="00AF4CD9" w:rsidTr="00A10BE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3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 xml:space="preserve">Цель установления ОТ – 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>защита охраняемых законом ценностей (далее – ОЗЦ)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Приводятся сведения, подтверждающие, что ОТ установлены исключительно в целях защиты конкретных ОЗЦ, соответствующих признакам, предусмотренным частью 1 статьи 5 Закона № 247-ФЗ, и что данные цели соответствуют целям и предмету НПА, устанавливающего ОТ, в том числе указывается каким образом соблюдение оцениваемых ОТ влияет на снижение (устранение) конкретных рисков причинения вреда (ущерба) указанным ОЗЦ.</w:t>
            </w:r>
          </w:p>
        </w:tc>
      </w:tr>
      <w:tr w:rsidR="002C5080" w:rsidRPr="00AF4CD9" w:rsidTr="00A10BEA"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4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Соблюдены все условия установления ОТ: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 xml:space="preserve">1) содержание обязательных требований (условия, </w:t>
            </w:r>
            <w:r w:rsidRPr="00AF4CD9">
              <w:lastRenderedPageBreak/>
              <w:t>ограничения, запреты, обязанности);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Для каждого из условий установления ОТ приводятся ссылки на структурные единицы проекта НПА, определяющих соответствующее условие.</w:t>
            </w:r>
          </w:p>
        </w:tc>
      </w:tr>
      <w:tr w:rsidR="002C5080" w:rsidRPr="00AF4CD9" w:rsidTr="00A10BEA"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2) лица, обязанные соблюдать обязательные требования;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Для каждого из условий установления ОТ приводятся ссылки на структурные единицы проекта НПА, определяющих соответствующее условие.</w:t>
            </w:r>
          </w:p>
        </w:tc>
      </w:tr>
      <w:tr w:rsidR="002C5080" w:rsidRPr="00AF4CD9" w:rsidTr="00A10BEA"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080" w:rsidRPr="00AF4CD9" w:rsidRDefault="002C5080" w:rsidP="00A10BEA">
            <w:pPr>
              <w:widowControl w:val="0"/>
            </w:pPr>
            <w:r w:rsidRPr="00AF4CD9">
              <w:t>3) в зависимости от объекта установления обязательных требований: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>в) результаты осуществления деятельности, совершения действий, в отношении которых устанавливаются обязательные требования;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Для каждого из условий установления ОТ приводятся ссылки на структурные единицы проекта НПА, определяющих соответствующее условие.</w:t>
            </w:r>
          </w:p>
        </w:tc>
      </w:tr>
      <w:tr w:rsidR="002C5080" w:rsidRPr="00AF4CD9" w:rsidTr="00A10BEA">
        <w:tc>
          <w:tcPr>
            <w:tcW w:w="2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 xml:space="preserve"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</w:t>
            </w:r>
            <w:r w:rsidRPr="00AF4CD9">
              <w:lastRenderedPageBreak/>
              <w:t>экспертизы);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Для каждого из условий установления ОТ приводятся ссылки на структурные единицы проекта НПА, определяющих соответствующее условие.</w:t>
            </w:r>
          </w:p>
        </w:tc>
      </w:tr>
      <w:tr w:rsidR="002C5080" w:rsidRPr="00AF4CD9" w:rsidTr="00A10BEA"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5) органы осуществляющие оценку соблюдения обязательных требований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rPr>
                <w:i/>
              </w:rPr>
              <w:t>Для каждого из условий установления ОТ приводятся ссылки на структурные единицы проекта НПА, определяющих соответствующее условие.</w:t>
            </w:r>
          </w:p>
        </w:tc>
      </w:tr>
    </w:tbl>
    <w:p w:rsidR="002C5080" w:rsidRPr="00AF4CD9" w:rsidRDefault="002C5080" w:rsidP="002C5080">
      <w:pPr>
        <w:widowControl w:val="0"/>
        <w:jc w:val="center"/>
        <w:outlineLvl w:val="3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014"/>
        <w:gridCol w:w="1144"/>
        <w:gridCol w:w="5659"/>
      </w:tblGrid>
      <w:tr w:rsidR="002C5080" w:rsidRPr="00AF4CD9" w:rsidTr="00A10BEA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  <w:outlineLvl w:val="3"/>
            </w:pPr>
            <w:r w:rsidRPr="00AF4CD9">
              <w:t>5.3.2. Принцип обоснованности обязательных требований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№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Обоснование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 xml:space="preserve">Несоблюдение ОТ приведет к возникновению угрозы рисков причинения вреда (ущерба) ОЗЦ, на защиту которых направлены ОТ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Приводится обоснование с указанием статистических и иных объективных данных, включая сведения об объеме предотвращенного вреда (с указанием источников получения сведений), которое подтверждает существование рисков причинения вреда (ущерба) ОЗЦ в случае несоблюдения ОТ</w:t>
            </w:r>
            <w:r w:rsidRPr="00AF4CD9">
              <w:t>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080" w:rsidRPr="00AF4CD9" w:rsidRDefault="002C5080" w:rsidP="00A10BEA">
            <w:pPr>
              <w:widowControl w:val="0"/>
            </w:pPr>
            <w:r w:rsidRPr="00AF4CD9"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обоснование механизма воздействия оцениваемых ОТ на причины (источники) соответствующих рисков причинения вреда (ущерба) ОЗЦ, подтверждающее их снижение либо устранение.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 xml:space="preserve"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</w:t>
            </w:r>
            <w:r w:rsidRPr="00AF4CD9">
              <w:lastRenderedPageBreak/>
              <w:t>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обоснование, подтверждающее необходимость и неизбыточностъ ОТ для снижения либо устранения рисков причинения вреда (ущерба) ОЗЦ.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В частности, приводятся указанные в разделе 6 сводного отчета возможные альтернативные способы решения проблемы, качественная и количественная оценка их влияния на решение проблемы и снижение либо устранение соответствующих рисков причинения вреда (ущерба) ОЗЦ, а также обоснование невозможности решения проблемы альтернативными способами.</w:t>
            </w:r>
          </w:p>
          <w:p w:rsidR="002C5080" w:rsidRPr="00AF4CD9" w:rsidRDefault="002C5080" w:rsidP="00A10BEA">
            <w:pPr>
              <w:widowControl w:val="0"/>
              <w:jc w:val="both"/>
            </w:pPr>
          </w:p>
          <w:p w:rsidR="002C5080" w:rsidRPr="00AF4CD9" w:rsidRDefault="002C5080" w:rsidP="00A10BEA">
            <w:pPr>
              <w:widowControl w:val="0"/>
              <w:jc w:val="both"/>
              <w:rPr>
                <w:b/>
              </w:rPr>
            </w:pP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С учетом заявленных разделе 12 сводного отчета индикаторов достижения целей правового регулирования приводится обоснование достаточности ОТ для снижения либо устранения рисков причинения вреда (ущерба) ОЗЦ.</w:t>
            </w:r>
          </w:p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>Вывод о достаточности соблюдения оцениваемых ОТ для снижения либо устранения рисков причинения вреда (ущерба) ОЗЦ возможен только в случае, если установлено достижение заявленных целей регулирования.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bookmarkStart w:id="1" w:name="Par369"/>
            <w:bookmarkEnd w:id="1"/>
            <w:r w:rsidRPr="00AF4CD9"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экономики и материально-технической базы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обоснование, подтверждающее: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- актуальность оцениваемых ОТ,</w:t>
            </w:r>
          </w:p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 xml:space="preserve">- отсутствие связанных с неактуальностью ОТ препятствий для внедрения новых технологий в хозяйственную деятельность субъектов регулирования. Сведения приводятся с учетом результатов анализа правоприменительной практики, информации, полученной от субъектов регулирования, включая обращения субъектов регулирования. </w:t>
            </w:r>
          </w:p>
        </w:tc>
      </w:tr>
    </w:tbl>
    <w:p w:rsidR="002C5080" w:rsidRPr="00AF4CD9" w:rsidRDefault="002C5080" w:rsidP="002C5080">
      <w:pPr>
        <w:widowControl w:val="0"/>
        <w:jc w:val="both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014"/>
        <w:gridCol w:w="1144"/>
        <w:gridCol w:w="5659"/>
      </w:tblGrid>
      <w:tr w:rsidR="002C5080" w:rsidRPr="00AF4CD9" w:rsidTr="00A10BEA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  <w:outlineLvl w:val="3"/>
            </w:pPr>
            <w:r w:rsidRPr="00AF4CD9">
              <w:t>5.3.3. Принцип правовой определенности и системности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Обоснование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ОТ имеют ясное, логичное и однозначно понимаемое содержание.</w:t>
            </w:r>
          </w:p>
          <w:p w:rsidR="002C5080" w:rsidRPr="00AF4CD9" w:rsidRDefault="002C5080" w:rsidP="00A10BEA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 xml:space="preserve">Приводятся данные о наличии либо отсутствии проблем с уяснением содержания оцениваемых ОТ субъектами регулирования и правоприменительными органами. </w:t>
            </w:r>
          </w:p>
          <w:p w:rsidR="002C5080" w:rsidRPr="00AF4CD9" w:rsidRDefault="002C5080" w:rsidP="00A10BEA">
            <w:pPr>
              <w:widowControl w:val="0"/>
              <w:jc w:val="both"/>
            </w:pPr>
            <w:r w:rsidRPr="00AF4CD9">
              <w:rPr>
                <w:i/>
              </w:rPr>
              <w:t xml:space="preserve">Сведения приводятся с учетом результатов публичных консультаций, анализа правоприменительной практики, информации, </w:t>
            </w:r>
            <w:r w:rsidRPr="00AF4CD9">
              <w:rPr>
                <w:i/>
              </w:rPr>
              <w:lastRenderedPageBreak/>
              <w:t>полученной от субъектов регулирования.</w:t>
            </w:r>
          </w:p>
        </w:tc>
      </w:tr>
      <w:tr w:rsidR="002C5080" w:rsidRPr="00AF4CD9" w:rsidTr="00A10BEA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bookmarkStart w:id="2" w:name="Par399"/>
            <w:bookmarkEnd w:id="2"/>
            <w:r w:rsidRPr="00AF4CD9">
              <w:t>Оцениваемые ОТ находятся в системном единстве, в том числе отвечают следующим признакам:</w:t>
            </w:r>
          </w:p>
          <w:p w:rsidR="002C5080" w:rsidRPr="00AF4CD9" w:rsidRDefault="002C5080" w:rsidP="00A10BEA">
            <w:pPr>
              <w:widowControl w:val="0"/>
            </w:pPr>
            <w:r w:rsidRPr="00AF4CD9">
              <w:t>1) отсутствуют дублирующие ОТ, в том числе на различных уровнях регулирования;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jc w:val="both"/>
              <w:rPr>
                <w:rFonts w:eastAsia="Calibri"/>
                <w:i/>
                <w:lang w:eastAsia="en-US"/>
              </w:rPr>
            </w:pPr>
            <w:r w:rsidRPr="00AF4CD9">
              <w:rPr>
                <w:rFonts w:eastAsia="Calibri"/>
                <w:i/>
                <w:lang w:eastAsia="en-US"/>
              </w:rPr>
              <w:t>Для каждого признака критерия приводится обоснование, подтверждающее соответствие ОТ признаку, основанное на результатах анализа соответствующего законодательства в части структуры и иерархии нормативных правовых актов, устанавливающих оцениваемые ОТ, в том числе:</w:t>
            </w:r>
          </w:p>
          <w:p w:rsidR="002C5080" w:rsidRPr="00AF4CD9" w:rsidRDefault="002C5080" w:rsidP="00A10BEA">
            <w:pPr>
              <w:jc w:val="both"/>
              <w:rPr>
                <w:rFonts w:eastAsia="Calibri"/>
                <w:i/>
                <w:lang w:eastAsia="en-US"/>
              </w:rPr>
            </w:pPr>
            <w:r w:rsidRPr="00AF4CD9">
              <w:rPr>
                <w:rFonts w:eastAsia="Calibri"/>
                <w:i/>
                <w:lang w:eastAsia="en-US"/>
              </w:rPr>
              <w:t>вывод о наличии либо отсутствии иных требований, дублирующих оцениваемые ОТ</w:t>
            </w:r>
          </w:p>
        </w:tc>
      </w:tr>
      <w:tr w:rsidR="002C5080" w:rsidRPr="00AF4CD9" w:rsidTr="00A10BEA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080" w:rsidRPr="00AF4CD9" w:rsidRDefault="002C5080" w:rsidP="00A10BEA">
            <w:pPr>
              <w:widowControl w:val="0"/>
            </w:pPr>
            <w:r w:rsidRPr="00AF4CD9">
              <w:t>2)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rPr>
                <w:i/>
              </w:rPr>
            </w:pPr>
            <w:r w:rsidRPr="00AF4CD9">
              <w:rPr>
                <w:rFonts w:eastAsia="Calibri"/>
                <w:i/>
                <w:lang w:eastAsia="en-US"/>
              </w:rPr>
              <w:t>Вывод о наличии либо отсутствии иных требований, противоречащих оцениваемым ОТ</w:t>
            </w:r>
          </w:p>
        </w:tc>
      </w:tr>
    </w:tbl>
    <w:p w:rsidR="002C5080" w:rsidRPr="00AF4CD9" w:rsidRDefault="002C5080" w:rsidP="002C5080">
      <w:pPr>
        <w:widowControl w:val="0"/>
        <w:jc w:val="both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014"/>
        <w:gridCol w:w="1144"/>
        <w:gridCol w:w="5659"/>
      </w:tblGrid>
      <w:tr w:rsidR="002C5080" w:rsidRPr="00AF4CD9" w:rsidTr="00A10BEA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  <w:outlineLvl w:val="3"/>
            </w:pPr>
            <w:r w:rsidRPr="00AF4CD9">
              <w:t>5.3.4. Принцип открытости и предсказуемости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№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Оценка 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Обоснование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Проект НПА, устанавливающего ОТ, публично обсуждался (в том числе в соответствии с частью 1 статьи 8 Закона № 247-ФЗ)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t xml:space="preserve">Указываются сведения о факте и сроке проведения публичного обсуждения проекта соответствующего НПА и о процедуре, в рамках которой оно проводилось 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НПА, устанавливающий ОТ, имеет срок действия в соответствии со статьей 3 Закона № 247-ФЗ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  <w:r w:rsidRPr="00AF4CD9">
              <w:t>Указывается ссылка на структурную единицу проекта муниципального нормативного правового акта, содержащую соответствующую информацию</w:t>
            </w:r>
          </w:p>
        </w:tc>
      </w:tr>
    </w:tbl>
    <w:p w:rsidR="002C5080" w:rsidRPr="00AF4CD9" w:rsidRDefault="002C5080" w:rsidP="002C5080">
      <w:pPr>
        <w:widowControl w:val="0"/>
        <w:jc w:val="both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014"/>
        <w:gridCol w:w="1144"/>
        <w:gridCol w:w="5659"/>
      </w:tblGrid>
      <w:tr w:rsidR="002C5080" w:rsidRPr="00AF4CD9" w:rsidTr="00A10BEA">
        <w:tc>
          <w:tcPr>
            <w:tcW w:w="1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  <w:outlineLvl w:val="3"/>
            </w:pPr>
            <w:bookmarkStart w:id="3" w:name="Par460"/>
            <w:bookmarkStart w:id="4" w:name="Par462"/>
            <w:bookmarkEnd w:id="3"/>
            <w:bookmarkEnd w:id="4"/>
            <w:r w:rsidRPr="00AF4CD9">
              <w:t>5.3.5. Принцип исполнимости обязательных требований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 xml:space="preserve">№ </w:t>
            </w:r>
            <w:r w:rsidRPr="00AF4CD9">
              <w:lastRenderedPageBreak/>
              <w:t>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Критерий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 xml:space="preserve">Оценка </w:t>
            </w:r>
            <w:r w:rsidRPr="00AF4CD9">
              <w:lastRenderedPageBreak/>
              <w:t>соответствия (да/нет)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Обоснование</w:t>
            </w:r>
          </w:p>
        </w:tc>
      </w:tr>
      <w:tr w:rsidR="002C5080" w:rsidRPr="00AF4CD9" w:rsidTr="00A10BEA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1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Оцениваемые ОТ являются фактически исполнимыми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обоснование, подтверждаемое в том числе информацией, полученной от субъектов регулирования.</w:t>
            </w:r>
          </w:p>
        </w:tc>
      </w:tr>
      <w:tr w:rsidR="002C5080" w:rsidRPr="00AF4CD9" w:rsidTr="00A10BEA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</w:pPr>
          </w:p>
        </w:tc>
        <w:tc>
          <w:tcPr>
            <w:tcW w:w="8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В случае фактической невозможности соблюдения ОТ (в силу независящих от субъекта регулирования причин, например если ОТ предполагает необходимость использования оборудования, которое отсутствует в обращении на территории Российской Федерации, в том числе больше не выпускается) вывод о соблюдении критерия не может быть сделан.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Приводятся результаты анализа следующей информации в совокупности: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1) вероятность реализации рисков причинения вреда (ущерба) ОЗЦ, характер и масштаб неблагоприятных последствий, вероятность наступления таких последствий, прогнозируемый вред (ущерб) ОЗУ в следствие несоблюдения оцениваемых ОТ;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 xml:space="preserve">2) издержки субъектов регулирования, связанные с необходимостью соблюдения оцениваемых ОТ (используется информация, указанная в разделе 10 сводного отчета); 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вывод о соразмерности затрат на соблюдение оцениваемых ОТ рискам причинения вреда (ущерба) ОЗЦ.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Указываются данные о сложившейся (планируемой) на момент проведения ОРВ: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1) о численности субъектов регулирования (в соответствии с разделом 7 сводного отчета);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2) о динамике численности субъектов регулирования, в отношении которых в период действия ОТ могут быть инициированы процедуры банкротства или ликвидации, либо деятельность которых может быть прекращена по причине низкой экономической привлекательности, доступности, состояния конкурентной среды в соответствующей сфере предпринимательской или иной экономической деятельности.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Исполнение оцениваемых ОТ не приводит к невозможности исполнения других ОТ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обоснование, подтвержденное результатами анализа правоприменительной практики, информации, полученной от субъектов регулирования, включая обращения субъектов регулирования.</w:t>
            </w:r>
          </w:p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 xml:space="preserve">В частности, в случае наличия предписаний, </w:t>
            </w:r>
            <w:r w:rsidRPr="00AF4CD9">
              <w:rPr>
                <w:i/>
              </w:rPr>
              <w:lastRenderedPageBreak/>
              <w:t>выданных по результатам контрольно-надзорных мероприятий, иных результатов контрольно-надзорных мероприятий, результатов реализации иных форм оценки соблюдения ОТ, свидетельствующих о невозможности соблюдения устанавливаемых ОТ вследствие соблюдения иных ОТ, вывод о соблюдении критерия не может быть сделан.</w:t>
            </w:r>
          </w:p>
        </w:tc>
      </w:tr>
      <w:tr w:rsidR="002C5080" w:rsidRPr="00AF4CD9" w:rsidTr="00A10BE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center"/>
            </w:pPr>
            <w:r w:rsidRPr="00AF4CD9">
              <w:lastRenderedPageBreak/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  <w:r w:rsidRPr="00AF4CD9">
              <w:t>Удобство соблюдения оцениваемых ОТ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</w:pP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0" w:rsidRPr="00AF4CD9" w:rsidRDefault="002C5080" w:rsidP="00A10BEA">
            <w:pPr>
              <w:widowControl w:val="0"/>
              <w:jc w:val="both"/>
              <w:rPr>
                <w:i/>
              </w:rPr>
            </w:pPr>
            <w:r w:rsidRPr="00AF4CD9">
              <w:rPr>
                <w:i/>
              </w:rPr>
              <w:t>Приводится информация о наличии возможности у субъекта регулирования разрешить вопрос, связанный с осуществлением им предпринимательской или иной экономической деятельности, для разрешения которого необходимо исполнить ОТ, с наименьшими затратами времени, материальных, финансовых и (или) иных ресурсов.</w:t>
            </w:r>
          </w:p>
        </w:tc>
      </w:tr>
    </w:tbl>
    <w:p w:rsidR="00A63A42" w:rsidRPr="002C5080" w:rsidRDefault="00A63A42" w:rsidP="002C5080">
      <w:pPr>
        <w:widowControl w:val="0"/>
        <w:jc w:val="both"/>
        <w:outlineLvl w:val="0"/>
        <w:rPr>
          <w:color w:val="000000"/>
        </w:rPr>
      </w:pPr>
      <w:bookmarkStart w:id="5" w:name="_GoBack"/>
      <w:bookmarkEnd w:id="5"/>
    </w:p>
    <w:sectPr w:rsidR="00A63A42" w:rsidRPr="002C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80" w:rsidRDefault="002C5080" w:rsidP="002C5080">
      <w:r>
        <w:separator/>
      </w:r>
    </w:p>
  </w:endnote>
  <w:endnote w:type="continuationSeparator" w:id="0">
    <w:p w:rsidR="002C5080" w:rsidRDefault="002C5080" w:rsidP="002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80" w:rsidRDefault="002C5080" w:rsidP="002C5080">
      <w:r>
        <w:separator/>
      </w:r>
    </w:p>
  </w:footnote>
  <w:footnote w:type="continuationSeparator" w:id="0">
    <w:p w:rsidR="002C5080" w:rsidRDefault="002C5080" w:rsidP="002C5080">
      <w:r>
        <w:continuationSeparator/>
      </w:r>
    </w:p>
  </w:footnote>
  <w:footnote w:id="1">
    <w:p w:rsidR="002C5080" w:rsidRDefault="002C5080" w:rsidP="002C5080">
      <w:pPr>
        <w:pStyle w:val="a3"/>
        <w:jc w:val="both"/>
        <w:rPr>
          <w:rFonts w:ascii="Times New Roman" w:hAnsi="Times New Roman"/>
          <w:color w:val="FF0000"/>
        </w:rPr>
      </w:pPr>
      <w:r w:rsidRPr="001C72F0">
        <w:rPr>
          <w:rStyle w:val="a5"/>
          <w:rFonts w:ascii="Times New Roman" w:hAnsi="Times New Roman"/>
          <w:color w:val="000000"/>
        </w:rPr>
        <w:footnoteRef/>
      </w:r>
      <w:r w:rsidRPr="001C72F0">
        <w:rPr>
          <w:rFonts w:ascii="Times New Roman" w:hAnsi="Times New Roman"/>
          <w:color w:val="000000"/>
        </w:rPr>
        <w:t> раздел 6.1 включается в сводный отчет об ОРВ в случае установления в порядке проведения ОРВ соответствующих критериев отнесения проектов НПА к низкой степени регулирующего воздействия</w:t>
      </w:r>
    </w:p>
  </w:footnote>
  <w:footnote w:id="2">
    <w:p w:rsidR="002C5080" w:rsidRDefault="002C5080" w:rsidP="002C5080">
      <w:pPr>
        <w:pStyle w:val="a3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Указывается прогнозное значение  количественной оценки расходов (возможных поступлений) </w:t>
      </w:r>
      <w:r>
        <w:rPr>
          <w:rFonts w:ascii="Times New Roman" w:hAnsi="Times New Roman"/>
        </w:rPr>
        <w:br/>
        <w:t>на 5 лет.</w:t>
      </w:r>
    </w:p>
  </w:footnote>
  <w:footnote w:id="3">
    <w:p w:rsidR="002C5080" w:rsidRDefault="002C5080" w:rsidP="002C5080">
      <w:pPr>
        <w:pStyle w:val="a3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Информация приводится отдельно по каждому органу, указанному в разделе 8 сводного отчета</w:t>
      </w:r>
    </w:p>
  </w:footnote>
  <w:footnote w:id="4">
    <w:p w:rsidR="002C5080" w:rsidRDefault="002C5080" w:rsidP="002C5080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7C"/>
    <w:rsid w:val="002C5080"/>
    <w:rsid w:val="00A63A42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742C"/>
  <w15:chartTrackingRefBased/>
  <w15:docId w15:val="{3B662618-68C2-419E-A643-D0521A8C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508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C508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2C5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3639</Words>
  <Characters>20745</Characters>
  <Application>Microsoft Office Word</Application>
  <DocSecurity>0</DocSecurity>
  <Lines>172</Lines>
  <Paragraphs>48</Paragraphs>
  <ScaleCrop>false</ScaleCrop>
  <Company/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2026-06-30T05:47:00Z</dcterms:created>
  <dcterms:modified xsi:type="dcterms:W3CDTF">2026-06-30T05:47:00Z</dcterms:modified>
</cp:coreProperties>
</file>