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61" w:rsidRDefault="00403461" w:rsidP="00040CAF">
      <w:pPr>
        <w:snapToGrid w:val="0"/>
        <w:jc w:val="both"/>
        <w:rPr>
          <w:bCs/>
          <w:iCs/>
        </w:rPr>
      </w:pPr>
    </w:p>
    <w:p w:rsidR="00CE1031" w:rsidRDefault="008F2B2C" w:rsidP="00CE1031">
      <w:pPr>
        <w:rPr>
          <w:lang w:val="en-US"/>
        </w:rPr>
      </w:pPr>
      <w:r>
        <w:rPr>
          <w:noProof/>
          <w:sz w:val="20"/>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495300" cy="619125"/>
            <wp:effectExtent l="0" t="0" r="0" b="9525"/>
            <wp:wrapNone/>
            <wp:docPr id="5" name="Рисунок 5"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Октябрьского район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p w:rsidR="00CE1031" w:rsidRDefault="00CE1031" w:rsidP="00CE1031">
      <w:pPr>
        <w:rPr>
          <w:lang w:val="en-US"/>
        </w:rPr>
      </w:pPr>
    </w:p>
    <w:tbl>
      <w:tblPr>
        <w:tblW w:w="0" w:type="auto"/>
        <w:tblLayout w:type="fixed"/>
        <w:tblLook w:val="01E0" w:firstRow="1" w:lastRow="1" w:firstColumn="1" w:lastColumn="1" w:noHBand="0" w:noVBand="0"/>
      </w:tblPr>
      <w:tblGrid>
        <w:gridCol w:w="236"/>
        <w:gridCol w:w="622"/>
        <w:gridCol w:w="224"/>
        <w:gridCol w:w="1513"/>
        <w:gridCol w:w="348"/>
        <w:gridCol w:w="330"/>
        <w:gridCol w:w="216"/>
        <w:gridCol w:w="939"/>
        <w:gridCol w:w="2973"/>
        <w:gridCol w:w="446"/>
        <w:gridCol w:w="1981"/>
      </w:tblGrid>
      <w:tr w:rsidR="00CE1031" w:rsidTr="005F5499">
        <w:trPr>
          <w:trHeight w:hRule="exact" w:val="1701"/>
        </w:trPr>
        <w:tc>
          <w:tcPr>
            <w:tcW w:w="9828" w:type="dxa"/>
            <w:gridSpan w:val="11"/>
            <w:tcBorders>
              <w:bottom w:val="double" w:sz="4" w:space="0" w:color="auto"/>
            </w:tcBorders>
          </w:tcPr>
          <w:p w:rsidR="00CE1031" w:rsidRDefault="00CE1031" w:rsidP="005F5499">
            <w:pPr>
              <w:jc w:val="center"/>
              <w:rPr>
                <w:rFonts w:ascii="Georgia" w:hAnsi="Georgia"/>
                <w:b/>
              </w:rPr>
            </w:pPr>
            <w:r>
              <w:rPr>
                <w:rFonts w:ascii="Georgia" w:hAnsi="Georgia"/>
                <w:b/>
              </w:rPr>
              <w:t>Администрация Октябрьского района</w:t>
            </w:r>
          </w:p>
          <w:p w:rsidR="00CE1031" w:rsidRDefault="00CE1031" w:rsidP="005F5499">
            <w:pPr>
              <w:jc w:val="center"/>
              <w:rPr>
                <w:rFonts w:ascii="Georgia" w:hAnsi="Georgia"/>
                <w:sz w:val="8"/>
                <w:szCs w:val="8"/>
              </w:rPr>
            </w:pPr>
          </w:p>
          <w:p w:rsidR="00CE1031" w:rsidRDefault="00CE1031" w:rsidP="005F5499">
            <w:pPr>
              <w:jc w:val="center"/>
              <w:rPr>
                <w:b/>
                <w:sz w:val="26"/>
                <w:szCs w:val="26"/>
              </w:rPr>
            </w:pPr>
            <w:r>
              <w:rPr>
                <w:b/>
                <w:sz w:val="26"/>
                <w:szCs w:val="26"/>
              </w:rPr>
              <w:t>УПРАВЛЕНИЕ ЖИЛИЩНО-КОММУНАЛЬНОГО ХОЗЯЙСТВА</w:t>
            </w:r>
          </w:p>
          <w:p w:rsidR="00CE1031" w:rsidRDefault="00CE1031" w:rsidP="005F5499">
            <w:pPr>
              <w:jc w:val="center"/>
              <w:rPr>
                <w:b/>
                <w:sz w:val="8"/>
                <w:szCs w:val="8"/>
              </w:rPr>
            </w:pPr>
            <w:r>
              <w:rPr>
                <w:b/>
                <w:sz w:val="26"/>
                <w:szCs w:val="26"/>
              </w:rPr>
              <w:t xml:space="preserve">И СТРОИТЕЛЬСТВА </w:t>
            </w:r>
          </w:p>
          <w:p w:rsidR="00CE1031" w:rsidRDefault="00CE1031" w:rsidP="005F5499">
            <w:pPr>
              <w:jc w:val="center"/>
              <w:rPr>
                <w:sz w:val="20"/>
                <w:szCs w:val="20"/>
              </w:rPr>
            </w:pPr>
            <w:r>
              <w:rPr>
                <w:sz w:val="20"/>
                <w:szCs w:val="20"/>
              </w:rPr>
              <w:t xml:space="preserve">ул. Ленина, д. </w:t>
            </w:r>
            <w:r w:rsidRPr="00894E70">
              <w:rPr>
                <w:sz w:val="20"/>
                <w:szCs w:val="20"/>
              </w:rPr>
              <w:t>42</w:t>
            </w:r>
            <w:r>
              <w:rPr>
                <w:sz w:val="20"/>
                <w:szCs w:val="20"/>
              </w:rPr>
              <w:t>, пгт. Октябрьское, ХМАО-Югра, Тюменской обл., 628100</w:t>
            </w:r>
          </w:p>
          <w:p w:rsidR="00CE1031" w:rsidRPr="009653D9" w:rsidRDefault="00CE1031" w:rsidP="005F5499">
            <w:pPr>
              <w:jc w:val="center"/>
              <w:rPr>
                <w:sz w:val="20"/>
                <w:szCs w:val="20"/>
              </w:rPr>
            </w:pPr>
            <w:r>
              <w:rPr>
                <w:sz w:val="20"/>
                <w:szCs w:val="20"/>
              </w:rPr>
              <w:t>тел</w:t>
            </w:r>
            <w:r w:rsidRPr="009653D9">
              <w:rPr>
                <w:sz w:val="20"/>
                <w:szCs w:val="20"/>
                <w:lang w:val="en-US"/>
              </w:rPr>
              <w:t>.</w:t>
            </w:r>
            <w:r>
              <w:rPr>
                <w:sz w:val="20"/>
                <w:szCs w:val="20"/>
                <w:lang w:val="en-US"/>
              </w:rPr>
              <w:t xml:space="preserve"> </w:t>
            </w:r>
            <w:r w:rsidRPr="009653D9">
              <w:rPr>
                <w:sz w:val="20"/>
                <w:szCs w:val="20"/>
                <w:lang w:val="en-US"/>
              </w:rPr>
              <w:t>(34678) 2</w:t>
            </w:r>
            <w:r>
              <w:rPr>
                <w:sz w:val="20"/>
                <w:szCs w:val="20"/>
                <w:lang w:val="en-US"/>
              </w:rPr>
              <w:t>-17-12</w:t>
            </w:r>
            <w:r>
              <w:rPr>
                <w:sz w:val="20"/>
                <w:szCs w:val="20"/>
              </w:rPr>
              <w:t xml:space="preserve">, факс </w:t>
            </w:r>
            <w:r w:rsidRPr="009653D9">
              <w:rPr>
                <w:sz w:val="20"/>
                <w:szCs w:val="20"/>
                <w:lang w:val="en-US"/>
              </w:rPr>
              <w:t>(34678) 2</w:t>
            </w:r>
            <w:r>
              <w:rPr>
                <w:sz w:val="20"/>
                <w:szCs w:val="20"/>
                <w:lang w:val="en-US"/>
              </w:rPr>
              <w:t>-09</w:t>
            </w:r>
            <w:r w:rsidRPr="009653D9">
              <w:rPr>
                <w:sz w:val="20"/>
                <w:szCs w:val="20"/>
                <w:lang w:val="en-US"/>
              </w:rPr>
              <w:t>-</w:t>
            </w:r>
            <w:r>
              <w:rPr>
                <w:sz w:val="20"/>
                <w:szCs w:val="20"/>
                <w:lang w:val="en-US"/>
              </w:rPr>
              <w:t>79</w:t>
            </w:r>
          </w:p>
          <w:p w:rsidR="00CE1031" w:rsidRDefault="00CE1031" w:rsidP="005F5499">
            <w:pPr>
              <w:jc w:val="center"/>
              <w:rPr>
                <w:b/>
                <w:sz w:val="26"/>
                <w:szCs w:val="26"/>
                <w:lang w:val="en-US"/>
              </w:rPr>
            </w:pPr>
            <w:r>
              <w:rPr>
                <w:i/>
                <w:iCs/>
                <w:sz w:val="20"/>
                <w:szCs w:val="20"/>
                <w:lang w:val="en-US"/>
              </w:rPr>
              <w:t>e-mail: uzh@oktregion.ru, http://www.oktregion.ru</w:t>
            </w:r>
          </w:p>
        </w:tc>
      </w:tr>
      <w:tr w:rsidR="00CE1031" w:rsidTr="005F5499">
        <w:trPr>
          <w:trHeight w:val="454"/>
        </w:trPr>
        <w:tc>
          <w:tcPr>
            <w:tcW w:w="236" w:type="dxa"/>
            <w:tcBorders>
              <w:left w:val="nil"/>
              <w:right w:val="nil"/>
            </w:tcBorders>
            <w:vAlign w:val="bottom"/>
          </w:tcPr>
          <w:p w:rsidR="00CE1031" w:rsidRDefault="00CE1031" w:rsidP="005F5499">
            <w:pPr>
              <w:jc w:val="right"/>
            </w:pPr>
            <w:r>
              <w:t>«</w:t>
            </w:r>
          </w:p>
        </w:tc>
        <w:tc>
          <w:tcPr>
            <w:tcW w:w="622" w:type="dxa"/>
            <w:tcBorders>
              <w:left w:val="nil"/>
              <w:bottom w:val="single" w:sz="4" w:space="0" w:color="auto"/>
              <w:right w:val="nil"/>
            </w:tcBorders>
            <w:vAlign w:val="bottom"/>
          </w:tcPr>
          <w:p w:rsidR="00CE1031" w:rsidRPr="00DB05C5" w:rsidRDefault="00CE1031" w:rsidP="005F5499">
            <w:pPr>
              <w:jc w:val="center"/>
            </w:pPr>
          </w:p>
        </w:tc>
        <w:tc>
          <w:tcPr>
            <w:tcW w:w="224" w:type="dxa"/>
            <w:tcBorders>
              <w:left w:val="nil"/>
              <w:right w:val="nil"/>
            </w:tcBorders>
            <w:tcMar>
              <w:left w:w="0" w:type="dxa"/>
              <w:right w:w="0" w:type="dxa"/>
            </w:tcMar>
            <w:vAlign w:val="bottom"/>
          </w:tcPr>
          <w:p w:rsidR="00CE1031" w:rsidRDefault="00CE1031" w:rsidP="005F5499">
            <w:r>
              <w:t>»</w:t>
            </w:r>
          </w:p>
        </w:tc>
        <w:tc>
          <w:tcPr>
            <w:tcW w:w="1513" w:type="dxa"/>
            <w:tcBorders>
              <w:left w:val="nil"/>
              <w:bottom w:val="single" w:sz="4" w:space="0" w:color="auto"/>
              <w:right w:val="nil"/>
            </w:tcBorders>
            <w:vAlign w:val="bottom"/>
          </w:tcPr>
          <w:p w:rsidR="00CE1031" w:rsidRPr="00027F38" w:rsidRDefault="00CE1031" w:rsidP="005F5499">
            <w:pPr>
              <w:jc w:val="center"/>
            </w:pPr>
          </w:p>
        </w:tc>
        <w:tc>
          <w:tcPr>
            <w:tcW w:w="348" w:type="dxa"/>
            <w:tcBorders>
              <w:left w:val="nil"/>
              <w:right w:val="nil"/>
            </w:tcBorders>
            <w:vAlign w:val="bottom"/>
          </w:tcPr>
          <w:p w:rsidR="00CE1031" w:rsidRDefault="00CE1031" w:rsidP="005F5499">
            <w:pPr>
              <w:ind w:right="-108"/>
              <w:jc w:val="right"/>
            </w:pPr>
            <w:r>
              <w:t>20</w:t>
            </w:r>
          </w:p>
        </w:tc>
        <w:tc>
          <w:tcPr>
            <w:tcW w:w="330" w:type="dxa"/>
            <w:tcBorders>
              <w:left w:val="nil"/>
              <w:right w:val="nil"/>
            </w:tcBorders>
            <w:tcMar>
              <w:top w:w="0" w:type="dxa"/>
              <w:left w:w="0" w:type="dxa"/>
              <w:bottom w:w="0" w:type="dxa"/>
              <w:right w:w="0" w:type="dxa"/>
            </w:tcMar>
            <w:vAlign w:val="bottom"/>
          </w:tcPr>
          <w:p w:rsidR="00CE1031" w:rsidRPr="00616A0A" w:rsidRDefault="00CE1031" w:rsidP="006350FD">
            <w:r>
              <w:t>1</w:t>
            </w:r>
            <w:r w:rsidR="006350FD">
              <w:t>8</w:t>
            </w:r>
          </w:p>
        </w:tc>
        <w:tc>
          <w:tcPr>
            <w:tcW w:w="216" w:type="dxa"/>
            <w:tcBorders>
              <w:left w:val="nil"/>
              <w:right w:val="nil"/>
            </w:tcBorders>
            <w:tcMar>
              <w:left w:w="0" w:type="dxa"/>
              <w:right w:w="0" w:type="dxa"/>
            </w:tcMar>
            <w:vAlign w:val="bottom"/>
          </w:tcPr>
          <w:p w:rsidR="00CE1031" w:rsidRDefault="00CE1031" w:rsidP="005F5499">
            <w:proofErr w:type="gramStart"/>
            <w:r>
              <w:t>г</w:t>
            </w:r>
            <w:proofErr w:type="gramEnd"/>
            <w:r>
              <w:t>.</w:t>
            </w:r>
          </w:p>
        </w:tc>
        <w:tc>
          <w:tcPr>
            <w:tcW w:w="3912" w:type="dxa"/>
            <w:gridSpan w:val="2"/>
            <w:tcBorders>
              <w:left w:val="nil"/>
              <w:right w:val="nil"/>
            </w:tcBorders>
            <w:vAlign w:val="bottom"/>
          </w:tcPr>
          <w:p w:rsidR="00CE1031" w:rsidRDefault="00CE1031" w:rsidP="005F5499"/>
        </w:tc>
        <w:tc>
          <w:tcPr>
            <w:tcW w:w="446" w:type="dxa"/>
            <w:tcBorders>
              <w:left w:val="nil"/>
              <w:right w:val="nil"/>
            </w:tcBorders>
            <w:vAlign w:val="bottom"/>
          </w:tcPr>
          <w:p w:rsidR="00CE1031" w:rsidRDefault="00CE1031" w:rsidP="005F5499">
            <w:pPr>
              <w:jc w:val="center"/>
            </w:pPr>
            <w:r>
              <w:t>№</w:t>
            </w:r>
          </w:p>
        </w:tc>
        <w:tc>
          <w:tcPr>
            <w:tcW w:w="1981" w:type="dxa"/>
            <w:tcBorders>
              <w:left w:val="nil"/>
              <w:bottom w:val="single" w:sz="4" w:space="0" w:color="auto"/>
              <w:right w:val="nil"/>
            </w:tcBorders>
            <w:vAlign w:val="bottom"/>
          </w:tcPr>
          <w:p w:rsidR="00CE1031" w:rsidRPr="003914FD" w:rsidRDefault="00CE1031" w:rsidP="005F5499"/>
        </w:tc>
      </w:tr>
      <w:tr w:rsidR="00CE1031" w:rsidTr="00CE1031">
        <w:trPr>
          <w:trHeight w:hRule="exact" w:val="604"/>
        </w:trPr>
        <w:tc>
          <w:tcPr>
            <w:tcW w:w="4428" w:type="dxa"/>
            <w:gridSpan w:val="8"/>
          </w:tcPr>
          <w:p w:rsidR="00CE1031" w:rsidRDefault="00CE1031" w:rsidP="005F5499">
            <w:r>
              <w:t>пгт. Октябрьское</w:t>
            </w:r>
          </w:p>
        </w:tc>
        <w:tc>
          <w:tcPr>
            <w:tcW w:w="5400" w:type="dxa"/>
            <w:gridSpan w:val="3"/>
            <w:tcMar>
              <w:top w:w="227" w:type="dxa"/>
            </w:tcMar>
          </w:tcPr>
          <w:p w:rsidR="00CE1031" w:rsidRPr="00DB0A6E" w:rsidRDefault="00CE1031" w:rsidP="00CE1031">
            <w:pPr>
              <w:tabs>
                <w:tab w:val="left" w:pos="6255"/>
              </w:tabs>
              <w:jc w:val="right"/>
            </w:pPr>
          </w:p>
        </w:tc>
      </w:tr>
    </w:tbl>
    <w:p w:rsidR="006B7659" w:rsidRDefault="006B7659" w:rsidP="00040CAF">
      <w:pPr>
        <w:pStyle w:val="ConsPlusTitle"/>
        <w:jc w:val="both"/>
      </w:pPr>
      <w:r w:rsidRPr="00B22C59">
        <w:t xml:space="preserve">      </w:t>
      </w:r>
    </w:p>
    <w:p w:rsidR="007B4647" w:rsidRDefault="006B7659" w:rsidP="00CE1031">
      <w:pPr>
        <w:jc w:val="center"/>
      </w:pPr>
      <w:r>
        <w:t xml:space="preserve">          </w:t>
      </w:r>
    </w:p>
    <w:p w:rsidR="008F2B2C" w:rsidRPr="007D2C94" w:rsidRDefault="008F2B2C" w:rsidP="008F2B2C">
      <w:pPr>
        <w:jc w:val="center"/>
        <w:rPr>
          <w:b/>
        </w:rPr>
      </w:pPr>
      <w:r w:rsidRPr="007D2C94">
        <w:rPr>
          <w:b/>
        </w:rPr>
        <w:t>ПОЯСНИТЕЛЬНАЯ ЗАПИСКА</w:t>
      </w:r>
    </w:p>
    <w:p w:rsidR="008F2B2C" w:rsidRPr="00B56053" w:rsidRDefault="008F2B2C" w:rsidP="008F2B2C">
      <w:pPr>
        <w:pStyle w:val="ConsPlusTitle"/>
        <w:widowControl/>
        <w:jc w:val="center"/>
        <w:rPr>
          <w:b w:val="0"/>
        </w:rPr>
      </w:pPr>
      <w:r w:rsidRPr="00B56053">
        <w:rPr>
          <w:rFonts w:eastAsia="Calibri"/>
          <w:b w:val="0"/>
          <w:bCs w:val="0"/>
          <w:lang w:eastAsia="en-US"/>
        </w:rPr>
        <w:t>к проекту постановления администрации Октябрьского района «</w:t>
      </w:r>
      <w:r w:rsidRPr="00B56053">
        <w:rPr>
          <w:b w:val="0"/>
          <w:bCs w:val="0"/>
        </w:rPr>
        <w:t xml:space="preserve">Об утверждении муниципальной программы </w:t>
      </w:r>
      <w:r w:rsidRPr="00B56053">
        <w:rPr>
          <w:b w:val="0"/>
        </w:rPr>
        <w:t>«</w:t>
      </w:r>
      <w:r w:rsidR="00166FD5">
        <w:rPr>
          <w:b w:val="0"/>
        </w:rPr>
        <w:t>Жилищно – коммунальный комплекс и городская среда</w:t>
      </w:r>
      <w:r w:rsidRPr="00B56053">
        <w:rPr>
          <w:b w:val="0"/>
        </w:rPr>
        <w:t xml:space="preserve"> в муниципальном образовании Октябрьский район»</w:t>
      </w:r>
    </w:p>
    <w:p w:rsidR="008F2B2C" w:rsidRDefault="008F2B2C" w:rsidP="008F2B2C">
      <w:pPr>
        <w:autoSpaceDE w:val="0"/>
        <w:autoSpaceDN w:val="0"/>
        <w:adjustRightInd w:val="0"/>
        <w:ind w:firstLine="709"/>
        <w:jc w:val="both"/>
        <w:rPr>
          <w:b/>
        </w:rPr>
      </w:pPr>
    </w:p>
    <w:p w:rsidR="008F2B2C" w:rsidRPr="007076D2" w:rsidRDefault="008F2B2C" w:rsidP="008F2B2C">
      <w:pPr>
        <w:widowControl w:val="0"/>
        <w:tabs>
          <w:tab w:val="left" w:pos="9356"/>
        </w:tabs>
        <w:autoSpaceDE w:val="0"/>
        <w:autoSpaceDN w:val="0"/>
        <w:adjustRightInd w:val="0"/>
        <w:ind w:firstLine="709"/>
        <w:jc w:val="both"/>
        <w:outlineLvl w:val="1"/>
      </w:pPr>
      <w:r w:rsidRPr="007076D2">
        <w:t>В целях стимулирования благоприятной деловой среды, условий для развития малого и среднего предпринимательства, привлечение частных инвестиций в сфере жилищно – коммунального хозяйства (далее – ЖКХ) Октябрьского района и передачи в концессию объектов и систем коммунального комплекса предусмотрена поддержка концессионера в виде предоставления субсидий из бюджета Октябрьского района на создание, реконструкцию, модернизацию объектов коммунальной инфраструктуры или на возмещение затрат в части эксплуатационных расходов, понесенным концессионером в про</w:t>
      </w:r>
      <w:bookmarkStart w:id="0" w:name="_GoBack"/>
      <w:bookmarkEnd w:id="0"/>
      <w:r w:rsidRPr="007076D2">
        <w:t xml:space="preserve">цессе реализации концессионного соглашения. </w:t>
      </w:r>
    </w:p>
    <w:p w:rsidR="008F2B2C" w:rsidRPr="007076D2" w:rsidRDefault="008F2B2C" w:rsidP="008F2B2C">
      <w:pPr>
        <w:widowControl w:val="0"/>
        <w:tabs>
          <w:tab w:val="left" w:pos="9356"/>
        </w:tabs>
        <w:autoSpaceDE w:val="0"/>
        <w:autoSpaceDN w:val="0"/>
        <w:adjustRightInd w:val="0"/>
        <w:ind w:firstLine="709"/>
        <w:jc w:val="both"/>
        <w:outlineLvl w:val="1"/>
      </w:pPr>
      <w:r w:rsidRPr="007076D2">
        <w:t>Решая задачи устойчивого функционирования жилищно-коммунальной сферы постановлением администрации Октябрьского района от 27.03.2015 № 871 утвержден комплекс мер («дорожная карта») по развитию жилищно-коммунального комплекса Октябрьского района.</w:t>
      </w:r>
    </w:p>
    <w:p w:rsidR="008F2B2C" w:rsidRPr="007076D2" w:rsidRDefault="008F2B2C" w:rsidP="008F2B2C">
      <w:pPr>
        <w:widowControl w:val="0"/>
        <w:tabs>
          <w:tab w:val="left" w:pos="9356"/>
        </w:tabs>
        <w:autoSpaceDE w:val="0"/>
        <w:autoSpaceDN w:val="0"/>
        <w:adjustRightInd w:val="0"/>
        <w:ind w:firstLine="709"/>
        <w:jc w:val="both"/>
        <w:outlineLvl w:val="1"/>
      </w:pPr>
      <w:r w:rsidRPr="007076D2">
        <w:t>В рамках Программы запланированы мероприятия направленные на создание, реконструкцию, модернизацию объектов коммунальной инфраструктуры с участием бюджета Октябрьского района и на повышение эффективности, качества и надежности поставки коммунальных ресурсов. В свою очередь это позволит повысить надежность и качество предоставления жилищно – коммунальных услуг.</w:t>
      </w:r>
    </w:p>
    <w:p w:rsidR="008F2B2C" w:rsidRPr="007076D2" w:rsidRDefault="008F2B2C" w:rsidP="008F2B2C">
      <w:pPr>
        <w:ind w:firstLine="709"/>
        <w:jc w:val="both"/>
      </w:pPr>
      <w:r w:rsidRPr="007076D2">
        <w:t xml:space="preserve">Настоящий проект постановления разработан в соответствии с </w:t>
      </w:r>
      <w:r w:rsidRPr="007076D2">
        <w:rPr>
          <w:rFonts w:eastAsia="Calibri"/>
        </w:rPr>
        <w:t>постановлениями администрации Октябрьского района от 12.09.2018 № 1955 «О муниципальных и ведомственных целевых программах Октябрьского района», от 19.09.2018 № 2017 «О перечне муниципальн</w:t>
      </w:r>
      <w:r w:rsidRPr="007076D2">
        <w:t>ых программ Октябрьского района, государственной программой Ханты-Мансийского автономного округа – Югры «Жилищно – коммунальный комплекс и городская среда», утвержденной постановлением Правительства Ханты-Мансийского автономного округа – Югры от 05.10.2018 № 347-п.</w:t>
      </w:r>
    </w:p>
    <w:p w:rsidR="008F2B2C" w:rsidRPr="008F2B2C" w:rsidRDefault="008F2B2C" w:rsidP="008F2B2C">
      <w:pPr>
        <w:widowControl w:val="0"/>
        <w:autoSpaceDE w:val="0"/>
        <w:autoSpaceDN w:val="0"/>
        <w:adjustRightInd w:val="0"/>
        <w:ind w:firstLine="709"/>
        <w:jc w:val="both"/>
        <w:rPr>
          <w:rFonts w:eastAsia="Calibri"/>
        </w:rPr>
      </w:pPr>
      <w:r w:rsidRPr="004E6076">
        <w:t xml:space="preserve">Цели </w:t>
      </w:r>
      <w:r w:rsidRPr="008F2B2C">
        <w:rPr>
          <w:rFonts w:eastAsia="Calibri"/>
        </w:rPr>
        <w:t>муниципальной программы:</w:t>
      </w:r>
    </w:p>
    <w:p w:rsidR="008F2B2C" w:rsidRPr="00E136A9" w:rsidRDefault="008F2B2C" w:rsidP="008F2B2C">
      <w:pPr>
        <w:ind w:firstLine="709"/>
        <w:jc w:val="both"/>
        <w:rPr>
          <w:rFonts w:eastAsia="Batang"/>
          <w:color w:val="000000"/>
          <w:lang w:eastAsia="ko-KR"/>
        </w:rPr>
      </w:pPr>
      <w:r w:rsidRPr="00E136A9">
        <w:rPr>
          <w:rFonts w:eastAsia="Batang"/>
          <w:color w:val="000000"/>
          <w:lang w:eastAsia="ko-KR"/>
        </w:rPr>
        <w:t>1. Повышение надежности и качества предоставления жилищно-коммунальных услуг.</w:t>
      </w:r>
    </w:p>
    <w:p w:rsidR="008F2B2C" w:rsidRPr="00E136A9" w:rsidRDefault="008F2B2C" w:rsidP="008F2B2C">
      <w:pPr>
        <w:ind w:firstLine="709"/>
        <w:jc w:val="both"/>
        <w:rPr>
          <w:rFonts w:eastAsia="Batang"/>
          <w:iCs/>
          <w:color w:val="000000"/>
          <w:lang w:eastAsia="ko-KR"/>
        </w:rPr>
      </w:pPr>
      <w:r w:rsidRPr="00E136A9">
        <w:rPr>
          <w:rFonts w:eastAsia="Batang"/>
          <w:iCs/>
          <w:color w:val="000000"/>
          <w:lang w:eastAsia="ko-KR"/>
        </w:rPr>
        <w:t>2. Повышение эффективности использования топливно-энергетических ресурсов.</w:t>
      </w:r>
    </w:p>
    <w:p w:rsidR="008F2B2C" w:rsidRDefault="008F2B2C" w:rsidP="008F2B2C">
      <w:pPr>
        <w:widowControl w:val="0"/>
        <w:autoSpaceDE w:val="0"/>
        <w:autoSpaceDN w:val="0"/>
        <w:adjustRightInd w:val="0"/>
        <w:ind w:firstLine="709"/>
        <w:jc w:val="both"/>
        <w:rPr>
          <w:rFonts w:eastAsia="Batang"/>
          <w:iCs/>
          <w:color w:val="000000"/>
          <w:lang w:eastAsia="ko-KR"/>
        </w:rPr>
      </w:pPr>
      <w:r w:rsidRPr="00E136A9">
        <w:rPr>
          <w:rFonts w:eastAsia="Batang"/>
          <w:iCs/>
          <w:color w:val="000000"/>
          <w:lang w:eastAsia="ko-KR"/>
        </w:rPr>
        <w:t>3. Формирование современной городской среды на территории Октябрьского района</w:t>
      </w:r>
      <w:r>
        <w:rPr>
          <w:rFonts w:eastAsia="Batang"/>
          <w:iCs/>
          <w:color w:val="000000"/>
          <w:lang w:eastAsia="ko-KR"/>
        </w:rPr>
        <w:t>.</w:t>
      </w:r>
    </w:p>
    <w:p w:rsidR="008F2B2C" w:rsidRPr="008F2B2C" w:rsidRDefault="008F2B2C" w:rsidP="008F2B2C">
      <w:pPr>
        <w:widowControl w:val="0"/>
        <w:autoSpaceDE w:val="0"/>
        <w:autoSpaceDN w:val="0"/>
        <w:adjustRightInd w:val="0"/>
        <w:ind w:firstLine="709"/>
        <w:jc w:val="both"/>
        <w:rPr>
          <w:rFonts w:eastAsia="Calibri"/>
        </w:rPr>
      </w:pPr>
      <w:r w:rsidRPr="008F2B2C">
        <w:rPr>
          <w:rFonts w:eastAsia="Calibri"/>
        </w:rPr>
        <w:t xml:space="preserve"> Задачи муниципальной программы: </w:t>
      </w:r>
    </w:p>
    <w:p w:rsidR="008F2B2C" w:rsidRPr="00E136A9" w:rsidRDefault="008F2B2C" w:rsidP="008F2B2C">
      <w:pPr>
        <w:ind w:firstLine="709"/>
        <w:jc w:val="both"/>
        <w:rPr>
          <w:color w:val="000000"/>
        </w:rPr>
      </w:pPr>
      <w:r w:rsidRPr="00E136A9">
        <w:rPr>
          <w:color w:val="000000"/>
        </w:rPr>
        <w:t xml:space="preserve">1. </w:t>
      </w:r>
      <w:r>
        <w:rPr>
          <w:color w:val="000000"/>
        </w:rPr>
        <w:t>Повышение эффективности, качества предоставления и надежности поставки коммунальных ресурсов</w:t>
      </w:r>
      <w:r w:rsidRPr="00E136A9">
        <w:rPr>
          <w:color w:val="000000"/>
        </w:rPr>
        <w:t xml:space="preserve">. </w:t>
      </w:r>
    </w:p>
    <w:p w:rsidR="008F2B2C" w:rsidRPr="00E136A9" w:rsidRDefault="008F2B2C" w:rsidP="008F2B2C">
      <w:pPr>
        <w:ind w:firstLine="709"/>
        <w:jc w:val="both"/>
        <w:rPr>
          <w:color w:val="000000"/>
        </w:rPr>
      </w:pPr>
      <w:r w:rsidRPr="00E136A9">
        <w:rPr>
          <w:color w:val="000000"/>
        </w:rPr>
        <w:lastRenderedPageBreak/>
        <w:t xml:space="preserve">2. Предоставление субсидий на возмещение недополученных доходов организациям жилищно-коммунального комплекса, электроснабжения, газоснабжения. </w:t>
      </w:r>
    </w:p>
    <w:p w:rsidR="008F2B2C" w:rsidRPr="00E136A9" w:rsidRDefault="008F2B2C" w:rsidP="008F2B2C">
      <w:pPr>
        <w:ind w:firstLine="709"/>
        <w:jc w:val="both"/>
        <w:rPr>
          <w:color w:val="000000"/>
        </w:rPr>
      </w:pPr>
      <w:r w:rsidRPr="00E136A9">
        <w:rPr>
          <w:color w:val="000000"/>
        </w:rPr>
        <w:t xml:space="preserve">3. Повышение эффективности управления и содержания общего имущества многоквартирных домов. </w:t>
      </w:r>
    </w:p>
    <w:p w:rsidR="008F2B2C" w:rsidRPr="00E136A9" w:rsidRDefault="008F2B2C" w:rsidP="008F2B2C">
      <w:pPr>
        <w:ind w:firstLine="709"/>
        <w:jc w:val="both"/>
        <w:rPr>
          <w:rFonts w:eastAsia="Batang"/>
          <w:color w:val="000000"/>
          <w:lang w:eastAsia="ko-KR"/>
        </w:rPr>
      </w:pPr>
      <w:r w:rsidRPr="00E136A9">
        <w:rPr>
          <w:rFonts w:eastAsia="Batang"/>
          <w:color w:val="000000"/>
          <w:lang w:eastAsia="ko-KR"/>
        </w:rPr>
        <w:t xml:space="preserve">4. Повышение энергетической эффективности при производстве и передаче энергетических ресурсов. </w:t>
      </w:r>
    </w:p>
    <w:p w:rsidR="008F2B2C" w:rsidRPr="00E136A9" w:rsidRDefault="008F2B2C" w:rsidP="008F2B2C">
      <w:pPr>
        <w:ind w:firstLine="709"/>
        <w:jc w:val="both"/>
        <w:rPr>
          <w:rFonts w:eastAsia="Batang"/>
          <w:color w:val="000000"/>
          <w:lang w:eastAsia="ko-KR"/>
        </w:rPr>
      </w:pPr>
      <w:r w:rsidRPr="00E136A9">
        <w:rPr>
          <w:rFonts w:eastAsia="Batang"/>
          <w:color w:val="000000"/>
          <w:lang w:eastAsia="ko-KR"/>
        </w:rPr>
        <w:t>5. Повышение уровня благоустройства дворовых территорий.</w:t>
      </w:r>
    </w:p>
    <w:p w:rsidR="008F2B2C" w:rsidRPr="00E136A9" w:rsidRDefault="008F2B2C" w:rsidP="008F2B2C">
      <w:pPr>
        <w:pStyle w:val="ConsPlusTitle"/>
        <w:widowControl/>
        <w:ind w:firstLine="709"/>
        <w:jc w:val="both"/>
        <w:rPr>
          <w:rFonts w:eastAsia="Batang"/>
          <w:b w:val="0"/>
          <w:color w:val="000000"/>
          <w:lang w:eastAsia="ko-KR"/>
        </w:rPr>
      </w:pPr>
      <w:r w:rsidRPr="00E136A9">
        <w:rPr>
          <w:rFonts w:eastAsia="Batang"/>
          <w:b w:val="0"/>
          <w:color w:val="000000"/>
          <w:lang w:eastAsia="ko-KR"/>
        </w:rPr>
        <w:t>6. Повышение уровня благоустройства территорий общего пользования.</w:t>
      </w:r>
    </w:p>
    <w:p w:rsidR="008F2B2C" w:rsidRPr="008F2B2C" w:rsidRDefault="008F2B2C" w:rsidP="008F2B2C">
      <w:pPr>
        <w:widowControl w:val="0"/>
        <w:autoSpaceDE w:val="0"/>
        <w:autoSpaceDN w:val="0"/>
        <w:adjustRightInd w:val="0"/>
        <w:ind w:firstLine="709"/>
        <w:jc w:val="both"/>
        <w:rPr>
          <w:rFonts w:eastAsia="Calibri"/>
        </w:rPr>
      </w:pPr>
      <w:r w:rsidRPr="008F2B2C">
        <w:rPr>
          <w:rFonts w:eastAsia="Calibri"/>
        </w:rPr>
        <w:t xml:space="preserve">Предлагаемый проект постановления администрации Октябрьского района является документом, не устанавливающим новые или не изменяющим ранее предусмотренные муниципальными нормативными правовыми актами отменяющим ранее установленную ответственность за нарушение муниципальных нормативных актов администрации Октябрьского района для субъектов предпринимательской и инвестиционной деятельности. </w:t>
      </w:r>
    </w:p>
    <w:p w:rsidR="008F2B2C" w:rsidRPr="008F2B2C" w:rsidRDefault="008F2B2C" w:rsidP="008F2B2C">
      <w:pPr>
        <w:widowControl w:val="0"/>
        <w:autoSpaceDE w:val="0"/>
        <w:autoSpaceDN w:val="0"/>
        <w:adjustRightInd w:val="0"/>
        <w:ind w:firstLine="709"/>
        <w:jc w:val="both"/>
        <w:rPr>
          <w:rFonts w:eastAsia="Calibri"/>
        </w:rPr>
      </w:pPr>
      <w:r w:rsidRPr="008F2B2C">
        <w:rPr>
          <w:rFonts w:eastAsia="Calibri"/>
        </w:rPr>
        <w:t>В проекте отсутствуют сведения, содержащие государственную тайну, сведения для служебного пользования, а также сведения конфиденциального характера.</w:t>
      </w:r>
    </w:p>
    <w:p w:rsidR="008F2B2C" w:rsidRDefault="008F2B2C" w:rsidP="008F2B2C">
      <w:pPr>
        <w:ind w:firstLine="709"/>
        <w:jc w:val="both"/>
      </w:pPr>
      <w:r>
        <w:t>В связи с принятием проект не возникают и не изменяются полномочия администрации Октябрьского района. Принятие данного проекта не потребуют разработки новых нормативных правовых актов, изменения численности существующих или образованных структурных подразделений администрации района.</w:t>
      </w:r>
    </w:p>
    <w:p w:rsidR="008F2B2C" w:rsidRDefault="008F2B2C" w:rsidP="008F2B2C">
      <w:pPr>
        <w:ind w:firstLine="709"/>
        <w:jc w:val="both"/>
      </w:pPr>
      <w:r>
        <w:t>Финансовое обеспечение на реализацию мероприятий муниципальной программы предусмотрено исходя из предельных объемов бюджетных ассигнований на 2019-2030 годы.</w:t>
      </w:r>
    </w:p>
    <w:p w:rsidR="00EA4DAE" w:rsidRDefault="00EA4DAE" w:rsidP="00EA4DAE">
      <w:pPr>
        <w:widowControl w:val="0"/>
        <w:jc w:val="both"/>
        <w:outlineLvl w:val="0"/>
      </w:pPr>
    </w:p>
    <w:p w:rsidR="00EA4DAE" w:rsidRDefault="00EA4DAE" w:rsidP="00EA4DAE">
      <w:pPr>
        <w:widowControl w:val="0"/>
        <w:jc w:val="both"/>
        <w:outlineLvl w:val="0"/>
      </w:pPr>
    </w:p>
    <w:p w:rsidR="00D22B4B" w:rsidRDefault="006350FD" w:rsidP="00D22B4B">
      <w:r>
        <w:t>Начальник</w:t>
      </w:r>
      <w:r w:rsidR="00D22B4B">
        <w:t xml:space="preserve"> УЖКХиС </w:t>
      </w:r>
    </w:p>
    <w:p w:rsidR="00403461" w:rsidRDefault="00D22B4B" w:rsidP="00D22B4B">
      <w:r>
        <w:t>администрации Октябрьского района</w:t>
      </w:r>
      <w:r>
        <w:tab/>
      </w:r>
      <w:r>
        <w:tab/>
      </w:r>
      <w:r>
        <w:tab/>
      </w:r>
      <w:r>
        <w:tab/>
      </w:r>
      <w:r>
        <w:tab/>
      </w:r>
      <w:r>
        <w:tab/>
      </w:r>
      <w:r w:rsidR="006350FD">
        <w:t xml:space="preserve">   А</w:t>
      </w:r>
      <w:r>
        <w:t>.</w:t>
      </w:r>
      <w:r w:rsidR="006350FD">
        <w:t>С</w:t>
      </w:r>
      <w:r>
        <w:t xml:space="preserve">. </w:t>
      </w:r>
      <w:r w:rsidR="006350FD">
        <w:t>Пономарев</w:t>
      </w:r>
    </w:p>
    <w:p w:rsidR="006350FD" w:rsidRDefault="006350FD" w:rsidP="00D22B4B"/>
    <w:p w:rsidR="006350FD" w:rsidRDefault="006350FD" w:rsidP="00D22B4B"/>
    <w:p w:rsidR="006350FD" w:rsidRDefault="006350FD" w:rsidP="00D22B4B"/>
    <w:p w:rsidR="006350FD" w:rsidRDefault="006350FD" w:rsidP="00D22B4B"/>
    <w:p w:rsidR="006350FD" w:rsidRDefault="006350FD" w:rsidP="00D22B4B"/>
    <w:p w:rsidR="006350FD" w:rsidRDefault="006350FD" w:rsidP="00D22B4B"/>
    <w:p w:rsidR="006350FD" w:rsidRDefault="006350FD" w:rsidP="00D22B4B"/>
    <w:p w:rsidR="006350FD" w:rsidRDefault="006350FD"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7B4647" w:rsidRDefault="007B4647" w:rsidP="00D22B4B"/>
    <w:p w:rsidR="006350FD" w:rsidRPr="006350FD" w:rsidRDefault="006350FD" w:rsidP="006350FD">
      <w:pPr>
        <w:rPr>
          <w:sz w:val="16"/>
        </w:rPr>
      </w:pPr>
      <w:r w:rsidRPr="006350FD">
        <w:rPr>
          <w:sz w:val="16"/>
        </w:rPr>
        <w:t>исполнитель:</w:t>
      </w:r>
    </w:p>
    <w:p w:rsidR="008F2B2C" w:rsidRDefault="008F2B2C" w:rsidP="006350FD">
      <w:pPr>
        <w:rPr>
          <w:sz w:val="16"/>
        </w:rPr>
      </w:pPr>
      <w:r>
        <w:rPr>
          <w:sz w:val="16"/>
        </w:rPr>
        <w:t>главный специалист отдела</w:t>
      </w:r>
      <w:r w:rsidR="006350FD" w:rsidRPr="006350FD">
        <w:rPr>
          <w:sz w:val="16"/>
        </w:rPr>
        <w:t xml:space="preserve"> по вопросам ЖКХ </w:t>
      </w:r>
    </w:p>
    <w:p w:rsidR="006350FD" w:rsidRPr="006350FD" w:rsidRDefault="008F2B2C" w:rsidP="006350FD">
      <w:pPr>
        <w:rPr>
          <w:sz w:val="16"/>
        </w:rPr>
      </w:pPr>
      <w:r>
        <w:rPr>
          <w:sz w:val="16"/>
        </w:rPr>
        <w:t>УЖКХи</w:t>
      </w:r>
      <w:r w:rsidR="006350FD" w:rsidRPr="006350FD">
        <w:rPr>
          <w:sz w:val="16"/>
        </w:rPr>
        <w:t>С администрации Октябрьского района</w:t>
      </w:r>
    </w:p>
    <w:p w:rsidR="006350FD" w:rsidRPr="006350FD" w:rsidRDefault="008F2B2C" w:rsidP="006350FD">
      <w:pPr>
        <w:rPr>
          <w:sz w:val="16"/>
        </w:rPr>
      </w:pPr>
      <w:r>
        <w:rPr>
          <w:sz w:val="16"/>
        </w:rPr>
        <w:t>Емельянова Людмила Владимировна</w:t>
      </w:r>
    </w:p>
    <w:p w:rsidR="006350FD" w:rsidRPr="006350FD" w:rsidRDefault="008F2B2C" w:rsidP="006350FD">
      <w:pPr>
        <w:rPr>
          <w:sz w:val="16"/>
        </w:rPr>
      </w:pPr>
      <w:r>
        <w:rPr>
          <w:sz w:val="16"/>
        </w:rPr>
        <w:t>8 (34678) 2-09-7</w:t>
      </w:r>
      <w:r w:rsidR="006350FD" w:rsidRPr="006350FD">
        <w:rPr>
          <w:sz w:val="16"/>
        </w:rPr>
        <w:t>4</w:t>
      </w:r>
    </w:p>
    <w:sectPr w:rsidR="006350FD" w:rsidRPr="006350FD" w:rsidSect="006350FD">
      <w:footerReference w:type="even"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03" w:rsidRDefault="00A76803">
      <w:r>
        <w:separator/>
      </w:r>
    </w:p>
  </w:endnote>
  <w:endnote w:type="continuationSeparator" w:id="0">
    <w:p w:rsidR="00A76803" w:rsidRDefault="00A7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59" w:rsidRDefault="00F24E67">
    <w:pPr>
      <w:pStyle w:val="a4"/>
      <w:framePr w:wrap="around" w:vAnchor="text" w:hAnchor="margin" w:xAlign="center" w:y="1"/>
      <w:rPr>
        <w:rStyle w:val="a6"/>
      </w:rPr>
    </w:pPr>
    <w:r>
      <w:rPr>
        <w:rStyle w:val="a6"/>
      </w:rPr>
      <w:fldChar w:fldCharType="begin"/>
    </w:r>
    <w:r w:rsidR="006B7659">
      <w:rPr>
        <w:rStyle w:val="a6"/>
      </w:rPr>
      <w:instrText xml:space="preserve">PAGE  </w:instrText>
    </w:r>
    <w:r>
      <w:rPr>
        <w:rStyle w:val="a6"/>
      </w:rPr>
      <w:fldChar w:fldCharType="end"/>
    </w:r>
  </w:p>
  <w:p w:rsidR="006B7659" w:rsidRDefault="006B76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03" w:rsidRDefault="00A76803">
      <w:r>
        <w:separator/>
      </w:r>
    </w:p>
  </w:footnote>
  <w:footnote w:type="continuationSeparator" w:id="0">
    <w:p w:rsidR="00A76803" w:rsidRDefault="00A76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BB"/>
    <w:multiLevelType w:val="hybridMultilevel"/>
    <w:tmpl w:val="21062A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AE2BE5"/>
    <w:multiLevelType w:val="hybridMultilevel"/>
    <w:tmpl w:val="2C42632A"/>
    <w:lvl w:ilvl="0" w:tplc="FF18C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BF15EE"/>
    <w:multiLevelType w:val="multilevel"/>
    <w:tmpl w:val="AB3A644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53E5B5A"/>
    <w:multiLevelType w:val="multilevel"/>
    <w:tmpl w:val="3D368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21729C1"/>
    <w:multiLevelType w:val="multilevel"/>
    <w:tmpl w:val="3D368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1253DFE"/>
    <w:multiLevelType w:val="multilevel"/>
    <w:tmpl w:val="F5C639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sz w:val="20"/>
      </w:rPr>
    </w:lvl>
    <w:lvl w:ilvl="2">
      <w:start w:val="1"/>
      <w:numFmt w:val="decimal"/>
      <w:isLgl/>
      <w:lvlText w:val="%1.%2.%3."/>
      <w:lvlJc w:val="left"/>
      <w:pPr>
        <w:ind w:left="1800" w:hanging="720"/>
      </w:pPr>
      <w:rPr>
        <w:rFonts w:ascii="Arial" w:hAnsi="Arial" w:cs="Arial" w:hint="default"/>
        <w:sz w:val="20"/>
      </w:rPr>
    </w:lvl>
    <w:lvl w:ilvl="3">
      <w:start w:val="1"/>
      <w:numFmt w:val="decimal"/>
      <w:isLgl/>
      <w:lvlText w:val="%1.%2.%3.%4."/>
      <w:lvlJc w:val="left"/>
      <w:pPr>
        <w:ind w:left="2160" w:hanging="720"/>
      </w:pPr>
      <w:rPr>
        <w:rFonts w:ascii="Arial" w:hAnsi="Arial" w:cs="Arial" w:hint="default"/>
        <w:sz w:val="20"/>
      </w:rPr>
    </w:lvl>
    <w:lvl w:ilvl="4">
      <w:start w:val="1"/>
      <w:numFmt w:val="decimal"/>
      <w:isLgl/>
      <w:lvlText w:val="%1.%2.%3.%4.%5."/>
      <w:lvlJc w:val="left"/>
      <w:pPr>
        <w:ind w:left="2880" w:hanging="1080"/>
      </w:pPr>
      <w:rPr>
        <w:rFonts w:ascii="Arial" w:hAnsi="Arial" w:cs="Arial" w:hint="default"/>
        <w:sz w:val="20"/>
      </w:rPr>
    </w:lvl>
    <w:lvl w:ilvl="5">
      <w:start w:val="1"/>
      <w:numFmt w:val="decimal"/>
      <w:isLgl/>
      <w:lvlText w:val="%1.%2.%3.%4.%5.%6."/>
      <w:lvlJc w:val="left"/>
      <w:pPr>
        <w:ind w:left="3240" w:hanging="1080"/>
      </w:pPr>
      <w:rPr>
        <w:rFonts w:ascii="Arial" w:hAnsi="Arial" w:cs="Arial" w:hint="default"/>
        <w:sz w:val="20"/>
      </w:rPr>
    </w:lvl>
    <w:lvl w:ilvl="6">
      <w:start w:val="1"/>
      <w:numFmt w:val="decimal"/>
      <w:isLgl/>
      <w:lvlText w:val="%1.%2.%3.%4.%5.%6.%7."/>
      <w:lvlJc w:val="left"/>
      <w:pPr>
        <w:ind w:left="3960" w:hanging="1440"/>
      </w:pPr>
      <w:rPr>
        <w:rFonts w:ascii="Arial" w:hAnsi="Arial" w:cs="Arial" w:hint="default"/>
        <w:sz w:val="20"/>
      </w:rPr>
    </w:lvl>
    <w:lvl w:ilvl="7">
      <w:start w:val="1"/>
      <w:numFmt w:val="decimal"/>
      <w:isLgl/>
      <w:lvlText w:val="%1.%2.%3.%4.%5.%6.%7.%8."/>
      <w:lvlJc w:val="left"/>
      <w:pPr>
        <w:ind w:left="4320" w:hanging="1440"/>
      </w:pPr>
      <w:rPr>
        <w:rFonts w:ascii="Arial" w:hAnsi="Arial" w:cs="Arial" w:hint="default"/>
        <w:sz w:val="20"/>
      </w:rPr>
    </w:lvl>
    <w:lvl w:ilvl="8">
      <w:start w:val="1"/>
      <w:numFmt w:val="decimal"/>
      <w:isLgl/>
      <w:lvlText w:val="%1.%2.%3.%4.%5.%6.%7.%8.%9."/>
      <w:lvlJc w:val="left"/>
      <w:pPr>
        <w:ind w:left="5040" w:hanging="1800"/>
      </w:pPr>
      <w:rPr>
        <w:rFonts w:ascii="Arial" w:hAnsi="Arial" w:cs="Arial" w:hint="default"/>
        <w:sz w:val="20"/>
      </w:rPr>
    </w:lvl>
  </w:abstractNum>
  <w:abstractNum w:abstractNumId="6">
    <w:nsid w:val="519D3990"/>
    <w:multiLevelType w:val="multilevel"/>
    <w:tmpl w:val="E1FE4B0A"/>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7">
    <w:nsid w:val="639A5675"/>
    <w:multiLevelType w:val="multilevel"/>
    <w:tmpl w:val="199A9FD0"/>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9AB0397"/>
    <w:multiLevelType w:val="multilevel"/>
    <w:tmpl w:val="2932B7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8"/>
  </w:num>
  <w:num w:numId="3">
    <w:abstractNumId w:val="0"/>
  </w:num>
  <w:num w:numId="4">
    <w:abstractNumId w:val="1"/>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D1"/>
    <w:rsid w:val="00012A69"/>
    <w:rsid w:val="0001336F"/>
    <w:rsid w:val="0003105A"/>
    <w:rsid w:val="00040CAF"/>
    <w:rsid w:val="00040E7F"/>
    <w:rsid w:val="00045E18"/>
    <w:rsid w:val="00054990"/>
    <w:rsid w:val="00062483"/>
    <w:rsid w:val="00066A1F"/>
    <w:rsid w:val="00082DBB"/>
    <w:rsid w:val="000873DF"/>
    <w:rsid w:val="000B50DE"/>
    <w:rsid w:val="000C5255"/>
    <w:rsid w:val="000D581E"/>
    <w:rsid w:val="000D604A"/>
    <w:rsid w:val="000E4BEA"/>
    <w:rsid w:val="001076C9"/>
    <w:rsid w:val="00111D20"/>
    <w:rsid w:val="00121FA8"/>
    <w:rsid w:val="00127C4D"/>
    <w:rsid w:val="001444E8"/>
    <w:rsid w:val="00152C3A"/>
    <w:rsid w:val="00154AC3"/>
    <w:rsid w:val="001604A6"/>
    <w:rsid w:val="00161E94"/>
    <w:rsid w:val="00166FD5"/>
    <w:rsid w:val="00167500"/>
    <w:rsid w:val="00172E2C"/>
    <w:rsid w:val="00173AAA"/>
    <w:rsid w:val="001A0607"/>
    <w:rsid w:val="001A293C"/>
    <w:rsid w:val="001D754E"/>
    <w:rsid w:val="001E4A6E"/>
    <w:rsid w:val="001F6F7F"/>
    <w:rsid w:val="00206445"/>
    <w:rsid w:val="002142D2"/>
    <w:rsid w:val="00236956"/>
    <w:rsid w:val="002403EA"/>
    <w:rsid w:val="00257029"/>
    <w:rsid w:val="00262319"/>
    <w:rsid w:val="002832A0"/>
    <w:rsid w:val="002964A1"/>
    <w:rsid w:val="002A53F1"/>
    <w:rsid w:val="002A641E"/>
    <w:rsid w:val="002B7104"/>
    <w:rsid w:val="002C2853"/>
    <w:rsid w:val="002D4332"/>
    <w:rsid w:val="00302A16"/>
    <w:rsid w:val="00316656"/>
    <w:rsid w:val="00323147"/>
    <w:rsid w:val="00324E0A"/>
    <w:rsid w:val="00337889"/>
    <w:rsid w:val="00340281"/>
    <w:rsid w:val="00343A4D"/>
    <w:rsid w:val="003516B4"/>
    <w:rsid w:val="00371CC0"/>
    <w:rsid w:val="003941FA"/>
    <w:rsid w:val="003B6B98"/>
    <w:rsid w:val="003D1302"/>
    <w:rsid w:val="003D1963"/>
    <w:rsid w:val="003D7FF7"/>
    <w:rsid w:val="003E1AE1"/>
    <w:rsid w:val="003E35BF"/>
    <w:rsid w:val="00403461"/>
    <w:rsid w:val="00404D5F"/>
    <w:rsid w:val="00422A4E"/>
    <w:rsid w:val="00422FD4"/>
    <w:rsid w:val="00435F95"/>
    <w:rsid w:val="00470844"/>
    <w:rsid w:val="0048252E"/>
    <w:rsid w:val="004825B9"/>
    <w:rsid w:val="00482AA4"/>
    <w:rsid w:val="00487DA7"/>
    <w:rsid w:val="00497C2F"/>
    <w:rsid w:val="004B4A9B"/>
    <w:rsid w:val="004C54CA"/>
    <w:rsid w:val="004E335A"/>
    <w:rsid w:val="004E5D15"/>
    <w:rsid w:val="004E7634"/>
    <w:rsid w:val="004F04F9"/>
    <w:rsid w:val="0050699D"/>
    <w:rsid w:val="00507EE8"/>
    <w:rsid w:val="00515067"/>
    <w:rsid w:val="00521D7C"/>
    <w:rsid w:val="005233F3"/>
    <w:rsid w:val="00524F4D"/>
    <w:rsid w:val="00526348"/>
    <w:rsid w:val="00530D92"/>
    <w:rsid w:val="005361B4"/>
    <w:rsid w:val="005474FB"/>
    <w:rsid w:val="00567381"/>
    <w:rsid w:val="005674E5"/>
    <w:rsid w:val="00571975"/>
    <w:rsid w:val="00574E0D"/>
    <w:rsid w:val="00583117"/>
    <w:rsid w:val="005838E4"/>
    <w:rsid w:val="0058433C"/>
    <w:rsid w:val="005A6AE3"/>
    <w:rsid w:val="005B2075"/>
    <w:rsid w:val="005E1056"/>
    <w:rsid w:val="00600B80"/>
    <w:rsid w:val="00601B1D"/>
    <w:rsid w:val="00601F22"/>
    <w:rsid w:val="00601F4E"/>
    <w:rsid w:val="00606541"/>
    <w:rsid w:val="00613DDA"/>
    <w:rsid w:val="00616526"/>
    <w:rsid w:val="0062516A"/>
    <w:rsid w:val="006350FD"/>
    <w:rsid w:val="00640277"/>
    <w:rsid w:val="00640F60"/>
    <w:rsid w:val="00646CF5"/>
    <w:rsid w:val="00682523"/>
    <w:rsid w:val="0068607B"/>
    <w:rsid w:val="00690C3D"/>
    <w:rsid w:val="00691E31"/>
    <w:rsid w:val="006B61F8"/>
    <w:rsid w:val="006B7659"/>
    <w:rsid w:val="006C5664"/>
    <w:rsid w:val="006D5DD3"/>
    <w:rsid w:val="006D6B0F"/>
    <w:rsid w:val="006E334F"/>
    <w:rsid w:val="00706939"/>
    <w:rsid w:val="0073334A"/>
    <w:rsid w:val="007340A6"/>
    <w:rsid w:val="00764D84"/>
    <w:rsid w:val="007757F5"/>
    <w:rsid w:val="007A53CA"/>
    <w:rsid w:val="007B4647"/>
    <w:rsid w:val="007D3EE4"/>
    <w:rsid w:val="007D7060"/>
    <w:rsid w:val="00803B28"/>
    <w:rsid w:val="0081090D"/>
    <w:rsid w:val="00812021"/>
    <w:rsid w:val="00817E85"/>
    <w:rsid w:val="00826E4B"/>
    <w:rsid w:val="00846ED7"/>
    <w:rsid w:val="008645B0"/>
    <w:rsid w:val="00864A26"/>
    <w:rsid w:val="00865F63"/>
    <w:rsid w:val="008728A6"/>
    <w:rsid w:val="00880D70"/>
    <w:rsid w:val="008A1B2F"/>
    <w:rsid w:val="008A33E4"/>
    <w:rsid w:val="008A73F5"/>
    <w:rsid w:val="008C6CF7"/>
    <w:rsid w:val="008C7D2E"/>
    <w:rsid w:val="008F0DD2"/>
    <w:rsid w:val="008F2B2C"/>
    <w:rsid w:val="008F7A59"/>
    <w:rsid w:val="0090399E"/>
    <w:rsid w:val="009044AF"/>
    <w:rsid w:val="0091496B"/>
    <w:rsid w:val="00922B82"/>
    <w:rsid w:val="009257B0"/>
    <w:rsid w:val="00927732"/>
    <w:rsid w:val="009525E0"/>
    <w:rsid w:val="00960D12"/>
    <w:rsid w:val="009645EA"/>
    <w:rsid w:val="00974F15"/>
    <w:rsid w:val="00980085"/>
    <w:rsid w:val="00982340"/>
    <w:rsid w:val="00982D7B"/>
    <w:rsid w:val="00984714"/>
    <w:rsid w:val="009933D2"/>
    <w:rsid w:val="009B2AA5"/>
    <w:rsid w:val="009B3CD9"/>
    <w:rsid w:val="009C08E4"/>
    <w:rsid w:val="009C0BFD"/>
    <w:rsid w:val="009C467D"/>
    <w:rsid w:val="009C6FD9"/>
    <w:rsid w:val="009D558D"/>
    <w:rsid w:val="009E5EE7"/>
    <w:rsid w:val="00A14CD7"/>
    <w:rsid w:val="00A2440A"/>
    <w:rsid w:val="00A30568"/>
    <w:rsid w:val="00A45131"/>
    <w:rsid w:val="00A62505"/>
    <w:rsid w:val="00A76803"/>
    <w:rsid w:val="00AC2E7F"/>
    <w:rsid w:val="00AE0505"/>
    <w:rsid w:val="00AE2F13"/>
    <w:rsid w:val="00AE3B06"/>
    <w:rsid w:val="00B11A37"/>
    <w:rsid w:val="00B130B1"/>
    <w:rsid w:val="00B22C59"/>
    <w:rsid w:val="00B23383"/>
    <w:rsid w:val="00B24795"/>
    <w:rsid w:val="00B3608C"/>
    <w:rsid w:val="00B43FAF"/>
    <w:rsid w:val="00B44EDD"/>
    <w:rsid w:val="00B572D9"/>
    <w:rsid w:val="00B70AC7"/>
    <w:rsid w:val="00B76523"/>
    <w:rsid w:val="00B86E7C"/>
    <w:rsid w:val="00B900A7"/>
    <w:rsid w:val="00B93E37"/>
    <w:rsid w:val="00B956B8"/>
    <w:rsid w:val="00BA28A3"/>
    <w:rsid w:val="00BC0E1C"/>
    <w:rsid w:val="00BE4FE2"/>
    <w:rsid w:val="00BF50FA"/>
    <w:rsid w:val="00C27BDC"/>
    <w:rsid w:val="00C40DF3"/>
    <w:rsid w:val="00C62D45"/>
    <w:rsid w:val="00C91216"/>
    <w:rsid w:val="00CA26A3"/>
    <w:rsid w:val="00CA5CAD"/>
    <w:rsid w:val="00CB1963"/>
    <w:rsid w:val="00CC2EE3"/>
    <w:rsid w:val="00CE1031"/>
    <w:rsid w:val="00CF19C0"/>
    <w:rsid w:val="00D036DF"/>
    <w:rsid w:val="00D22B4B"/>
    <w:rsid w:val="00D27F83"/>
    <w:rsid w:val="00D33E18"/>
    <w:rsid w:val="00D3458B"/>
    <w:rsid w:val="00D40D67"/>
    <w:rsid w:val="00D61A56"/>
    <w:rsid w:val="00D84FC8"/>
    <w:rsid w:val="00DC1672"/>
    <w:rsid w:val="00DD40FD"/>
    <w:rsid w:val="00DE6714"/>
    <w:rsid w:val="00DF1843"/>
    <w:rsid w:val="00E05999"/>
    <w:rsid w:val="00E160A7"/>
    <w:rsid w:val="00E16BB7"/>
    <w:rsid w:val="00E17069"/>
    <w:rsid w:val="00E17664"/>
    <w:rsid w:val="00E25556"/>
    <w:rsid w:val="00E35E5A"/>
    <w:rsid w:val="00E42AB2"/>
    <w:rsid w:val="00E50198"/>
    <w:rsid w:val="00E52D32"/>
    <w:rsid w:val="00E65A6F"/>
    <w:rsid w:val="00E838A2"/>
    <w:rsid w:val="00EA4DAE"/>
    <w:rsid w:val="00EB2332"/>
    <w:rsid w:val="00EC00CE"/>
    <w:rsid w:val="00EC282C"/>
    <w:rsid w:val="00EC5B76"/>
    <w:rsid w:val="00ED67CB"/>
    <w:rsid w:val="00EE072E"/>
    <w:rsid w:val="00F06A72"/>
    <w:rsid w:val="00F206A6"/>
    <w:rsid w:val="00F24E67"/>
    <w:rsid w:val="00F41E58"/>
    <w:rsid w:val="00F42112"/>
    <w:rsid w:val="00F42AFE"/>
    <w:rsid w:val="00F42E41"/>
    <w:rsid w:val="00F51E30"/>
    <w:rsid w:val="00F55AD1"/>
    <w:rsid w:val="00F61D55"/>
    <w:rsid w:val="00F72C6B"/>
    <w:rsid w:val="00F8584B"/>
    <w:rsid w:val="00F86CC8"/>
    <w:rsid w:val="00F91BA2"/>
    <w:rsid w:val="00F92C74"/>
    <w:rsid w:val="00FB0EF4"/>
    <w:rsid w:val="00FD3296"/>
    <w:rsid w:val="00FD4755"/>
    <w:rsid w:val="00FD52C7"/>
    <w:rsid w:val="00FD6D1B"/>
    <w:rsid w:val="00FE1096"/>
    <w:rsid w:val="00FE1F42"/>
    <w:rsid w:val="00FE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4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44E8"/>
    <w:rPr>
      <w:rFonts w:cs="Times New Roman"/>
      <w:color w:val="0000FF"/>
      <w:u w:val="single"/>
    </w:rPr>
  </w:style>
  <w:style w:type="paragraph" w:styleId="a4">
    <w:name w:val="footer"/>
    <w:basedOn w:val="a"/>
    <w:link w:val="a5"/>
    <w:uiPriority w:val="99"/>
    <w:rsid w:val="001444E8"/>
    <w:pPr>
      <w:tabs>
        <w:tab w:val="center" w:pos="4677"/>
        <w:tab w:val="right" w:pos="9355"/>
      </w:tabs>
    </w:pPr>
  </w:style>
  <w:style w:type="character" w:customStyle="1" w:styleId="a5">
    <w:name w:val="Нижний колонтитул Знак"/>
    <w:link w:val="a4"/>
    <w:uiPriority w:val="99"/>
    <w:semiHidden/>
    <w:locked/>
    <w:rsid w:val="007A53CA"/>
    <w:rPr>
      <w:rFonts w:cs="Times New Roman"/>
      <w:sz w:val="24"/>
      <w:szCs w:val="24"/>
    </w:rPr>
  </w:style>
  <w:style w:type="character" w:styleId="a6">
    <w:name w:val="page number"/>
    <w:uiPriority w:val="99"/>
    <w:rsid w:val="001444E8"/>
    <w:rPr>
      <w:rFonts w:cs="Times New Roman"/>
    </w:rPr>
  </w:style>
  <w:style w:type="paragraph" w:styleId="a7">
    <w:name w:val="header"/>
    <w:basedOn w:val="a"/>
    <w:link w:val="a8"/>
    <w:uiPriority w:val="99"/>
    <w:rsid w:val="001444E8"/>
    <w:pPr>
      <w:tabs>
        <w:tab w:val="center" w:pos="4677"/>
        <w:tab w:val="right" w:pos="9355"/>
      </w:tabs>
    </w:pPr>
  </w:style>
  <w:style w:type="character" w:customStyle="1" w:styleId="a8">
    <w:name w:val="Верхний колонтитул Знак"/>
    <w:link w:val="a7"/>
    <w:uiPriority w:val="99"/>
    <w:semiHidden/>
    <w:locked/>
    <w:rsid w:val="007A53CA"/>
    <w:rPr>
      <w:rFonts w:cs="Times New Roman"/>
      <w:sz w:val="24"/>
      <w:szCs w:val="24"/>
    </w:rPr>
  </w:style>
  <w:style w:type="paragraph" w:styleId="a9">
    <w:name w:val="Balloon Text"/>
    <w:basedOn w:val="a"/>
    <w:link w:val="aa"/>
    <w:uiPriority w:val="99"/>
    <w:semiHidden/>
    <w:rsid w:val="005A6AE3"/>
    <w:rPr>
      <w:rFonts w:ascii="Tahoma" w:hAnsi="Tahoma" w:cs="Tahoma"/>
      <w:sz w:val="16"/>
      <w:szCs w:val="16"/>
    </w:rPr>
  </w:style>
  <w:style w:type="character" w:customStyle="1" w:styleId="aa">
    <w:name w:val="Текст выноски Знак"/>
    <w:link w:val="a9"/>
    <w:uiPriority w:val="99"/>
    <w:semiHidden/>
    <w:locked/>
    <w:rsid w:val="007A53CA"/>
    <w:rPr>
      <w:rFonts w:cs="Times New Roman"/>
      <w:sz w:val="2"/>
    </w:rPr>
  </w:style>
  <w:style w:type="paragraph" w:styleId="2">
    <w:name w:val="Body Text 2"/>
    <w:basedOn w:val="a"/>
    <w:link w:val="20"/>
    <w:uiPriority w:val="99"/>
    <w:rsid w:val="00C62D45"/>
    <w:pPr>
      <w:spacing w:line="192" w:lineRule="auto"/>
      <w:jc w:val="center"/>
    </w:pPr>
    <w:rPr>
      <w:sz w:val="18"/>
      <w:szCs w:val="20"/>
    </w:rPr>
  </w:style>
  <w:style w:type="character" w:customStyle="1" w:styleId="20">
    <w:name w:val="Основной текст 2 Знак"/>
    <w:link w:val="2"/>
    <w:uiPriority w:val="99"/>
    <w:semiHidden/>
    <w:locked/>
    <w:rsid w:val="007A53CA"/>
    <w:rPr>
      <w:rFonts w:cs="Times New Roman"/>
      <w:sz w:val="24"/>
      <w:szCs w:val="24"/>
    </w:rPr>
  </w:style>
  <w:style w:type="paragraph" w:customStyle="1" w:styleId="HEADERTEXT">
    <w:name w:val=".HEADERTEXT"/>
    <w:uiPriority w:val="99"/>
    <w:rsid w:val="00371CC0"/>
    <w:pPr>
      <w:widowControl w:val="0"/>
      <w:autoSpaceDE w:val="0"/>
      <w:autoSpaceDN w:val="0"/>
      <w:adjustRightInd w:val="0"/>
    </w:pPr>
    <w:rPr>
      <w:rFonts w:ascii="Arial" w:hAnsi="Arial" w:cs="Arial"/>
      <w:color w:val="2B4279"/>
      <w:sz w:val="22"/>
      <w:szCs w:val="22"/>
    </w:rPr>
  </w:style>
  <w:style w:type="paragraph" w:customStyle="1" w:styleId="ConsPlusTitle">
    <w:name w:val="ConsPlusTitle"/>
    <w:link w:val="ConsPlusTitle0"/>
    <w:rsid w:val="00D40D67"/>
    <w:pPr>
      <w:widowControl w:val="0"/>
      <w:autoSpaceDE w:val="0"/>
      <w:autoSpaceDN w:val="0"/>
      <w:adjustRightInd w:val="0"/>
    </w:pPr>
    <w:rPr>
      <w:b/>
      <w:bCs/>
      <w:sz w:val="24"/>
      <w:szCs w:val="24"/>
    </w:rPr>
  </w:style>
  <w:style w:type="paragraph" w:customStyle="1" w:styleId="ConsPlusNormal">
    <w:name w:val="ConsPlusNormal"/>
    <w:rsid w:val="00040CAF"/>
    <w:pPr>
      <w:autoSpaceDE w:val="0"/>
      <w:autoSpaceDN w:val="0"/>
      <w:adjustRightInd w:val="0"/>
    </w:pPr>
    <w:rPr>
      <w:rFonts w:ascii="Arial" w:hAnsi="Arial" w:cs="Arial"/>
    </w:rPr>
  </w:style>
  <w:style w:type="character" w:styleId="ab">
    <w:name w:val="Strong"/>
    <w:uiPriority w:val="99"/>
    <w:qFormat/>
    <w:rsid w:val="00040CAF"/>
    <w:rPr>
      <w:rFonts w:cs="Times New Roman"/>
      <w:b/>
    </w:rPr>
  </w:style>
  <w:style w:type="paragraph" w:customStyle="1" w:styleId="1">
    <w:name w:val="Абзац списка1"/>
    <w:basedOn w:val="a"/>
    <w:uiPriority w:val="99"/>
    <w:rsid w:val="00EA4DAE"/>
    <w:pPr>
      <w:ind w:left="720"/>
      <w:contextualSpacing/>
    </w:pPr>
    <w:rPr>
      <w:rFonts w:eastAsia="Calibri"/>
    </w:rPr>
  </w:style>
  <w:style w:type="table" w:styleId="ac">
    <w:name w:val="Table Grid"/>
    <w:basedOn w:val="a1"/>
    <w:uiPriority w:val="59"/>
    <w:locked/>
    <w:rsid w:val="00EA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Title0">
    <w:name w:val="ConsPlusTitle Знак"/>
    <w:link w:val="ConsPlusTitle"/>
    <w:rsid w:val="008F2B2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4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44E8"/>
    <w:rPr>
      <w:rFonts w:cs="Times New Roman"/>
      <w:color w:val="0000FF"/>
      <w:u w:val="single"/>
    </w:rPr>
  </w:style>
  <w:style w:type="paragraph" w:styleId="a4">
    <w:name w:val="footer"/>
    <w:basedOn w:val="a"/>
    <w:link w:val="a5"/>
    <w:uiPriority w:val="99"/>
    <w:rsid w:val="001444E8"/>
    <w:pPr>
      <w:tabs>
        <w:tab w:val="center" w:pos="4677"/>
        <w:tab w:val="right" w:pos="9355"/>
      </w:tabs>
    </w:pPr>
  </w:style>
  <w:style w:type="character" w:customStyle="1" w:styleId="a5">
    <w:name w:val="Нижний колонтитул Знак"/>
    <w:link w:val="a4"/>
    <w:uiPriority w:val="99"/>
    <w:semiHidden/>
    <w:locked/>
    <w:rsid w:val="007A53CA"/>
    <w:rPr>
      <w:rFonts w:cs="Times New Roman"/>
      <w:sz w:val="24"/>
      <w:szCs w:val="24"/>
    </w:rPr>
  </w:style>
  <w:style w:type="character" w:styleId="a6">
    <w:name w:val="page number"/>
    <w:uiPriority w:val="99"/>
    <w:rsid w:val="001444E8"/>
    <w:rPr>
      <w:rFonts w:cs="Times New Roman"/>
    </w:rPr>
  </w:style>
  <w:style w:type="paragraph" w:styleId="a7">
    <w:name w:val="header"/>
    <w:basedOn w:val="a"/>
    <w:link w:val="a8"/>
    <w:uiPriority w:val="99"/>
    <w:rsid w:val="001444E8"/>
    <w:pPr>
      <w:tabs>
        <w:tab w:val="center" w:pos="4677"/>
        <w:tab w:val="right" w:pos="9355"/>
      </w:tabs>
    </w:pPr>
  </w:style>
  <w:style w:type="character" w:customStyle="1" w:styleId="a8">
    <w:name w:val="Верхний колонтитул Знак"/>
    <w:link w:val="a7"/>
    <w:uiPriority w:val="99"/>
    <w:semiHidden/>
    <w:locked/>
    <w:rsid w:val="007A53CA"/>
    <w:rPr>
      <w:rFonts w:cs="Times New Roman"/>
      <w:sz w:val="24"/>
      <w:szCs w:val="24"/>
    </w:rPr>
  </w:style>
  <w:style w:type="paragraph" w:styleId="a9">
    <w:name w:val="Balloon Text"/>
    <w:basedOn w:val="a"/>
    <w:link w:val="aa"/>
    <w:uiPriority w:val="99"/>
    <w:semiHidden/>
    <w:rsid w:val="005A6AE3"/>
    <w:rPr>
      <w:rFonts w:ascii="Tahoma" w:hAnsi="Tahoma" w:cs="Tahoma"/>
      <w:sz w:val="16"/>
      <w:szCs w:val="16"/>
    </w:rPr>
  </w:style>
  <w:style w:type="character" w:customStyle="1" w:styleId="aa">
    <w:name w:val="Текст выноски Знак"/>
    <w:link w:val="a9"/>
    <w:uiPriority w:val="99"/>
    <w:semiHidden/>
    <w:locked/>
    <w:rsid w:val="007A53CA"/>
    <w:rPr>
      <w:rFonts w:cs="Times New Roman"/>
      <w:sz w:val="2"/>
    </w:rPr>
  </w:style>
  <w:style w:type="paragraph" w:styleId="2">
    <w:name w:val="Body Text 2"/>
    <w:basedOn w:val="a"/>
    <w:link w:val="20"/>
    <w:uiPriority w:val="99"/>
    <w:rsid w:val="00C62D45"/>
    <w:pPr>
      <w:spacing w:line="192" w:lineRule="auto"/>
      <w:jc w:val="center"/>
    </w:pPr>
    <w:rPr>
      <w:sz w:val="18"/>
      <w:szCs w:val="20"/>
    </w:rPr>
  </w:style>
  <w:style w:type="character" w:customStyle="1" w:styleId="20">
    <w:name w:val="Основной текст 2 Знак"/>
    <w:link w:val="2"/>
    <w:uiPriority w:val="99"/>
    <w:semiHidden/>
    <w:locked/>
    <w:rsid w:val="007A53CA"/>
    <w:rPr>
      <w:rFonts w:cs="Times New Roman"/>
      <w:sz w:val="24"/>
      <w:szCs w:val="24"/>
    </w:rPr>
  </w:style>
  <w:style w:type="paragraph" w:customStyle="1" w:styleId="HEADERTEXT">
    <w:name w:val=".HEADERTEXT"/>
    <w:uiPriority w:val="99"/>
    <w:rsid w:val="00371CC0"/>
    <w:pPr>
      <w:widowControl w:val="0"/>
      <w:autoSpaceDE w:val="0"/>
      <w:autoSpaceDN w:val="0"/>
      <w:adjustRightInd w:val="0"/>
    </w:pPr>
    <w:rPr>
      <w:rFonts w:ascii="Arial" w:hAnsi="Arial" w:cs="Arial"/>
      <w:color w:val="2B4279"/>
      <w:sz w:val="22"/>
      <w:szCs w:val="22"/>
    </w:rPr>
  </w:style>
  <w:style w:type="paragraph" w:customStyle="1" w:styleId="ConsPlusTitle">
    <w:name w:val="ConsPlusTitle"/>
    <w:link w:val="ConsPlusTitle0"/>
    <w:rsid w:val="00D40D67"/>
    <w:pPr>
      <w:widowControl w:val="0"/>
      <w:autoSpaceDE w:val="0"/>
      <w:autoSpaceDN w:val="0"/>
      <w:adjustRightInd w:val="0"/>
    </w:pPr>
    <w:rPr>
      <w:b/>
      <w:bCs/>
      <w:sz w:val="24"/>
      <w:szCs w:val="24"/>
    </w:rPr>
  </w:style>
  <w:style w:type="paragraph" w:customStyle="1" w:styleId="ConsPlusNormal">
    <w:name w:val="ConsPlusNormal"/>
    <w:rsid w:val="00040CAF"/>
    <w:pPr>
      <w:autoSpaceDE w:val="0"/>
      <w:autoSpaceDN w:val="0"/>
      <w:adjustRightInd w:val="0"/>
    </w:pPr>
    <w:rPr>
      <w:rFonts w:ascii="Arial" w:hAnsi="Arial" w:cs="Arial"/>
    </w:rPr>
  </w:style>
  <w:style w:type="character" w:styleId="ab">
    <w:name w:val="Strong"/>
    <w:uiPriority w:val="99"/>
    <w:qFormat/>
    <w:rsid w:val="00040CAF"/>
    <w:rPr>
      <w:rFonts w:cs="Times New Roman"/>
      <w:b/>
    </w:rPr>
  </w:style>
  <w:style w:type="paragraph" w:customStyle="1" w:styleId="1">
    <w:name w:val="Абзац списка1"/>
    <w:basedOn w:val="a"/>
    <w:uiPriority w:val="99"/>
    <w:rsid w:val="00EA4DAE"/>
    <w:pPr>
      <w:ind w:left="720"/>
      <w:contextualSpacing/>
    </w:pPr>
    <w:rPr>
      <w:rFonts w:eastAsia="Calibri"/>
    </w:rPr>
  </w:style>
  <w:style w:type="table" w:styleId="ac">
    <w:name w:val="Table Grid"/>
    <w:basedOn w:val="a1"/>
    <w:uiPriority w:val="59"/>
    <w:locked/>
    <w:rsid w:val="00EA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Title0">
    <w:name w:val="ConsPlusTitle Знак"/>
    <w:link w:val="ConsPlusTitle"/>
    <w:rsid w:val="008F2B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3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DyachenkoAA</cp:lastModifiedBy>
  <cp:revision>4</cp:revision>
  <cp:lastPrinted>2018-11-15T04:45:00Z</cp:lastPrinted>
  <dcterms:created xsi:type="dcterms:W3CDTF">2018-11-14T12:08:00Z</dcterms:created>
  <dcterms:modified xsi:type="dcterms:W3CDTF">2018-11-15T04:46:00Z</dcterms:modified>
</cp:coreProperties>
</file>