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A2" w:rsidRDefault="007E5BA2" w:rsidP="007E5BA2">
      <w:pPr>
        <w:jc w:val="center"/>
        <w:rPr>
          <w:bCs/>
          <w:szCs w:val="18"/>
        </w:rPr>
      </w:pPr>
      <w:bookmarkStart w:id="0" w:name="_GoBack"/>
      <w:bookmarkEnd w:id="0"/>
      <w:r>
        <w:rPr>
          <w:b/>
          <w:sz w:val="18"/>
        </w:rPr>
        <w:t xml:space="preserve">Внесен в государственный реестр нормативных правовых актов исполнительных органов государственной власти Ханты-Мансийского автономного округа - </w:t>
      </w:r>
      <w:r w:rsidRPr="00CE1B20">
        <w:rPr>
          <w:b/>
          <w:sz w:val="18"/>
        </w:rPr>
        <w:t>Югры за № 8</w:t>
      </w:r>
      <w:r w:rsidR="00CE1B20" w:rsidRPr="00CE1B20">
        <w:rPr>
          <w:b/>
          <w:sz w:val="18"/>
        </w:rPr>
        <w:t>255</w:t>
      </w:r>
      <w:r w:rsidRPr="00CE1B20">
        <w:rPr>
          <w:b/>
          <w:sz w:val="18"/>
        </w:rPr>
        <w:t xml:space="preserve"> от </w:t>
      </w:r>
      <w:r w:rsidR="00CE1B20" w:rsidRPr="00CE1B20">
        <w:rPr>
          <w:b/>
          <w:sz w:val="18"/>
        </w:rPr>
        <w:t>25</w:t>
      </w:r>
      <w:r w:rsidRPr="00CE1B20">
        <w:rPr>
          <w:b/>
          <w:sz w:val="18"/>
        </w:rPr>
        <w:t>.0</w:t>
      </w:r>
      <w:r w:rsidR="00CE1B20" w:rsidRPr="00CE1B20">
        <w:rPr>
          <w:b/>
          <w:sz w:val="18"/>
        </w:rPr>
        <w:t>8</w:t>
      </w:r>
      <w:r w:rsidRPr="00CE1B20">
        <w:rPr>
          <w:b/>
          <w:sz w:val="18"/>
        </w:rPr>
        <w:t>.2025</w:t>
      </w:r>
    </w:p>
    <w:p w:rsidR="00B6339D" w:rsidRDefault="00B6339D">
      <w:pPr>
        <w:jc w:val="center"/>
        <w:rPr>
          <w:b/>
          <w:bCs/>
        </w:rPr>
      </w:pPr>
    </w:p>
    <w:p w:rsidR="00B6339D" w:rsidRDefault="00157804">
      <w:pPr>
        <w:jc w:val="center"/>
      </w:pPr>
      <w:r>
        <w:rPr>
          <w:noProof/>
        </w:rPr>
        <w:drawing>
          <wp:inline distT="0" distB="0" distL="0" distR="0">
            <wp:extent cx="668020" cy="61214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79384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68019" cy="612139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B6339D" w:rsidRDefault="00B6339D">
      <w:pPr>
        <w:pStyle w:val="2"/>
        <w:rPr>
          <w:sz w:val="27"/>
          <w:szCs w:val="27"/>
          <w:lang w:val="ru-RU"/>
        </w:rPr>
      </w:pPr>
    </w:p>
    <w:p w:rsidR="00B6339D" w:rsidRDefault="00157804">
      <w:pPr>
        <w:pStyle w:val="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РЕГИОНАЛЬНАЯ СЛУЖБА ПО ТАРИФАМ</w:t>
      </w:r>
    </w:p>
    <w:p w:rsidR="00B6339D" w:rsidRDefault="00157804">
      <w:pPr>
        <w:pStyle w:val="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ХАНТЫ-МАНСИЙСКОГО АВТОНОМНОГО ОКРУГА-ЮГРЫ</w:t>
      </w:r>
    </w:p>
    <w:p w:rsidR="00B6339D" w:rsidRDefault="00B6339D">
      <w:pPr>
        <w:shd w:val="clear" w:color="auto" w:fill="FFFFFF"/>
        <w:jc w:val="center"/>
        <w:rPr>
          <w:color w:val="000000"/>
          <w:sz w:val="27"/>
          <w:szCs w:val="27"/>
        </w:rPr>
      </w:pPr>
    </w:p>
    <w:p w:rsidR="00B6339D" w:rsidRDefault="00157804">
      <w:pPr>
        <w:shd w:val="clear" w:color="auto" w:fill="FFFFFF"/>
        <w:jc w:val="center"/>
        <w:rPr>
          <w:b/>
          <w:color w:val="000000"/>
          <w:sz w:val="31"/>
        </w:rPr>
      </w:pPr>
      <w:r>
        <w:rPr>
          <w:b/>
          <w:color w:val="000000"/>
          <w:sz w:val="31"/>
        </w:rPr>
        <w:t xml:space="preserve">ПРИКАЗ </w:t>
      </w:r>
    </w:p>
    <w:p w:rsidR="00B6339D" w:rsidRDefault="00B6339D">
      <w:pPr>
        <w:shd w:val="clear" w:color="auto" w:fill="FFFFFF"/>
        <w:jc w:val="center"/>
        <w:rPr>
          <w:sz w:val="20"/>
        </w:rPr>
      </w:pPr>
    </w:p>
    <w:p w:rsidR="00DB559A" w:rsidRDefault="00DB559A" w:rsidP="00DB559A">
      <w:pPr>
        <w:shd w:val="clear" w:color="auto" w:fill="FFFFFF"/>
        <w:jc w:val="center"/>
        <w:rPr>
          <w:color w:val="FF0000"/>
        </w:rPr>
      </w:pPr>
      <w:r>
        <w:rPr>
          <w:b/>
          <w:szCs w:val="28"/>
        </w:rPr>
        <w:t>Об установлении тарифов на тепловую энергию (мощность), поставляемую муниципальным унитарным предприятием «Управление теплоснабжения муниципального образования Октябрьский район» потребителям</w:t>
      </w:r>
    </w:p>
    <w:p w:rsidR="00B6339D" w:rsidRDefault="00B6339D">
      <w:pPr>
        <w:shd w:val="clear" w:color="auto" w:fill="FFFFFF"/>
        <w:rPr>
          <w:color w:val="000000"/>
          <w:szCs w:val="28"/>
        </w:rPr>
      </w:pPr>
    </w:p>
    <w:p w:rsidR="00B6339D" w:rsidRDefault="0015780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г. Ханты-Мансийск</w:t>
      </w:r>
    </w:p>
    <w:p w:rsidR="00B6339D" w:rsidRDefault="00DB559A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19</w:t>
      </w:r>
      <w:r w:rsidR="00157804">
        <w:rPr>
          <w:color w:val="000000"/>
          <w:szCs w:val="28"/>
        </w:rPr>
        <w:t xml:space="preserve"> августа 2025 г.</w:t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  <w:t xml:space="preserve">                       </w:t>
      </w:r>
      <w:r w:rsidR="00157804">
        <w:rPr>
          <w:color w:val="000000"/>
          <w:szCs w:val="28"/>
          <w:highlight w:val="white"/>
        </w:rPr>
        <w:t xml:space="preserve"> № </w:t>
      </w:r>
      <w:r w:rsidR="00393E5E">
        <w:rPr>
          <w:color w:val="000000"/>
          <w:szCs w:val="28"/>
          <w:highlight w:val="white"/>
        </w:rPr>
        <w:t>61-</w:t>
      </w:r>
      <w:r w:rsidR="00157804">
        <w:rPr>
          <w:color w:val="000000"/>
          <w:szCs w:val="28"/>
          <w:highlight w:val="white"/>
        </w:rPr>
        <w:t>нп</w:t>
      </w:r>
    </w:p>
    <w:p w:rsidR="00B6339D" w:rsidRDefault="00B6339D">
      <w:pPr>
        <w:pStyle w:val="af6"/>
        <w:ind w:firstLine="708"/>
        <w:rPr>
          <w:szCs w:val="28"/>
          <w:lang w:val="ru-RU"/>
        </w:rPr>
      </w:pPr>
    </w:p>
    <w:p w:rsidR="00B6339D" w:rsidRDefault="00157804">
      <w:pPr>
        <w:pStyle w:val="af6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В соответствии с Федеральным законом от 27 июля 2010 года                 № 190-ФЗ «О теплоснабжении», постановлением Правительства Российской Федерации от 22 октября 2012 года № 1075                              «О ценообразовании в сфере теплоснабжения», приказами Федеральной  службы по тарифам от 7 июня 2013 года № 163 «Об утверждении Регламента открытия дел об установлении регулируемых цен (тарифов) </w:t>
      </w:r>
      <w:r>
        <w:rPr>
          <w:szCs w:val="28"/>
          <w:lang w:val="ru-RU"/>
        </w:rPr>
        <w:br/>
        <w:t xml:space="preserve">и отмене регулирования тарифов в сфере теплоснабжения», </w:t>
      </w:r>
      <w:r>
        <w:rPr>
          <w:szCs w:val="28"/>
          <w:lang w:val="ru-RU"/>
        </w:rPr>
        <w:br/>
        <w:t xml:space="preserve">от 13 июня 2013 года № 760-э «Об утверждении Методических указаний по расчету регулируемых цен (тарифов) в сфере теплоснабжения», постановлением Правительства Ханты-Мансийского автономного </w:t>
      </w:r>
      <w:r>
        <w:rPr>
          <w:szCs w:val="28"/>
          <w:lang w:val="ru-RU"/>
        </w:rPr>
        <w:br/>
        <w:t xml:space="preserve">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от 14 апреля 2012 года № 137-п «О Региональной службе по тарифам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Югры», </w:t>
      </w:r>
      <w:r>
        <w:rPr>
          <w:szCs w:val="28"/>
          <w:lang w:val="ru-RU"/>
        </w:rPr>
        <w:br/>
        <w:t xml:space="preserve">на основании обращения муниципального предприятия </w:t>
      </w:r>
      <w:r w:rsidRPr="00DB559A">
        <w:rPr>
          <w:szCs w:val="28"/>
          <w:lang w:val="ru-RU"/>
        </w:rPr>
        <w:t>муниципального образования Октябрьский район «Октябрьские коммунальные системы»</w:t>
      </w:r>
      <w:r>
        <w:rPr>
          <w:szCs w:val="28"/>
          <w:lang w:val="ru-RU"/>
        </w:rPr>
        <w:t xml:space="preserve"> и протокола правления Региональной службы по</w:t>
      </w:r>
      <w:r>
        <w:rPr>
          <w:szCs w:val="28"/>
          <w:lang w:val="ru-RU"/>
        </w:rPr>
        <w:br/>
        <w:t xml:space="preserve">тарифам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</w:t>
      </w:r>
      <w:r>
        <w:rPr>
          <w:szCs w:val="28"/>
          <w:lang w:val="ru-RU"/>
        </w:rPr>
        <w:br/>
        <w:t xml:space="preserve">от </w:t>
      </w:r>
      <w:r w:rsidR="00DB559A">
        <w:rPr>
          <w:szCs w:val="28"/>
          <w:lang w:val="ru-RU"/>
        </w:rPr>
        <w:t>19</w:t>
      </w:r>
      <w:r>
        <w:rPr>
          <w:szCs w:val="28"/>
          <w:lang w:val="ru-RU"/>
        </w:rPr>
        <w:t xml:space="preserve"> августа 2025 года № </w:t>
      </w:r>
      <w:r w:rsidR="00393E5E">
        <w:rPr>
          <w:szCs w:val="28"/>
          <w:lang w:val="ru-RU"/>
        </w:rPr>
        <w:t>41</w:t>
      </w:r>
      <w:r>
        <w:rPr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п р и к а з ы в а ю:</w:t>
      </w:r>
    </w:p>
    <w:p w:rsidR="00B6339D" w:rsidRDefault="00B6339D">
      <w:pPr>
        <w:pStyle w:val="af6"/>
        <w:ind w:firstLine="720"/>
        <w:rPr>
          <w:b/>
          <w:szCs w:val="28"/>
          <w:lang w:val="ru-RU"/>
        </w:rPr>
      </w:pPr>
    </w:p>
    <w:p w:rsidR="00B6339D" w:rsidRDefault="00157804">
      <w:pPr>
        <w:pStyle w:val="af6"/>
        <w:numPr>
          <w:ilvl w:val="0"/>
          <w:numId w:val="1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Установить тарифы на теплов</w:t>
      </w:r>
      <w:r w:rsidR="00DB559A">
        <w:rPr>
          <w:szCs w:val="28"/>
          <w:lang w:val="ru-RU"/>
        </w:rPr>
        <w:t>ую</w:t>
      </w:r>
      <w:r>
        <w:rPr>
          <w:szCs w:val="28"/>
          <w:lang w:val="ru-RU"/>
        </w:rPr>
        <w:t xml:space="preserve"> энерги</w:t>
      </w:r>
      <w:r w:rsidR="00DB559A">
        <w:rPr>
          <w:szCs w:val="28"/>
          <w:lang w:val="ru-RU"/>
        </w:rPr>
        <w:t>ю (мощность)</w:t>
      </w:r>
      <w:r>
        <w:rPr>
          <w:szCs w:val="28"/>
          <w:lang w:val="ru-RU"/>
        </w:rPr>
        <w:t xml:space="preserve">, </w:t>
      </w:r>
      <w:bookmarkStart w:id="1" w:name="undefined"/>
      <w:bookmarkEnd w:id="1"/>
      <w:r w:rsidR="00DB559A">
        <w:rPr>
          <w:szCs w:val="28"/>
          <w:lang w:val="ru-RU"/>
        </w:rPr>
        <w:t>поставляемую</w:t>
      </w:r>
      <w:r>
        <w:rPr>
          <w:szCs w:val="28"/>
          <w:lang w:val="ru-RU"/>
        </w:rPr>
        <w:t xml:space="preserve"> муниципальн</w:t>
      </w:r>
      <w:r w:rsidR="00DB559A">
        <w:rPr>
          <w:szCs w:val="28"/>
          <w:lang w:val="ru-RU"/>
        </w:rPr>
        <w:t>ым унитарным</w:t>
      </w:r>
      <w:r>
        <w:rPr>
          <w:szCs w:val="28"/>
          <w:lang w:val="ru-RU"/>
        </w:rPr>
        <w:t xml:space="preserve"> предприяти</w:t>
      </w:r>
      <w:r w:rsidR="00DB559A">
        <w:rPr>
          <w:szCs w:val="28"/>
          <w:lang w:val="ru-RU"/>
        </w:rPr>
        <w:t>ем «Управление теплоснабжения</w:t>
      </w:r>
      <w:r>
        <w:rPr>
          <w:szCs w:val="28"/>
          <w:lang w:val="ru-RU"/>
        </w:rPr>
        <w:t xml:space="preserve"> </w:t>
      </w:r>
      <w:r w:rsidRPr="00DB559A">
        <w:rPr>
          <w:szCs w:val="28"/>
          <w:lang w:val="ru-RU"/>
        </w:rPr>
        <w:t>муниципального образования Октябрьский район</w:t>
      </w:r>
      <w:r w:rsidR="00DB559A">
        <w:rPr>
          <w:szCs w:val="28"/>
          <w:lang w:val="ru-RU"/>
        </w:rPr>
        <w:t>»</w:t>
      </w:r>
      <w:r w:rsidRPr="00DB559A">
        <w:rPr>
          <w:szCs w:val="28"/>
          <w:lang w:val="ru-RU"/>
        </w:rPr>
        <w:t xml:space="preserve"> </w:t>
      </w:r>
      <w:r w:rsidR="00DB559A">
        <w:rPr>
          <w:szCs w:val="28"/>
          <w:lang w:val="ru-RU"/>
        </w:rPr>
        <w:t>потребителям,</w:t>
      </w:r>
      <w:r>
        <w:rPr>
          <w:szCs w:val="28"/>
          <w:highlight w:val="white"/>
          <w:lang w:val="ru-RU"/>
        </w:rPr>
        <w:t xml:space="preserve"> </w:t>
      </w:r>
      <w:r>
        <w:rPr>
          <w:color w:val="000000"/>
          <w:szCs w:val="28"/>
          <w:lang w:val="ru-RU"/>
        </w:rPr>
        <w:t>согласно приложени</w:t>
      </w:r>
      <w:r w:rsidR="00DB559A">
        <w:rPr>
          <w:color w:val="000000"/>
          <w:szCs w:val="28"/>
          <w:lang w:val="ru-RU"/>
        </w:rPr>
        <w:t>я</w:t>
      </w:r>
      <w:r>
        <w:rPr>
          <w:color w:val="000000"/>
          <w:szCs w:val="28"/>
          <w:lang w:val="ru-RU"/>
        </w:rPr>
        <w:t xml:space="preserve"> к настоящему приказу</w:t>
      </w:r>
      <w:r>
        <w:rPr>
          <w:bCs/>
          <w:szCs w:val="28"/>
          <w:lang w:val="ru-RU"/>
        </w:rPr>
        <w:t>.</w:t>
      </w:r>
    </w:p>
    <w:p w:rsidR="00B6339D" w:rsidRDefault="00157804">
      <w:pPr>
        <w:pStyle w:val="af6"/>
        <w:numPr>
          <w:ilvl w:val="0"/>
          <w:numId w:val="1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Тарифы, установленные в пункте 1 настоящего приказа, действуют со дня вступления в силу настоящего приказа </w:t>
      </w:r>
      <w:r>
        <w:rPr>
          <w:szCs w:val="28"/>
          <w:lang w:val="ru-RU"/>
        </w:rPr>
        <w:br/>
        <w:t>по 31 декабря 2025 года.</w:t>
      </w:r>
    </w:p>
    <w:p w:rsidR="001A6EE4" w:rsidRDefault="00CE17C9" w:rsidP="001A6EE4">
      <w:pPr>
        <w:pStyle w:val="af6"/>
        <w:numPr>
          <w:ilvl w:val="0"/>
          <w:numId w:val="12"/>
        </w:numPr>
        <w:ind w:left="0" w:firstLine="709"/>
        <w:rPr>
          <w:lang w:val="ru-RU"/>
        </w:rPr>
      </w:pPr>
      <w:r>
        <w:rPr>
          <w:szCs w:val="28"/>
          <w:lang w:val="ru-RU"/>
        </w:rPr>
        <w:t xml:space="preserve">3. Внести в приказ Региональной службы по тарифам </w:t>
      </w:r>
      <w:r>
        <w:rPr>
          <w:szCs w:val="28"/>
          <w:lang w:val="ru-RU"/>
        </w:rPr>
        <w:br/>
        <w:t xml:space="preserve">Ханты-Мансийского автономного округа – Югры </w:t>
      </w:r>
      <w:r w:rsidR="001A6EE4">
        <w:rPr>
          <w:szCs w:val="28"/>
          <w:lang w:val="ru-RU"/>
        </w:rPr>
        <w:t xml:space="preserve">от 22 ноября 2022 года </w:t>
      </w:r>
      <w:r w:rsidR="001A6EE4">
        <w:rPr>
          <w:szCs w:val="28"/>
          <w:lang w:val="ru-RU"/>
        </w:rPr>
        <w:lastRenderedPageBreak/>
        <w:t>№ 74-нп «</w:t>
      </w:r>
      <w:r w:rsidR="001A6EE4" w:rsidRPr="000750E7">
        <w:rPr>
          <w:szCs w:val="28"/>
          <w:lang w:val="ru-RU"/>
        </w:rPr>
        <w:t>О</w:t>
      </w:r>
      <w:r w:rsidR="001A6EE4">
        <w:rPr>
          <w:szCs w:val="28"/>
          <w:lang w:val="ru-RU"/>
        </w:rPr>
        <w:t xml:space="preserve">б установлении тарифов на тепловую энергию (мощность), </w:t>
      </w:r>
      <w:r w:rsidR="001A6EE4" w:rsidRPr="001A6EE4">
        <w:rPr>
          <w:color w:val="000000"/>
          <w:szCs w:val="28"/>
          <w:lang w:val="ru-RU"/>
        </w:rPr>
        <w:t>поставляемую теплоснабжающими организациями потребителям</w:t>
      </w:r>
      <w:r w:rsidR="001A6EE4">
        <w:rPr>
          <w:color w:val="000000"/>
          <w:szCs w:val="28"/>
          <w:lang w:val="ru-RU"/>
        </w:rPr>
        <w:t>, и о</w:t>
      </w:r>
      <w:r w:rsidR="001A6EE4" w:rsidRPr="001A6EE4">
        <w:rPr>
          <w:szCs w:val="28"/>
          <w:lang w:val="ru-RU"/>
        </w:rPr>
        <w:t xml:space="preserve"> внесении изменени</w:t>
      </w:r>
      <w:r w:rsidR="001A6EE4">
        <w:rPr>
          <w:szCs w:val="28"/>
          <w:lang w:val="ru-RU"/>
        </w:rPr>
        <w:t xml:space="preserve">й в некоторые приказы </w:t>
      </w:r>
      <w:r w:rsidR="001A6EE4" w:rsidRPr="001A6EE4">
        <w:rPr>
          <w:szCs w:val="28"/>
          <w:lang w:val="ru-RU"/>
        </w:rPr>
        <w:t>Региональной службы по тарифам Ханты-Мансийского автономного округа – Югры</w:t>
      </w:r>
      <w:r w:rsidR="001A6EE4">
        <w:rPr>
          <w:szCs w:val="28"/>
          <w:lang w:val="ru-RU"/>
        </w:rPr>
        <w:t>» следующие изменения:</w:t>
      </w:r>
    </w:p>
    <w:p w:rsidR="001A6EE4" w:rsidRDefault="001A6EE4" w:rsidP="001A6EE4">
      <w:pPr>
        <w:pStyle w:val="af6"/>
        <w:ind w:firstLine="708"/>
        <w:rPr>
          <w:lang w:val="ru-RU"/>
        </w:rPr>
      </w:pPr>
      <w:r>
        <w:rPr>
          <w:szCs w:val="28"/>
          <w:lang w:val="ru-RU"/>
        </w:rPr>
        <w:t>3.1.</w:t>
      </w:r>
      <w:r>
        <w:rPr>
          <w:szCs w:val="28"/>
          <w:lang w:val="ru-RU"/>
        </w:rPr>
        <w:tab/>
      </w:r>
      <w:r>
        <w:rPr>
          <w:szCs w:val="28"/>
          <w:highlight w:val="white"/>
          <w:lang w:val="ru-RU"/>
        </w:rPr>
        <w:t>В таблице при</w:t>
      </w:r>
      <w:r>
        <w:rPr>
          <w:szCs w:val="28"/>
          <w:lang w:val="ru-RU"/>
        </w:rPr>
        <w:t>ложения 3 строки 2.2.2, 2.2.5 признать утратившими силу.</w:t>
      </w:r>
    </w:p>
    <w:p w:rsidR="001A6EE4" w:rsidRDefault="001A6EE4" w:rsidP="001A6EE4">
      <w:pPr>
        <w:pStyle w:val="af6"/>
        <w:ind w:firstLine="708"/>
        <w:rPr>
          <w:lang w:val="ru-RU"/>
        </w:rPr>
      </w:pPr>
      <w:r>
        <w:rPr>
          <w:szCs w:val="28"/>
          <w:lang w:val="ru-RU"/>
        </w:rPr>
        <w:t>3.2.</w:t>
      </w:r>
      <w:r>
        <w:rPr>
          <w:szCs w:val="28"/>
          <w:lang w:val="ru-RU"/>
        </w:rPr>
        <w:tab/>
        <w:t>В приложении 5:</w:t>
      </w:r>
    </w:p>
    <w:p w:rsidR="001A6EE4" w:rsidRDefault="001A6EE4" w:rsidP="001A6EE4">
      <w:pPr>
        <w:pStyle w:val="a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  <w:highlight w:val="white"/>
        </w:rPr>
        <w:t>1.</w:t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>Строку 4.3 таблицы «</w:t>
      </w:r>
      <w:r>
        <w:rPr>
          <w:rFonts w:ascii="Times New Roman" w:hAnsi="Times New Roman"/>
          <w:sz w:val="28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 на 2023-2025 годы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bCs/>
          <w:sz w:val="28"/>
          <w:szCs w:val="28"/>
          <w:highlight w:val="white"/>
        </w:rPr>
        <w:t>признать утратившей силу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1A6EE4" w:rsidRPr="001A6EE4" w:rsidRDefault="001A6EE4" w:rsidP="001A6EE4">
      <w:pPr>
        <w:pStyle w:val="af6"/>
        <w:ind w:firstLine="709"/>
        <w:rPr>
          <w:szCs w:val="28"/>
          <w:highlight w:val="white"/>
          <w:lang w:val="ru-RU"/>
        </w:rPr>
      </w:pPr>
      <w:r>
        <w:rPr>
          <w:bCs/>
          <w:szCs w:val="28"/>
          <w:lang w:val="ru-RU"/>
        </w:rPr>
        <w:t>3.2.</w:t>
      </w:r>
      <w:r>
        <w:rPr>
          <w:bCs/>
          <w:szCs w:val="28"/>
          <w:highlight w:val="white"/>
          <w:lang w:val="ru-RU"/>
        </w:rPr>
        <w:t xml:space="preserve">2. </w:t>
      </w:r>
      <w:r w:rsidRPr="000750E7">
        <w:rPr>
          <w:bCs/>
          <w:szCs w:val="28"/>
          <w:highlight w:val="white"/>
          <w:lang w:val="ru-RU"/>
        </w:rPr>
        <w:t>Графу «2025 год» таблицы «</w:t>
      </w:r>
      <w:r w:rsidRPr="001A6EE4">
        <w:rPr>
          <w:szCs w:val="28"/>
          <w:lang w:val="ru-RU"/>
        </w:rPr>
        <w:t>Показатели энергосбережения и энергетической эффективности муниципального предприятия муниципального образования Октябрьский район «Объединенные коммунальные системы» на территории сельского поселения Карымкары Октябрьского муниципального района Ханты-Мансийского автономного округа – Югры (поселок Карымкары)</w:t>
      </w:r>
      <w:r w:rsidRPr="000750E7">
        <w:rPr>
          <w:color w:val="000000"/>
          <w:szCs w:val="28"/>
          <w:highlight w:val="white"/>
          <w:lang w:val="ru-RU"/>
        </w:rPr>
        <w:t>»</w:t>
      </w:r>
      <w:r w:rsidRPr="000750E7">
        <w:rPr>
          <w:szCs w:val="28"/>
          <w:highlight w:val="white"/>
          <w:lang w:val="ru-RU"/>
        </w:rPr>
        <w:t xml:space="preserve"> </w:t>
      </w:r>
      <w:r w:rsidRPr="000750E7">
        <w:rPr>
          <w:color w:val="000000"/>
          <w:szCs w:val="28"/>
          <w:highlight w:val="white"/>
          <w:lang w:val="ru-RU"/>
        </w:rPr>
        <w:t>признать утратившей силу</w:t>
      </w:r>
      <w:r w:rsidRPr="000750E7">
        <w:rPr>
          <w:szCs w:val="28"/>
          <w:lang w:val="ru-RU"/>
        </w:rPr>
        <w:t>.</w:t>
      </w:r>
    </w:p>
    <w:p w:rsidR="00B6339D" w:rsidRDefault="00CE17C9" w:rsidP="00CE17C9">
      <w:pPr>
        <w:pStyle w:val="af6"/>
        <w:widowControl w:val="0"/>
        <w:ind w:right="-34" w:firstLine="567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157804">
        <w:rPr>
          <w:szCs w:val="28"/>
          <w:lang w:val="ru-RU"/>
        </w:rPr>
        <w:t xml:space="preserve">Настоящий приказ вступает в силу по истечении десяти дней </w:t>
      </w:r>
      <w:r w:rsidR="00157804">
        <w:rPr>
          <w:szCs w:val="28"/>
          <w:lang w:val="ru-RU"/>
        </w:rPr>
        <w:br/>
        <w:t>после дня его официального опубликования.</w:t>
      </w:r>
    </w:p>
    <w:p w:rsidR="00B6339D" w:rsidRDefault="00B6339D">
      <w:pPr>
        <w:jc w:val="both"/>
      </w:pPr>
    </w:p>
    <w:p w:rsidR="00B6339D" w:rsidRDefault="00B6339D">
      <w:pPr>
        <w:jc w:val="both"/>
      </w:pPr>
    </w:p>
    <w:p w:rsidR="00B6339D" w:rsidRDefault="00B6339D">
      <w:pPr>
        <w:jc w:val="both"/>
        <w:rPr>
          <w:color w:val="000000" w:themeColor="text1"/>
        </w:rPr>
      </w:pPr>
    </w:p>
    <w:p w:rsidR="00B6339D" w:rsidRDefault="00157804">
      <w:pPr>
        <w:widowControl w:val="0"/>
        <w:jc w:val="both"/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А.А. Березовский</w:t>
      </w:r>
    </w:p>
    <w:p w:rsidR="00B6339D" w:rsidRDefault="00157804">
      <w:pPr>
        <w:jc w:val="right"/>
        <w:rPr>
          <w:szCs w:val="28"/>
        </w:rPr>
      </w:pPr>
      <w:r>
        <w:rPr>
          <w:sz w:val="26"/>
          <w:szCs w:val="26"/>
        </w:rPr>
        <w:br w:type="page" w:clear="all"/>
      </w:r>
      <w:r>
        <w:rPr>
          <w:szCs w:val="28"/>
        </w:rPr>
        <w:lastRenderedPageBreak/>
        <w:t xml:space="preserve">Приложение </w:t>
      </w:r>
    </w:p>
    <w:p w:rsidR="00B6339D" w:rsidRDefault="00157804">
      <w:pPr>
        <w:jc w:val="right"/>
        <w:rPr>
          <w:szCs w:val="28"/>
        </w:rPr>
      </w:pPr>
      <w:r>
        <w:rPr>
          <w:szCs w:val="28"/>
        </w:rPr>
        <w:t>к приказу Региональной службы</w:t>
      </w:r>
    </w:p>
    <w:p w:rsidR="00B6339D" w:rsidRDefault="00157804">
      <w:pPr>
        <w:jc w:val="right"/>
        <w:rPr>
          <w:szCs w:val="28"/>
        </w:rPr>
      </w:pPr>
      <w:r>
        <w:rPr>
          <w:szCs w:val="28"/>
        </w:rPr>
        <w:t xml:space="preserve">по тарифам Ханты-Мансийского </w:t>
      </w:r>
    </w:p>
    <w:p w:rsidR="00B6339D" w:rsidRDefault="00157804">
      <w:pPr>
        <w:jc w:val="right"/>
        <w:rPr>
          <w:szCs w:val="28"/>
          <w:highlight w:val="white"/>
        </w:rPr>
      </w:pPr>
      <w:r>
        <w:rPr>
          <w:szCs w:val="28"/>
        </w:rPr>
        <w:t>автономного окру</w:t>
      </w:r>
      <w:r>
        <w:rPr>
          <w:szCs w:val="28"/>
          <w:highlight w:val="white"/>
        </w:rPr>
        <w:t>га – Югры</w:t>
      </w:r>
    </w:p>
    <w:p w:rsidR="00B6339D" w:rsidRDefault="00157804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от </w:t>
      </w:r>
      <w:r w:rsidR="007931CF">
        <w:rPr>
          <w:szCs w:val="28"/>
          <w:highlight w:val="white"/>
        </w:rPr>
        <w:t>19</w:t>
      </w:r>
      <w:r>
        <w:rPr>
          <w:szCs w:val="28"/>
          <w:highlight w:val="white"/>
        </w:rPr>
        <w:t xml:space="preserve"> августа 2025 г. № </w:t>
      </w:r>
      <w:r w:rsidR="00393E5E" w:rsidRPr="00393E5E">
        <w:rPr>
          <w:szCs w:val="28"/>
        </w:rPr>
        <w:t>61</w:t>
      </w:r>
      <w:r w:rsidRPr="00393E5E">
        <w:rPr>
          <w:szCs w:val="28"/>
        </w:rPr>
        <w:t>-нп</w:t>
      </w:r>
    </w:p>
    <w:p w:rsidR="00B6339D" w:rsidRDefault="00B6339D">
      <w:pPr>
        <w:rPr>
          <w:sz w:val="27"/>
          <w:szCs w:val="27"/>
        </w:rPr>
      </w:pPr>
    </w:p>
    <w:p w:rsidR="00B6339D" w:rsidRPr="00DB559A" w:rsidRDefault="00157804">
      <w:pPr>
        <w:pStyle w:val="af6"/>
        <w:jc w:val="center"/>
        <w:rPr>
          <w:lang w:val="ru-RU"/>
        </w:rPr>
      </w:pPr>
      <w:r>
        <w:rPr>
          <w:b/>
          <w:szCs w:val="28"/>
          <w:lang w:val="ru-RU"/>
        </w:rPr>
        <w:t xml:space="preserve">Тарифы </w:t>
      </w:r>
    </w:p>
    <w:p w:rsidR="007931CF" w:rsidRDefault="007931CF" w:rsidP="007931CF">
      <w:pPr>
        <w:shd w:val="clear" w:color="auto" w:fill="FFFFFF"/>
        <w:jc w:val="center"/>
        <w:rPr>
          <w:b/>
          <w:szCs w:val="28"/>
          <w:highlight w:val="white"/>
        </w:rPr>
      </w:pPr>
      <w:r>
        <w:rPr>
          <w:b/>
          <w:szCs w:val="28"/>
        </w:rPr>
        <w:t xml:space="preserve">на тепловую энергию (мощность), поставляемую муниципальным унитарным предприятием «Управление теплоснабжения муниципального образования Октябрьский район» потребителям </w:t>
      </w:r>
    </w:p>
    <w:p w:rsidR="007931CF" w:rsidRDefault="007931CF" w:rsidP="007931CF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988"/>
        <w:gridCol w:w="2127"/>
        <w:gridCol w:w="1134"/>
        <w:gridCol w:w="2976"/>
      </w:tblGrid>
      <w:tr w:rsidR="007931CF" w:rsidTr="00157804">
        <w:trPr>
          <w:cantSplit/>
          <w:trHeight w:val="202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7931CF" w:rsidTr="00157804">
        <w:trPr>
          <w:cantSplit/>
          <w:trHeight w:val="1167"/>
        </w:trPr>
        <w:tc>
          <w:tcPr>
            <w:tcW w:w="8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 дня вступления в силу настоящего приказа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</w:tr>
      <w:tr w:rsidR="007931CF" w:rsidTr="00157804">
        <w:trPr>
          <w:cantSplit/>
          <w:trHeight w:val="35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«Управление теплоснабжения муниципального образования Октябрьский райо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н» *</w:t>
            </w:r>
          </w:p>
        </w:tc>
      </w:tr>
      <w:tr w:rsidR="007931CF" w:rsidTr="00157804">
        <w:trPr>
          <w:trHeight w:val="19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1A6EE4" w:rsidP="00C6250B">
            <w:pPr>
              <w:jc w:val="center"/>
            </w:pPr>
            <w:r>
              <w:rPr>
                <w:szCs w:val="28"/>
              </w:rPr>
              <w:t>Для потребителей, в случае отсутствия дифференциации тарифов по схеме подключения на территории сельского поселения Карымкары Октябрьского муниципального района Ханты-Мансийского автономного округа – Югры (поселок Карымкары)</w:t>
            </w:r>
          </w:p>
        </w:tc>
      </w:tr>
      <w:tr w:rsidR="007931CF" w:rsidTr="00157804">
        <w:trPr>
          <w:cantSplit/>
          <w:trHeight w:val="35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1A6EE4" w:rsidP="00C62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12786,95</w:t>
            </w:r>
          </w:p>
        </w:tc>
      </w:tr>
      <w:tr w:rsidR="007931CF" w:rsidTr="00157804">
        <w:trPr>
          <w:trHeight w:val="3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Население (тарифы указываются с учетом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НДС) **</w:t>
            </w:r>
          </w:p>
        </w:tc>
      </w:tr>
      <w:tr w:rsidR="007931CF" w:rsidTr="00157804">
        <w:trPr>
          <w:trHeight w:val="3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1A6EE4" w:rsidP="00C62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13426,30</w:t>
            </w:r>
          </w:p>
        </w:tc>
      </w:tr>
    </w:tbl>
    <w:p w:rsidR="007931CF" w:rsidRDefault="007931CF" w:rsidP="007931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</w:pPr>
      <w:r>
        <w:rPr>
          <w:sz w:val="24"/>
          <w:szCs w:val="24"/>
        </w:rPr>
        <w:t>* Применяется упрощенная система налогообложения в соответствии с главой 26.2 Налогового кодекса Российской Федерации. На основании подпункта 1 пункта 8 статьи 164 главы 21 Налогового кодекса Российской Федерации применяется ставка НДС в размере 5%</w:t>
      </w:r>
      <w:r>
        <w:rPr>
          <w:rFonts w:eastAsia="Calibri"/>
          <w:sz w:val="24"/>
          <w:szCs w:val="24"/>
        </w:rPr>
        <w:t>.</w:t>
      </w:r>
    </w:p>
    <w:p w:rsidR="007931CF" w:rsidRDefault="007931CF" w:rsidP="007931CF">
      <w:pPr>
        <w:ind w:firstLine="708"/>
      </w:pPr>
      <w:r>
        <w:rPr>
          <w:rFonts w:eastAsia="Calibri"/>
          <w:sz w:val="24"/>
          <w:szCs w:val="24"/>
        </w:rPr>
        <w:t xml:space="preserve">** </w:t>
      </w:r>
      <w:r>
        <w:rPr>
          <w:sz w:val="24"/>
          <w:szCs w:val="24"/>
        </w:rPr>
        <w:t>Выделяется в целях реализации пункта 6 статьи 168 Налогового кодекса Российской Федерации</w:t>
      </w:r>
      <w:r>
        <w:rPr>
          <w:rFonts w:eastAsia="Calibri"/>
          <w:sz w:val="24"/>
          <w:szCs w:val="24"/>
        </w:rPr>
        <w:t>.</w:t>
      </w:r>
    </w:p>
    <w:p w:rsidR="007931CF" w:rsidRDefault="007931CF" w:rsidP="007931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</w:pPr>
    </w:p>
    <w:p w:rsidR="007931CF" w:rsidRDefault="007931CF" w:rsidP="007931CF"/>
    <w:p w:rsidR="00B6339D" w:rsidRDefault="00B6339D" w:rsidP="007931CF">
      <w:pPr>
        <w:shd w:val="clear" w:color="auto" w:fill="FFFFFF"/>
        <w:jc w:val="center"/>
      </w:pPr>
    </w:p>
    <w:sectPr w:rsidR="00B6339D">
      <w:headerReference w:type="default" r:id="rId9"/>
      <w:pgSz w:w="11906" w:h="16838"/>
      <w:pgMar w:top="1276" w:right="1276" w:bottom="680" w:left="1559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9D" w:rsidRDefault="00157804">
      <w:r>
        <w:separator/>
      </w:r>
    </w:p>
  </w:endnote>
  <w:endnote w:type="continuationSeparator" w:id="0">
    <w:p w:rsidR="00B6339D" w:rsidRDefault="0015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9D" w:rsidRDefault="00157804">
      <w:r>
        <w:separator/>
      </w:r>
    </w:p>
  </w:footnote>
  <w:footnote w:type="continuationSeparator" w:id="0">
    <w:p w:rsidR="00B6339D" w:rsidRDefault="0015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9D" w:rsidRDefault="00157804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CF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5FCB"/>
    <w:multiLevelType w:val="hybridMultilevel"/>
    <w:tmpl w:val="8CB0C5C2"/>
    <w:lvl w:ilvl="0" w:tplc="20B4F59E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3E2A4006">
      <w:start w:val="1"/>
      <w:numFmt w:val="lowerLetter"/>
      <w:lvlText w:val="%2."/>
      <w:lvlJc w:val="left"/>
      <w:pPr>
        <w:ind w:left="1788" w:hanging="360"/>
      </w:pPr>
    </w:lvl>
    <w:lvl w:ilvl="2" w:tplc="932A470A">
      <w:start w:val="1"/>
      <w:numFmt w:val="lowerRoman"/>
      <w:lvlText w:val="%3."/>
      <w:lvlJc w:val="right"/>
      <w:pPr>
        <w:ind w:left="2508" w:hanging="180"/>
      </w:pPr>
    </w:lvl>
    <w:lvl w:ilvl="3" w:tplc="A664B47A">
      <w:start w:val="1"/>
      <w:numFmt w:val="decimal"/>
      <w:lvlText w:val="%4."/>
      <w:lvlJc w:val="left"/>
      <w:pPr>
        <w:ind w:left="3228" w:hanging="360"/>
      </w:pPr>
    </w:lvl>
    <w:lvl w:ilvl="4" w:tplc="30A44E94">
      <w:start w:val="1"/>
      <w:numFmt w:val="lowerLetter"/>
      <w:lvlText w:val="%5."/>
      <w:lvlJc w:val="left"/>
      <w:pPr>
        <w:ind w:left="3948" w:hanging="360"/>
      </w:pPr>
    </w:lvl>
    <w:lvl w:ilvl="5" w:tplc="0E74CEA8">
      <w:start w:val="1"/>
      <w:numFmt w:val="lowerRoman"/>
      <w:lvlText w:val="%6."/>
      <w:lvlJc w:val="right"/>
      <w:pPr>
        <w:ind w:left="4668" w:hanging="180"/>
      </w:pPr>
    </w:lvl>
    <w:lvl w:ilvl="6" w:tplc="7EBC9338">
      <w:start w:val="1"/>
      <w:numFmt w:val="decimal"/>
      <w:lvlText w:val="%7."/>
      <w:lvlJc w:val="left"/>
      <w:pPr>
        <w:ind w:left="5388" w:hanging="360"/>
      </w:pPr>
    </w:lvl>
    <w:lvl w:ilvl="7" w:tplc="701C58AA">
      <w:start w:val="1"/>
      <w:numFmt w:val="lowerLetter"/>
      <w:lvlText w:val="%8."/>
      <w:lvlJc w:val="left"/>
      <w:pPr>
        <w:ind w:left="6108" w:hanging="360"/>
      </w:pPr>
    </w:lvl>
    <w:lvl w:ilvl="8" w:tplc="0CCA0C5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5099E"/>
    <w:multiLevelType w:val="hybridMultilevel"/>
    <w:tmpl w:val="4882FDB8"/>
    <w:lvl w:ilvl="0" w:tplc="0326401C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D09A2A80">
      <w:start w:val="1"/>
      <w:numFmt w:val="lowerLetter"/>
      <w:lvlText w:val="%2."/>
      <w:lvlJc w:val="left"/>
      <w:pPr>
        <w:ind w:left="1788" w:hanging="360"/>
      </w:pPr>
    </w:lvl>
    <w:lvl w:ilvl="2" w:tplc="C4242C18">
      <w:start w:val="1"/>
      <w:numFmt w:val="lowerRoman"/>
      <w:lvlText w:val="%3."/>
      <w:lvlJc w:val="right"/>
      <w:pPr>
        <w:ind w:left="2508" w:hanging="180"/>
      </w:pPr>
    </w:lvl>
    <w:lvl w:ilvl="3" w:tplc="10969628">
      <w:start w:val="1"/>
      <w:numFmt w:val="decimal"/>
      <w:lvlText w:val="%4."/>
      <w:lvlJc w:val="left"/>
      <w:pPr>
        <w:ind w:left="3228" w:hanging="360"/>
      </w:pPr>
    </w:lvl>
    <w:lvl w:ilvl="4" w:tplc="082491EC">
      <w:start w:val="1"/>
      <w:numFmt w:val="lowerLetter"/>
      <w:lvlText w:val="%5."/>
      <w:lvlJc w:val="left"/>
      <w:pPr>
        <w:ind w:left="3948" w:hanging="360"/>
      </w:pPr>
    </w:lvl>
    <w:lvl w:ilvl="5" w:tplc="98183C46">
      <w:start w:val="1"/>
      <w:numFmt w:val="lowerRoman"/>
      <w:lvlText w:val="%6."/>
      <w:lvlJc w:val="right"/>
      <w:pPr>
        <w:ind w:left="4668" w:hanging="180"/>
      </w:pPr>
    </w:lvl>
    <w:lvl w:ilvl="6" w:tplc="9DBA8BE2">
      <w:start w:val="1"/>
      <w:numFmt w:val="decimal"/>
      <w:lvlText w:val="%7."/>
      <w:lvlJc w:val="left"/>
      <w:pPr>
        <w:ind w:left="5388" w:hanging="360"/>
      </w:pPr>
    </w:lvl>
    <w:lvl w:ilvl="7" w:tplc="BE1844C8">
      <w:start w:val="1"/>
      <w:numFmt w:val="lowerLetter"/>
      <w:lvlText w:val="%8."/>
      <w:lvlJc w:val="left"/>
      <w:pPr>
        <w:ind w:left="6108" w:hanging="360"/>
      </w:pPr>
    </w:lvl>
    <w:lvl w:ilvl="8" w:tplc="097E969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37033C"/>
    <w:multiLevelType w:val="hybridMultilevel"/>
    <w:tmpl w:val="890AEE6A"/>
    <w:lvl w:ilvl="0" w:tplc="F1D2B10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2A3453EA">
      <w:start w:val="1"/>
      <w:numFmt w:val="lowerLetter"/>
      <w:lvlText w:val="%2."/>
      <w:lvlJc w:val="left"/>
      <w:pPr>
        <w:ind w:left="1788" w:hanging="360"/>
      </w:pPr>
    </w:lvl>
    <w:lvl w:ilvl="2" w:tplc="B48E39B2">
      <w:start w:val="1"/>
      <w:numFmt w:val="lowerRoman"/>
      <w:lvlText w:val="%3."/>
      <w:lvlJc w:val="right"/>
      <w:pPr>
        <w:ind w:left="2508" w:hanging="180"/>
      </w:pPr>
    </w:lvl>
    <w:lvl w:ilvl="3" w:tplc="EADCB8AC">
      <w:start w:val="1"/>
      <w:numFmt w:val="decimal"/>
      <w:lvlText w:val="%4."/>
      <w:lvlJc w:val="left"/>
      <w:pPr>
        <w:ind w:left="3228" w:hanging="360"/>
      </w:pPr>
    </w:lvl>
    <w:lvl w:ilvl="4" w:tplc="3C5ACD0C">
      <w:start w:val="1"/>
      <w:numFmt w:val="lowerLetter"/>
      <w:lvlText w:val="%5."/>
      <w:lvlJc w:val="left"/>
      <w:pPr>
        <w:ind w:left="3948" w:hanging="360"/>
      </w:pPr>
    </w:lvl>
    <w:lvl w:ilvl="5" w:tplc="D630A268">
      <w:start w:val="1"/>
      <w:numFmt w:val="lowerRoman"/>
      <w:lvlText w:val="%6."/>
      <w:lvlJc w:val="right"/>
      <w:pPr>
        <w:ind w:left="4668" w:hanging="180"/>
      </w:pPr>
    </w:lvl>
    <w:lvl w:ilvl="6" w:tplc="1E588160">
      <w:start w:val="1"/>
      <w:numFmt w:val="decimal"/>
      <w:lvlText w:val="%7."/>
      <w:lvlJc w:val="left"/>
      <w:pPr>
        <w:ind w:left="5388" w:hanging="360"/>
      </w:pPr>
    </w:lvl>
    <w:lvl w:ilvl="7" w:tplc="B2BA051C">
      <w:start w:val="1"/>
      <w:numFmt w:val="lowerLetter"/>
      <w:lvlText w:val="%8."/>
      <w:lvlJc w:val="left"/>
      <w:pPr>
        <w:ind w:left="6108" w:hanging="360"/>
      </w:pPr>
    </w:lvl>
    <w:lvl w:ilvl="8" w:tplc="8302749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863782"/>
    <w:multiLevelType w:val="hybridMultilevel"/>
    <w:tmpl w:val="6CF6BB12"/>
    <w:lvl w:ilvl="0" w:tplc="45F2C464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CF78B480">
      <w:start w:val="1"/>
      <w:numFmt w:val="lowerLetter"/>
      <w:lvlText w:val="%2."/>
      <w:lvlJc w:val="left"/>
      <w:pPr>
        <w:ind w:left="1788" w:hanging="360"/>
      </w:pPr>
    </w:lvl>
    <w:lvl w:ilvl="2" w:tplc="106078C8">
      <w:start w:val="1"/>
      <w:numFmt w:val="lowerRoman"/>
      <w:lvlText w:val="%3."/>
      <w:lvlJc w:val="right"/>
      <w:pPr>
        <w:ind w:left="2508" w:hanging="180"/>
      </w:pPr>
    </w:lvl>
    <w:lvl w:ilvl="3" w:tplc="332EC70A">
      <w:start w:val="1"/>
      <w:numFmt w:val="decimal"/>
      <w:lvlText w:val="%4."/>
      <w:lvlJc w:val="left"/>
      <w:pPr>
        <w:ind w:left="3228" w:hanging="360"/>
      </w:pPr>
    </w:lvl>
    <w:lvl w:ilvl="4" w:tplc="50509F9A">
      <w:start w:val="1"/>
      <w:numFmt w:val="lowerLetter"/>
      <w:lvlText w:val="%5."/>
      <w:lvlJc w:val="left"/>
      <w:pPr>
        <w:ind w:left="3948" w:hanging="360"/>
      </w:pPr>
    </w:lvl>
    <w:lvl w:ilvl="5" w:tplc="53A2CE04">
      <w:start w:val="1"/>
      <w:numFmt w:val="lowerRoman"/>
      <w:lvlText w:val="%6."/>
      <w:lvlJc w:val="right"/>
      <w:pPr>
        <w:ind w:left="4668" w:hanging="180"/>
      </w:pPr>
    </w:lvl>
    <w:lvl w:ilvl="6" w:tplc="12CA371A">
      <w:start w:val="1"/>
      <w:numFmt w:val="decimal"/>
      <w:lvlText w:val="%7."/>
      <w:lvlJc w:val="left"/>
      <w:pPr>
        <w:ind w:left="5388" w:hanging="360"/>
      </w:pPr>
    </w:lvl>
    <w:lvl w:ilvl="7" w:tplc="3D4C0B32">
      <w:start w:val="1"/>
      <w:numFmt w:val="lowerLetter"/>
      <w:lvlText w:val="%8."/>
      <w:lvlJc w:val="left"/>
      <w:pPr>
        <w:ind w:left="6108" w:hanging="360"/>
      </w:pPr>
    </w:lvl>
    <w:lvl w:ilvl="8" w:tplc="E6B2DDC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435DF1"/>
    <w:multiLevelType w:val="hybridMultilevel"/>
    <w:tmpl w:val="6EC87C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684B"/>
    <w:multiLevelType w:val="hybridMultilevel"/>
    <w:tmpl w:val="A76E9106"/>
    <w:lvl w:ilvl="0" w:tplc="36082944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978C5C16">
      <w:start w:val="1"/>
      <w:numFmt w:val="lowerLetter"/>
      <w:lvlText w:val="%2."/>
      <w:lvlJc w:val="left"/>
      <w:pPr>
        <w:ind w:left="1788" w:hanging="360"/>
      </w:pPr>
    </w:lvl>
    <w:lvl w:ilvl="2" w:tplc="3D8EC4C8">
      <w:start w:val="1"/>
      <w:numFmt w:val="lowerRoman"/>
      <w:lvlText w:val="%3."/>
      <w:lvlJc w:val="right"/>
      <w:pPr>
        <w:ind w:left="2508" w:hanging="180"/>
      </w:pPr>
    </w:lvl>
    <w:lvl w:ilvl="3" w:tplc="C95C493E">
      <w:start w:val="1"/>
      <w:numFmt w:val="decimal"/>
      <w:lvlText w:val="%4."/>
      <w:lvlJc w:val="left"/>
      <w:pPr>
        <w:ind w:left="3228" w:hanging="360"/>
      </w:pPr>
    </w:lvl>
    <w:lvl w:ilvl="4" w:tplc="4490DBCA">
      <w:start w:val="1"/>
      <w:numFmt w:val="lowerLetter"/>
      <w:lvlText w:val="%5."/>
      <w:lvlJc w:val="left"/>
      <w:pPr>
        <w:ind w:left="3948" w:hanging="360"/>
      </w:pPr>
    </w:lvl>
    <w:lvl w:ilvl="5" w:tplc="4F12C996">
      <w:start w:val="1"/>
      <w:numFmt w:val="lowerRoman"/>
      <w:lvlText w:val="%6."/>
      <w:lvlJc w:val="right"/>
      <w:pPr>
        <w:ind w:left="4668" w:hanging="180"/>
      </w:pPr>
    </w:lvl>
    <w:lvl w:ilvl="6" w:tplc="F43C67C0">
      <w:start w:val="1"/>
      <w:numFmt w:val="decimal"/>
      <w:lvlText w:val="%7."/>
      <w:lvlJc w:val="left"/>
      <w:pPr>
        <w:ind w:left="5388" w:hanging="360"/>
      </w:pPr>
    </w:lvl>
    <w:lvl w:ilvl="7" w:tplc="C48A9EC6">
      <w:start w:val="1"/>
      <w:numFmt w:val="lowerLetter"/>
      <w:lvlText w:val="%8."/>
      <w:lvlJc w:val="left"/>
      <w:pPr>
        <w:ind w:left="6108" w:hanging="360"/>
      </w:pPr>
    </w:lvl>
    <w:lvl w:ilvl="8" w:tplc="90F2023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E63DCE"/>
    <w:multiLevelType w:val="hybridMultilevel"/>
    <w:tmpl w:val="B0F4FB70"/>
    <w:lvl w:ilvl="0" w:tplc="A1D6042C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5F303A54">
      <w:start w:val="1"/>
      <w:numFmt w:val="lowerLetter"/>
      <w:lvlText w:val="%2."/>
      <w:lvlJc w:val="left"/>
      <w:pPr>
        <w:ind w:left="1788" w:hanging="360"/>
      </w:pPr>
    </w:lvl>
    <w:lvl w:ilvl="2" w:tplc="33CC97CE">
      <w:start w:val="1"/>
      <w:numFmt w:val="lowerRoman"/>
      <w:lvlText w:val="%3."/>
      <w:lvlJc w:val="right"/>
      <w:pPr>
        <w:ind w:left="2508" w:hanging="180"/>
      </w:pPr>
    </w:lvl>
    <w:lvl w:ilvl="3" w:tplc="5F64F16E">
      <w:start w:val="1"/>
      <w:numFmt w:val="decimal"/>
      <w:lvlText w:val="%4."/>
      <w:lvlJc w:val="left"/>
      <w:pPr>
        <w:ind w:left="3228" w:hanging="360"/>
      </w:pPr>
    </w:lvl>
    <w:lvl w:ilvl="4" w:tplc="89027C04">
      <w:start w:val="1"/>
      <w:numFmt w:val="lowerLetter"/>
      <w:lvlText w:val="%5."/>
      <w:lvlJc w:val="left"/>
      <w:pPr>
        <w:ind w:left="3948" w:hanging="360"/>
      </w:pPr>
    </w:lvl>
    <w:lvl w:ilvl="5" w:tplc="46743128">
      <w:start w:val="1"/>
      <w:numFmt w:val="lowerRoman"/>
      <w:lvlText w:val="%6."/>
      <w:lvlJc w:val="right"/>
      <w:pPr>
        <w:ind w:left="4668" w:hanging="180"/>
      </w:pPr>
    </w:lvl>
    <w:lvl w:ilvl="6" w:tplc="26586588">
      <w:start w:val="1"/>
      <w:numFmt w:val="decimal"/>
      <w:lvlText w:val="%7."/>
      <w:lvlJc w:val="left"/>
      <w:pPr>
        <w:ind w:left="5388" w:hanging="360"/>
      </w:pPr>
    </w:lvl>
    <w:lvl w:ilvl="7" w:tplc="68F87D0E">
      <w:start w:val="1"/>
      <w:numFmt w:val="lowerLetter"/>
      <w:lvlText w:val="%8."/>
      <w:lvlJc w:val="left"/>
      <w:pPr>
        <w:ind w:left="6108" w:hanging="360"/>
      </w:pPr>
    </w:lvl>
    <w:lvl w:ilvl="8" w:tplc="1D52484E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C67A2C"/>
    <w:multiLevelType w:val="hybridMultilevel"/>
    <w:tmpl w:val="63345DAE"/>
    <w:lvl w:ilvl="0" w:tplc="3E107446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15C6AAEC">
      <w:start w:val="1"/>
      <w:numFmt w:val="lowerLetter"/>
      <w:lvlText w:val="%2."/>
      <w:lvlJc w:val="left"/>
      <w:pPr>
        <w:ind w:left="1788" w:hanging="360"/>
      </w:pPr>
    </w:lvl>
    <w:lvl w:ilvl="2" w:tplc="A920CAFE">
      <w:start w:val="1"/>
      <w:numFmt w:val="lowerRoman"/>
      <w:lvlText w:val="%3."/>
      <w:lvlJc w:val="right"/>
      <w:pPr>
        <w:ind w:left="2508" w:hanging="180"/>
      </w:pPr>
    </w:lvl>
    <w:lvl w:ilvl="3" w:tplc="26AAABBC">
      <w:start w:val="1"/>
      <w:numFmt w:val="decimal"/>
      <w:lvlText w:val="%4."/>
      <w:lvlJc w:val="left"/>
      <w:pPr>
        <w:ind w:left="3228" w:hanging="360"/>
      </w:pPr>
    </w:lvl>
    <w:lvl w:ilvl="4" w:tplc="BA48F51E">
      <w:start w:val="1"/>
      <w:numFmt w:val="lowerLetter"/>
      <w:lvlText w:val="%5."/>
      <w:lvlJc w:val="left"/>
      <w:pPr>
        <w:ind w:left="3948" w:hanging="360"/>
      </w:pPr>
    </w:lvl>
    <w:lvl w:ilvl="5" w:tplc="05F03D2E">
      <w:start w:val="1"/>
      <w:numFmt w:val="lowerRoman"/>
      <w:lvlText w:val="%6."/>
      <w:lvlJc w:val="right"/>
      <w:pPr>
        <w:ind w:left="4668" w:hanging="180"/>
      </w:pPr>
    </w:lvl>
    <w:lvl w:ilvl="6" w:tplc="9F061C8E">
      <w:start w:val="1"/>
      <w:numFmt w:val="decimal"/>
      <w:lvlText w:val="%7."/>
      <w:lvlJc w:val="left"/>
      <w:pPr>
        <w:ind w:left="5388" w:hanging="360"/>
      </w:pPr>
    </w:lvl>
    <w:lvl w:ilvl="7" w:tplc="CC825186">
      <w:start w:val="1"/>
      <w:numFmt w:val="lowerLetter"/>
      <w:lvlText w:val="%8."/>
      <w:lvlJc w:val="left"/>
      <w:pPr>
        <w:ind w:left="6108" w:hanging="360"/>
      </w:pPr>
    </w:lvl>
    <w:lvl w:ilvl="8" w:tplc="FB20896A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5C6B16"/>
    <w:multiLevelType w:val="hybridMultilevel"/>
    <w:tmpl w:val="00D07EAA"/>
    <w:lvl w:ilvl="0" w:tplc="E828FAF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FCC23368">
      <w:start w:val="1"/>
      <w:numFmt w:val="lowerLetter"/>
      <w:lvlText w:val="%2."/>
      <w:lvlJc w:val="left"/>
      <w:pPr>
        <w:ind w:left="1788" w:hanging="360"/>
      </w:pPr>
    </w:lvl>
    <w:lvl w:ilvl="2" w:tplc="82B49BD4">
      <w:start w:val="1"/>
      <w:numFmt w:val="lowerRoman"/>
      <w:lvlText w:val="%3."/>
      <w:lvlJc w:val="right"/>
      <w:pPr>
        <w:ind w:left="2508" w:hanging="180"/>
      </w:pPr>
    </w:lvl>
    <w:lvl w:ilvl="3" w:tplc="B686B286">
      <w:start w:val="1"/>
      <w:numFmt w:val="decimal"/>
      <w:lvlText w:val="%4."/>
      <w:lvlJc w:val="left"/>
      <w:pPr>
        <w:ind w:left="3228" w:hanging="360"/>
      </w:pPr>
    </w:lvl>
    <w:lvl w:ilvl="4" w:tplc="6B24E5FE">
      <w:start w:val="1"/>
      <w:numFmt w:val="lowerLetter"/>
      <w:lvlText w:val="%5."/>
      <w:lvlJc w:val="left"/>
      <w:pPr>
        <w:ind w:left="3948" w:hanging="360"/>
      </w:pPr>
    </w:lvl>
    <w:lvl w:ilvl="5" w:tplc="F2C4CA3A">
      <w:start w:val="1"/>
      <w:numFmt w:val="lowerRoman"/>
      <w:lvlText w:val="%6."/>
      <w:lvlJc w:val="right"/>
      <w:pPr>
        <w:ind w:left="4668" w:hanging="180"/>
      </w:pPr>
    </w:lvl>
    <w:lvl w:ilvl="6" w:tplc="C0AAC68A">
      <w:start w:val="1"/>
      <w:numFmt w:val="decimal"/>
      <w:lvlText w:val="%7."/>
      <w:lvlJc w:val="left"/>
      <w:pPr>
        <w:ind w:left="5388" w:hanging="360"/>
      </w:pPr>
    </w:lvl>
    <w:lvl w:ilvl="7" w:tplc="4A422BA0">
      <w:start w:val="1"/>
      <w:numFmt w:val="lowerLetter"/>
      <w:lvlText w:val="%8."/>
      <w:lvlJc w:val="left"/>
      <w:pPr>
        <w:ind w:left="6108" w:hanging="360"/>
      </w:pPr>
    </w:lvl>
    <w:lvl w:ilvl="8" w:tplc="0EB0B7C0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C8135D"/>
    <w:multiLevelType w:val="hybridMultilevel"/>
    <w:tmpl w:val="F95E3430"/>
    <w:lvl w:ilvl="0" w:tplc="9D1A7F78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9BC2F7E8">
      <w:start w:val="1"/>
      <w:numFmt w:val="lowerLetter"/>
      <w:lvlText w:val="%2."/>
      <w:lvlJc w:val="left"/>
      <w:pPr>
        <w:ind w:left="1788" w:hanging="360"/>
      </w:pPr>
    </w:lvl>
    <w:lvl w:ilvl="2" w:tplc="18889B14">
      <w:start w:val="1"/>
      <w:numFmt w:val="lowerRoman"/>
      <w:lvlText w:val="%3."/>
      <w:lvlJc w:val="right"/>
      <w:pPr>
        <w:ind w:left="2508" w:hanging="180"/>
      </w:pPr>
    </w:lvl>
    <w:lvl w:ilvl="3" w:tplc="FBC66742">
      <w:start w:val="1"/>
      <w:numFmt w:val="decimal"/>
      <w:lvlText w:val="%4."/>
      <w:lvlJc w:val="left"/>
      <w:pPr>
        <w:ind w:left="3228" w:hanging="360"/>
      </w:pPr>
    </w:lvl>
    <w:lvl w:ilvl="4" w:tplc="CCDA7ECE">
      <w:start w:val="1"/>
      <w:numFmt w:val="lowerLetter"/>
      <w:lvlText w:val="%5."/>
      <w:lvlJc w:val="left"/>
      <w:pPr>
        <w:ind w:left="3948" w:hanging="360"/>
      </w:pPr>
    </w:lvl>
    <w:lvl w:ilvl="5" w:tplc="262839FA">
      <w:start w:val="1"/>
      <w:numFmt w:val="lowerRoman"/>
      <w:lvlText w:val="%6."/>
      <w:lvlJc w:val="right"/>
      <w:pPr>
        <w:ind w:left="4668" w:hanging="180"/>
      </w:pPr>
    </w:lvl>
    <w:lvl w:ilvl="6" w:tplc="73F27176">
      <w:start w:val="1"/>
      <w:numFmt w:val="decimal"/>
      <w:lvlText w:val="%7."/>
      <w:lvlJc w:val="left"/>
      <w:pPr>
        <w:ind w:left="5388" w:hanging="360"/>
      </w:pPr>
    </w:lvl>
    <w:lvl w:ilvl="7" w:tplc="4A54F010">
      <w:start w:val="1"/>
      <w:numFmt w:val="lowerLetter"/>
      <w:lvlText w:val="%8."/>
      <w:lvlJc w:val="left"/>
      <w:pPr>
        <w:ind w:left="6108" w:hanging="360"/>
      </w:pPr>
    </w:lvl>
    <w:lvl w:ilvl="8" w:tplc="360E0EB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336BB5"/>
    <w:multiLevelType w:val="hybridMultilevel"/>
    <w:tmpl w:val="85FA6156"/>
    <w:lvl w:ilvl="0" w:tplc="9FD89E12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874021D0">
      <w:start w:val="1"/>
      <w:numFmt w:val="lowerLetter"/>
      <w:lvlText w:val="%2."/>
      <w:lvlJc w:val="left"/>
      <w:pPr>
        <w:ind w:left="1788" w:hanging="360"/>
      </w:pPr>
    </w:lvl>
    <w:lvl w:ilvl="2" w:tplc="AD285F30">
      <w:start w:val="1"/>
      <w:numFmt w:val="lowerRoman"/>
      <w:lvlText w:val="%3."/>
      <w:lvlJc w:val="right"/>
      <w:pPr>
        <w:ind w:left="2508" w:hanging="180"/>
      </w:pPr>
    </w:lvl>
    <w:lvl w:ilvl="3" w:tplc="3D42701A">
      <w:start w:val="1"/>
      <w:numFmt w:val="decimal"/>
      <w:lvlText w:val="%4."/>
      <w:lvlJc w:val="left"/>
      <w:pPr>
        <w:ind w:left="3228" w:hanging="360"/>
      </w:pPr>
    </w:lvl>
    <w:lvl w:ilvl="4" w:tplc="0F905DC4">
      <w:start w:val="1"/>
      <w:numFmt w:val="lowerLetter"/>
      <w:lvlText w:val="%5."/>
      <w:lvlJc w:val="left"/>
      <w:pPr>
        <w:ind w:left="3948" w:hanging="360"/>
      </w:pPr>
    </w:lvl>
    <w:lvl w:ilvl="5" w:tplc="BDCCC6FA">
      <w:start w:val="1"/>
      <w:numFmt w:val="lowerRoman"/>
      <w:lvlText w:val="%6."/>
      <w:lvlJc w:val="right"/>
      <w:pPr>
        <w:ind w:left="4668" w:hanging="180"/>
      </w:pPr>
    </w:lvl>
    <w:lvl w:ilvl="6" w:tplc="0B843E86">
      <w:start w:val="1"/>
      <w:numFmt w:val="decimal"/>
      <w:lvlText w:val="%7."/>
      <w:lvlJc w:val="left"/>
      <w:pPr>
        <w:ind w:left="5388" w:hanging="360"/>
      </w:pPr>
    </w:lvl>
    <w:lvl w:ilvl="7" w:tplc="F4E0DB7C">
      <w:start w:val="1"/>
      <w:numFmt w:val="lowerLetter"/>
      <w:lvlText w:val="%8."/>
      <w:lvlJc w:val="left"/>
      <w:pPr>
        <w:ind w:left="6108" w:hanging="360"/>
      </w:pPr>
    </w:lvl>
    <w:lvl w:ilvl="8" w:tplc="B00C58F2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634B4D"/>
    <w:multiLevelType w:val="hybridMultilevel"/>
    <w:tmpl w:val="14960F90"/>
    <w:lvl w:ilvl="0" w:tplc="5E660D7C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C666E486">
      <w:start w:val="1"/>
      <w:numFmt w:val="lowerLetter"/>
      <w:lvlText w:val="%2."/>
      <w:lvlJc w:val="left"/>
      <w:pPr>
        <w:ind w:left="1788" w:hanging="360"/>
      </w:pPr>
    </w:lvl>
    <w:lvl w:ilvl="2" w:tplc="6A86F716">
      <w:start w:val="1"/>
      <w:numFmt w:val="lowerRoman"/>
      <w:lvlText w:val="%3."/>
      <w:lvlJc w:val="right"/>
      <w:pPr>
        <w:ind w:left="2508" w:hanging="180"/>
      </w:pPr>
    </w:lvl>
    <w:lvl w:ilvl="3" w:tplc="A77CAC38">
      <w:start w:val="1"/>
      <w:numFmt w:val="decimal"/>
      <w:lvlText w:val="%4."/>
      <w:lvlJc w:val="left"/>
      <w:pPr>
        <w:ind w:left="3228" w:hanging="360"/>
      </w:pPr>
    </w:lvl>
    <w:lvl w:ilvl="4" w:tplc="6FFEBE90">
      <w:start w:val="1"/>
      <w:numFmt w:val="lowerLetter"/>
      <w:lvlText w:val="%5."/>
      <w:lvlJc w:val="left"/>
      <w:pPr>
        <w:ind w:left="3948" w:hanging="360"/>
      </w:pPr>
    </w:lvl>
    <w:lvl w:ilvl="5" w:tplc="46C8C03A">
      <w:start w:val="1"/>
      <w:numFmt w:val="lowerRoman"/>
      <w:lvlText w:val="%6."/>
      <w:lvlJc w:val="right"/>
      <w:pPr>
        <w:ind w:left="4668" w:hanging="180"/>
      </w:pPr>
    </w:lvl>
    <w:lvl w:ilvl="6" w:tplc="FE3AAAA6">
      <w:start w:val="1"/>
      <w:numFmt w:val="decimal"/>
      <w:lvlText w:val="%7."/>
      <w:lvlJc w:val="left"/>
      <w:pPr>
        <w:ind w:left="5388" w:hanging="360"/>
      </w:pPr>
    </w:lvl>
    <w:lvl w:ilvl="7" w:tplc="56EE82C2">
      <w:start w:val="1"/>
      <w:numFmt w:val="lowerLetter"/>
      <w:lvlText w:val="%8."/>
      <w:lvlJc w:val="left"/>
      <w:pPr>
        <w:ind w:left="6108" w:hanging="360"/>
      </w:pPr>
    </w:lvl>
    <w:lvl w:ilvl="8" w:tplc="D8167A8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11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9D"/>
    <w:rsid w:val="00157804"/>
    <w:rsid w:val="001A6EE4"/>
    <w:rsid w:val="00393E5E"/>
    <w:rsid w:val="007931CF"/>
    <w:rsid w:val="007E5BA2"/>
    <w:rsid w:val="00B6339D"/>
    <w:rsid w:val="00CE17C9"/>
    <w:rsid w:val="00CE1B20"/>
    <w:rsid w:val="00DB559A"/>
    <w:rsid w:val="00F5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A1A9-BEB0-4D97-B4AD-3DF97181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pPr>
      <w:jc w:val="both"/>
    </w:pPr>
    <w:rPr>
      <w:lang w:val="en-US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8"/>
    </w:rPr>
  </w:style>
  <w:style w:type="character" w:customStyle="1" w:styleId="af7">
    <w:name w:val="Основной текст Знак"/>
    <w:link w:val="af6"/>
    <w:rPr>
      <w:rFonts w:ascii="Times New Roman" w:eastAsia="Times New Roman" w:hAnsi="Times New Roman"/>
      <w:sz w:val="28"/>
      <w:lang w:val="en-US"/>
    </w:rPr>
  </w:style>
  <w:style w:type="paragraph" w:customStyle="1" w:styleId="ConsPlusCell">
    <w:name w:val="ConsPlusCell"/>
    <w:uiPriority w:val="99"/>
    <w:rPr>
      <w:rFonts w:ascii="Times New Roman" w:hAnsi="Times New Roma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480D5-1D9A-4D1A-ADE3-81DD8F73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user</cp:lastModifiedBy>
  <cp:revision>2</cp:revision>
  <dcterms:created xsi:type="dcterms:W3CDTF">2025-09-04T09:41:00Z</dcterms:created>
  <dcterms:modified xsi:type="dcterms:W3CDTF">2025-09-04T09:41:00Z</dcterms:modified>
</cp:coreProperties>
</file>