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23" w:rsidRPr="002A134F" w:rsidRDefault="00CE7423" w:rsidP="00CE7423">
      <w:pPr>
        <w:jc w:val="right"/>
        <w:rPr>
          <w:b/>
          <w:i/>
          <w:u w:val="single"/>
        </w:rPr>
      </w:pPr>
      <w:r w:rsidRPr="002A134F">
        <w:rPr>
          <w:b/>
          <w:i/>
          <w:u w:val="single"/>
        </w:rPr>
        <w:t>ПРОЕКТ</w:t>
      </w:r>
    </w:p>
    <w:p w:rsidR="00CE7423" w:rsidRDefault="00CE7423" w:rsidP="00CE7423"/>
    <w:p w:rsidR="00CE7423" w:rsidRDefault="00CE7423" w:rsidP="00CE7423"/>
    <w:p w:rsidR="00CE7423" w:rsidRPr="00E05A17" w:rsidRDefault="00CE7423" w:rsidP="00CE7423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-571500</wp:posOffset>
            </wp:positionV>
            <wp:extent cx="495300" cy="609600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873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904"/>
        <w:gridCol w:w="446"/>
        <w:gridCol w:w="2098"/>
      </w:tblGrid>
      <w:tr w:rsidR="00CE7423" w:rsidRPr="00E05A17" w:rsidTr="006B70E3">
        <w:trPr>
          <w:trHeight w:hRule="exact" w:val="1134"/>
        </w:trPr>
        <w:tc>
          <w:tcPr>
            <w:tcW w:w="9873" w:type="dxa"/>
            <w:gridSpan w:val="10"/>
          </w:tcPr>
          <w:p w:rsidR="00CE7423" w:rsidRPr="00E05A17" w:rsidRDefault="00CE7423" w:rsidP="006B70E3">
            <w:pPr>
              <w:jc w:val="center"/>
              <w:rPr>
                <w:rFonts w:ascii="Georgia" w:hAnsi="Georgia"/>
                <w:b/>
              </w:rPr>
            </w:pPr>
            <w:r w:rsidRPr="00E05A17"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CE7423" w:rsidRPr="00E05A17" w:rsidRDefault="00CE7423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CE7423" w:rsidRPr="00E05A17" w:rsidRDefault="00CE7423" w:rsidP="006B70E3">
            <w:pPr>
              <w:jc w:val="center"/>
              <w:rPr>
                <w:b/>
                <w:sz w:val="26"/>
                <w:szCs w:val="26"/>
              </w:rPr>
            </w:pPr>
            <w:r w:rsidRPr="00E05A17">
              <w:rPr>
                <w:b/>
                <w:sz w:val="26"/>
                <w:szCs w:val="26"/>
              </w:rPr>
              <w:t>АДМИНИСТРАЦИЯ ОКТЯБРЬСКОГО РАЙОНА</w:t>
            </w:r>
          </w:p>
          <w:p w:rsidR="00CE7423" w:rsidRPr="00E05A17" w:rsidRDefault="00CE7423" w:rsidP="006B70E3">
            <w:pPr>
              <w:jc w:val="center"/>
              <w:rPr>
                <w:sz w:val="12"/>
                <w:szCs w:val="12"/>
              </w:rPr>
            </w:pPr>
          </w:p>
          <w:p w:rsidR="00CE7423" w:rsidRPr="00E05A17" w:rsidRDefault="00CE7423" w:rsidP="006B70E3">
            <w:pPr>
              <w:jc w:val="center"/>
              <w:rPr>
                <w:b/>
                <w:sz w:val="26"/>
                <w:szCs w:val="26"/>
              </w:rPr>
            </w:pPr>
            <w:r w:rsidRPr="00E05A17"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CE7423" w:rsidRPr="00E05A17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CE7423" w:rsidRPr="00E05A17" w:rsidRDefault="00CE7423" w:rsidP="006B70E3">
            <w:pPr>
              <w:jc w:val="right"/>
            </w:pPr>
            <w:r w:rsidRPr="00E05A17"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E7423" w:rsidRPr="00E05A17" w:rsidRDefault="00CE7423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CE7423" w:rsidRPr="00E05A17" w:rsidRDefault="00CE7423" w:rsidP="006B70E3">
            <w:r w:rsidRPr="00E05A17"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E7423" w:rsidRPr="00E05A17" w:rsidRDefault="00CE7423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CE7423" w:rsidRPr="00E05A17" w:rsidRDefault="00CE7423" w:rsidP="006B70E3">
            <w:pPr>
              <w:ind w:right="-108"/>
              <w:jc w:val="right"/>
            </w:pPr>
            <w:r w:rsidRPr="00E05A17"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7423" w:rsidRPr="00E05A17" w:rsidRDefault="00CE7423" w:rsidP="006B70E3">
            <w:r w:rsidRPr="00E05A17"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CE7423" w:rsidRPr="00E05A17" w:rsidRDefault="00CE7423" w:rsidP="006B70E3">
            <w:proofErr w:type="gramStart"/>
            <w:r w:rsidRPr="00E05A17">
              <w:t>г</w:t>
            </w:r>
            <w:proofErr w:type="gramEnd"/>
            <w:r w:rsidRPr="00E05A17">
              <w:t>.</w:t>
            </w:r>
          </w:p>
        </w:tc>
        <w:tc>
          <w:tcPr>
            <w:tcW w:w="3904" w:type="dxa"/>
            <w:tcBorders>
              <w:left w:val="nil"/>
              <w:right w:val="nil"/>
            </w:tcBorders>
            <w:vAlign w:val="bottom"/>
          </w:tcPr>
          <w:p w:rsidR="00CE7423" w:rsidRPr="00E05A17" w:rsidRDefault="00CE7423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CE7423" w:rsidRPr="00E05A17" w:rsidRDefault="00CE7423" w:rsidP="006B70E3">
            <w:pPr>
              <w:jc w:val="center"/>
            </w:pPr>
            <w:r w:rsidRPr="00E05A17">
              <w:t>№</w:t>
            </w:r>
          </w:p>
        </w:tc>
        <w:tc>
          <w:tcPr>
            <w:tcW w:w="20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E7423" w:rsidRPr="00E05A17" w:rsidRDefault="00CE7423" w:rsidP="006B70E3">
            <w:pPr>
              <w:jc w:val="center"/>
            </w:pPr>
          </w:p>
        </w:tc>
      </w:tr>
      <w:tr w:rsidR="00CE7423" w:rsidRPr="00E05A17" w:rsidTr="006B70E3">
        <w:trPr>
          <w:trHeight w:hRule="exact" w:val="567"/>
        </w:trPr>
        <w:tc>
          <w:tcPr>
            <w:tcW w:w="9873" w:type="dxa"/>
            <w:gridSpan w:val="10"/>
            <w:tcMar>
              <w:top w:w="227" w:type="dxa"/>
            </w:tcMar>
          </w:tcPr>
          <w:p w:rsidR="00CE7423" w:rsidRPr="00E05A17" w:rsidRDefault="00CE7423" w:rsidP="006B70E3">
            <w:proofErr w:type="spellStart"/>
            <w:r w:rsidRPr="00E05A17">
              <w:t>пгт</w:t>
            </w:r>
            <w:proofErr w:type="spellEnd"/>
            <w:r w:rsidRPr="00E05A17">
              <w:t>. Октябрьское</w:t>
            </w:r>
          </w:p>
        </w:tc>
      </w:tr>
    </w:tbl>
    <w:p w:rsidR="00CE7423" w:rsidRPr="00E05A17" w:rsidRDefault="00CE7423" w:rsidP="00CE7423">
      <w:pPr>
        <w:rPr>
          <w:lang w:val="en-US"/>
        </w:rPr>
      </w:pPr>
    </w:p>
    <w:p w:rsidR="00CE7423" w:rsidRDefault="00CE7423" w:rsidP="00CE7423">
      <w:r w:rsidRPr="00E05A17">
        <w:t xml:space="preserve">О внесении изменений в </w:t>
      </w:r>
      <w:r>
        <w:t xml:space="preserve">муниципальную программу </w:t>
      </w:r>
    </w:p>
    <w:p w:rsidR="00CE7423" w:rsidRDefault="00CE7423" w:rsidP="00CE7423">
      <w:r w:rsidRPr="00D015F2">
        <w:rPr>
          <w:bCs/>
        </w:rPr>
        <w:t>«</w:t>
      </w:r>
      <w:r w:rsidRPr="00D015F2">
        <w:t xml:space="preserve">Развитие информационного и гражданского общества </w:t>
      </w:r>
    </w:p>
    <w:p w:rsidR="00CE7423" w:rsidRDefault="00CE7423" w:rsidP="00CE7423">
      <w:pPr>
        <w:rPr>
          <w:bCs/>
        </w:rPr>
      </w:pPr>
      <w:r w:rsidRPr="00D015F2">
        <w:t>в муниципальном</w:t>
      </w:r>
      <w:r>
        <w:t xml:space="preserve"> </w:t>
      </w:r>
      <w:r w:rsidRPr="00D015F2">
        <w:t>образовании Октябрьский район</w:t>
      </w:r>
      <w:r w:rsidRPr="00D015F2">
        <w:rPr>
          <w:bCs/>
        </w:rPr>
        <w:t>»</w:t>
      </w:r>
      <w:r>
        <w:rPr>
          <w:bCs/>
        </w:rPr>
        <w:t>,</w:t>
      </w:r>
    </w:p>
    <w:p w:rsidR="00CE7423" w:rsidRDefault="00CE7423" w:rsidP="00CE7423">
      <w:proofErr w:type="gramStart"/>
      <w:r>
        <w:rPr>
          <w:bCs/>
        </w:rPr>
        <w:t>утвержденную</w:t>
      </w:r>
      <w:proofErr w:type="gramEnd"/>
      <w:r>
        <w:rPr>
          <w:bCs/>
        </w:rPr>
        <w:t xml:space="preserve"> </w:t>
      </w:r>
      <w:r w:rsidRPr="00E05A17">
        <w:t>постановление</w:t>
      </w:r>
      <w:r>
        <w:t xml:space="preserve">м </w:t>
      </w:r>
      <w:r w:rsidRPr="00E05A17">
        <w:t xml:space="preserve">администрации </w:t>
      </w:r>
    </w:p>
    <w:p w:rsidR="00CE7423" w:rsidRPr="00E05A17" w:rsidRDefault="00CE7423" w:rsidP="00CE7423">
      <w:r w:rsidRPr="00E05A17">
        <w:t>Октябрьского</w:t>
      </w:r>
      <w:r>
        <w:t xml:space="preserve"> </w:t>
      </w:r>
      <w:r w:rsidRPr="00E05A17">
        <w:t>района</w:t>
      </w:r>
      <w:r>
        <w:t xml:space="preserve"> </w:t>
      </w:r>
      <w:r w:rsidRPr="00E05A17">
        <w:t>от 19.11.2018 № 2589</w:t>
      </w:r>
    </w:p>
    <w:p w:rsidR="00CE7423" w:rsidRPr="00E05A17" w:rsidRDefault="00CE7423" w:rsidP="00CE7423"/>
    <w:p w:rsidR="00CE7423" w:rsidRPr="00E05A17" w:rsidRDefault="00CE7423" w:rsidP="00CE7423">
      <w:pPr>
        <w:ind w:firstLine="180"/>
        <w:jc w:val="both"/>
      </w:pPr>
    </w:p>
    <w:p w:rsidR="00CE7423" w:rsidRPr="00D015F2" w:rsidRDefault="00CE7423" w:rsidP="00CE7423">
      <w:pPr>
        <w:ind w:firstLine="709"/>
        <w:jc w:val="both"/>
      </w:pPr>
      <w:r w:rsidRPr="00E05A17">
        <w:t xml:space="preserve">В соответствии с </w:t>
      </w:r>
      <w:r w:rsidRPr="00D015F2">
        <w:t>постановлением администрации Октябрьского района от 05.03.2019 № 459 «О муниципальных программах Октябрьского района»:</w:t>
      </w:r>
    </w:p>
    <w:p w:rsidR="00CE7423" w:rsidRDefault="00CE7423" w:rsidP="00CE7423">
      <w:pPr>
        <w:jc w:val="both"/>
        <w:rPr>
          <w:bCs/>
        </w:rPr>
      </w:pPr>
      <w:r>
        <w:tab/>
      </w:r>
      <w:r w:rsidRPr="00D015F2">
        <w:t xml:space="preserve">1. Внести </w:t>
      </w:r>
      <w:r>
        <w:t>изменения в муниципальную программу «</w:t>
      </w:r>
      <w:r w:rsidRPr="00D015F2">
        <w:t xml:space="preserve">Развитие информационного и </w:t>
      </w:r>
      <w:r>
        <w:t>г</w:t>
      </w:r>
      <w:r w:rsidRPr="00D015F2">
        <w:t>ражданского общества</w:t>
      </w:r>
      <w:r>
        <w:t xml:space="preserve"> </w:t>
      </w:r>
      <w:r w:rsidRPr="00D015F2">
        <w:t>в муниципальном</w:t>
      </w:r>
      <w:r>
        <w:t xml:space="preserve"> </w:t>
      </w:r>
      <w:r w:rsidRPr="00D015F2">
        <w:t>образовании Октябрьский район</w:t>
      </w:r>
      <w:r w:rsidRPr="00D015F2">
        <w:rPr>
          <w:bCs/>
        </w:rPr>
        <w:t>»</w:t>
      </w:r>
      <w:r>
        <w:rPr>
          <w:bCs/>
        </w:rPr>
        <w:t xml:space="preserve">, утвержденную </w:t>
      </w:r>
      <w:r w:rsidRPr="00E05A17">
        <w:t>постановление</w:t>
      </w:r>
      <w:r>
        <w:t xml:space="preserve">м </w:t>
      </w:r>
      <w:r w:rsidRPr="00E05A17">
        <w:t xml:space="preserve">администрации </w:t>
      </w:r>
      <w:r>
        <w:t xml:space="preserve">Октябрьского </w:t>
      </w:r>
      <w:r w:rsidRPr="00E05A17">
        <w:t>района</w:t>
      </w:r>
      <w:r>
        <w:t xml:space="preserve"> </w:t>
      </w:r>
      <w:r w:rsidRPr="00E05A17">
        <w:t>от 19.11.2018 № 2589</w:t>
      </w:r>
      <w:r>
        <w:t xml:space="preserve">, </w:t>
      </w:r>
      <w:r>
        <w:rPr>
          <w:bCs/>
        </w:rPr>
        <w:t>следующие изменения</w:t>
      </w:r>
      <w:r w:rsidRPr="00D015F2">
        <w:rPr>
          <w:bCs/>
        </w:rPr>
        <w:t>:</w:t>
      </w:r>
    </w:p>
    <w:p w:rsidR="00CE7423" w:rsidRPr="00D8745A" w:rsidRDefault="00CE7423" w:rsidP="00CE7423">
      <w:pPr>
        <w:ind w:firstLine="709"/>
        <w:jc w:val="both"/>
      </w:pPr>
      <w:r>
        <w:rPr>
          <w:bCs/>
        </w:rPr>
        <w:t>1.1. В паспорте Программы строку «</w:t>
      </w:r>
      <w:r w:rsidRPr="00D015F2">
        <w:t>Параметры финансового обеспечения муниципальной программы</w:t>
      </w:r>
      <w:r>
        <w:t>» изложить в новой редакции</w:t>
      </w:r>
      <w:r w:rsidRPr="00D8745A">
        <w:t>:</w:t>
      </w:r>
    </w:p>
    <w:p w:rsidR="00CE7423" w:rsidRPr="00D8745A" w:rsidRDefault="00CE7423" w:rsidP="00CE7423">
      <w:pPr>
        <w:ind w:firstLine="709"/>
        <w:jc w:val="both"/>
        <w:rPr>
          <w:bCs/>
        </w:rPr>
      </w:pPr>
      <w:r>
        <w:t>«</w:t>
      </w:r>
    </w:p>
    <w:tbl>
      <w:tblPr>
        <w:tblW w:w="0" w:type="auto"/>
        <w:jc w:val="center"/>
        <w:tblInd w:w="-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1"/>
        <w:gridCol w:w="6015"/>
      </w:tblGrid>
      <w:tr w:rsidR="00CE7423" w:rsidRPr="00D015F2" w:rsidTr="006B70E3">
        <w:trPr>
          <w:trHeight w:val="843"/>
          <w:jc w:val="center"/>
        </w:trPr>
        <w:tc>
          <w:tcPr>
            <w:tcW w:w="3621" w:type="dxa"/>
          </w:tcPr>
          <w:p w:rsidR="00CE7423" w:rsidRPr="00D015F2" w:rsidRDefault="00CE7423" w:rsidP="006B70E3">
            <w:r w:rsidRPr="00D015F2">
              <w:t>Параметры финансового обеспечения муниципальной программы</w:t>
            </w:r>
          </w:p>
        </w:tc>
        <w:tc>
          <w:tcPr>
            <w:tcW w:w="6015" w:type="dxa"/>
          </w:tcPr>
          <w:p w:rsidR="00CE7423" w:rsidRPr="00D015F2" w:rsidRDefault="00CE7423" w:rsidP="006B70E3">
            <w:pPr>
              <w:jc w:val="both"/>
            </w:pPr>
            <w:r w:rsidRPr="00D015F2">
              <w:t xml:space="preserve">Общий объем финансирования программы на 2019 – 2030 годы за счет всех источников – </w:t>
            </w:r>
            <w:r>
              <w:t>48 491,95</w:t>
            </w:r>
            <w:r w:rsidRPr="00D015F2">
              <w:t xml:space="preserve"> тысяч рублей, в том числе по годам:</w:t>
            </w:r>
          </w:p>
          <w:p w:rsidR="00CE7423" w:rsidRPr="00D015F2" w:rsidRDefault="00CE7423" w:rsidP="006B70E3">
            <w:pPr>
              <w:jc w:val="both"/>
            </w:pPr>
            <w:r w:rsidRPr="00D015F2">
              <w:t xml:space="preserve">- 2019 год – 48 491,95 тысяч рублей, </w:t>
            </w:r>
          </w:p>
          <w:p w:rsidR="00CE7423" w:rsidRPr="00D015F2" w:rsidRDefault="00CE7423" w:rsidP="006B70E3">
            <w:pPr>
              <w:jc w:val="both"/>
            </w:pPr>
            <w:r w:rsidRPr="00D015F2">
              <w:t xml:space="preserve">- 2020 год – </w:t>
            </w:r>
            <w:r>
              <w:t>0</w:t>
            </w:r>
            <w:r w:rsidRPr="00D015F2">
              <w:t xml:space="preserve"> тысяч рублей, </w:t>
            </w:r>
          </w:p>
          <w:p w:rsidR="00CE7423" w:rsidRPr="00D015F2" w:rsidRDefault="00CE7423" w:rsidP="006B70E3">
            <w:pPr>
              <w:jc w:val="both"/>
            </w:pPr>
            <w:r w:rsidRPr="00D015F2">
              <w:t xml:space="preserve">- 2021 год – </w:t>
            </w:r>
            <w:r>
              <w:t>0</w:t>
            </w:r>
            <w:r w:rsidRPr="00D015F2">
              <w:t xml:space="preserve"> тысяч рублей, </w:t>
            </w:r>
          </w:p>
          <w:p w:rsidR="00CE7423" w:rsidRPr="00D015F2" w:rsidRDefault="00CE7423" w:rsidP="006B70E3">
            <w:pPr>
              <w:jc w:val="both"/>
            </w:pPr>
            <w:r>
              <w:t>- 2022 год – 0</w:t>
            </w:r>
            <w:r w:rsidRPr="00D015F2">
              <w:t xml:space="preserve"> тысяч рублей,</w:t>
            </w:r>
          </w:p>
          <w:p w:rsidR="00CE7423" w:rsidRPr="00D015F2" w:rsidRDefault="00CE7423" w:rsidP="006B70E3">
            <w:pPr>
              <w:jc w:val="both"/>
            </w:pPr>
            <w:r>
              <w:t>- 2023 год – 0</w:t>
            </w:r>
            <w:r w:rsidRPr="00D015F2">
              <w:t xml:space="preserve"> тысяч рублей,</w:t>
            </w:r>
          </w:p>
          <w:p w:rsidR="00CE7423" w:rsidRPr="00D015F2" w:rsidRDefault="00CE7423" w:rsidP="006B70E3">
            <w:pPr>
              <w:jc w:val="both"/>
            </w:pPr>
            <w:r>
              <w:t>- 2024 год – 0</w:t>
            </w:r>
            <w:r w:rsidRPr="00D015F2">
              <w:t xml:space="preserve"> тысяч рублей,</w:t>
            </w:r>
          </w:p>
          <w:p w:rsidR="00CE7423" w:rsidRPr="00D015F2" w:rsidRDefault="00CE7423" w:rsidP="006B70E3">
            <w:pPr>
              <w:jc w:val="both"/>
            </w:pPr>
            <w:r>
              <w:t>- 2025 год – 0</w:t>
            </w:r>
            <w:r w:rsidRPr="00D015F2">
              <w:t xml:space="preserve"> тысяч рублей,</w:t>
            </w:r>
          </w:p>
          <w:p w:rsidR="00CE7423" w:rsidRPr="00D015F2" w:rsidRDefault="00CE7423" w:rsidP="006B70E3">
            <w:pPr>
              <w:jc w:val="both"/>
            </w:pPr>
            <w:r>
              <w:t>- 2026 – 2030 годы – 0</w:t>
            </w:r>
            <w:r w:rsidRPr="00D015F2">
              <w:t xml:space="preserve"> тысяч рублей.</w:t>
            </w:r>
          </w:p>
        </w:tc>
      </w:tr>
    </w:tbl>
    <w:p w:rsidR="00CE7423" w:rsidRDefault="00CE7423" w:rsidP="00CE7423">
      <w:pPr>
        <w:ind w:firstLine="709"/>
        <w:jc w:val="right"/>
        <w:rPr>
          <w:bCs/>
        </w:rPr>
      </w:pPr>
      <w:r>
        <w:rPr>
          <w:bCs/>
        </w:rPr>
        <w:t>».</w:t>
      </w:r>
    </w:p>
    <w:p w:rsidR="00CE7423" w:rsidRDefault="00CE7423" w:rsidP="00CE7423">
      <w:pPr>
        <w:ind w:firstLine="709"/>
        <w:jc w:val="both"/>
      </w:pPr>
      <w:r w:rsidRPr="00221BE6">
        <w:rPr>
          <w:bCs/>
        </w:rPr>
        <w:t>1.2. Таблицу 2 «</w:t>
      </w:r>
      <w:r w:rsidRPr="00221BE6">
        <w:t>Распределение финансовых ресурсов муниципальной программы» изложить в новой редакции, согласно приложению.</w:t>
      </w:r>
    </w:p>
    <w:p w:rsidR="00CE7423" w:rsidRPr="00D015F2" w:rsidRDefault="00CE7423" w:rsidP="00CE7423">
      <w:pPr>
        <w:widowControl w:val="0"/>
        <w:ind w:firstLine="709"/>
        <w:jc w:val="both"/>
      </w:pPr>
      <w:r w:rsidRPr="003A6D3B">
        <w:t>2</w:t>
      </w:r>
      <w:r w:rsidRPr="00221BE6">
        <w:t>. Опубликовать постановление в официальном сетевом</w:t>
      </w:r>
      <w:r w:rsidRPr="00D015F2">
        <w:t xml:space="preserve"> издании «</w:t>
      </w:r>
      <w:proofErr w:type="spellStart"/>
      <w:r w:rsidRPr="00D015F2">
        <w:t>октвести</w:t>
      </w:r>
      <w:proofErr w:type="gramStart"/>
      <w:r w:rsidRPr="00D015F2">
        <w:t>.р</w:t>
      </w:r>
      <w:proofErr w:type="gramEnd"/>
      <w:r w:rsidRPr="00D015F2">
        <w:t>у</w:t>
      </w:r>
      <w:proofErr w:type="spellEnd"/>
      <w:r w:rsidRPr="00D015F2">
        <w:t>».</w:t>
      </w:r>
    </w:p>
    <w:p w:rsidR="00CE7423" w:rsidRPr="00D015F2" w:rsidRDefault="00CE7423" w:rsidP="00CE7423">
      <w:pPr>
        <w:pStyle w:val="Default"/>
        <w:jc w:val="both"/>
        <w:rPr>
          <w:bCs/>
          <w:iCs/>
        </w:rPr>
      </w:pPr>
      <w:r>
        <w:tab/>
      </w:r>
      <w:r w:rsidRPr="003A6D3B">
        <w:t>3</w:t>
      </w:r>
      <w:r w:rsidRPr="00D015F2">
        <w:t xml:space="preserve">. </w:t>
      </w:r>
      <w:proofErr w:type="gramStart"/>
      <w:r w:rsidRPr="00D015F2">
        <w:t>Контроль за</w:t>
      </w:r>
      <w:proofErr w:type="gramEnd"/>
      <w:r w:rsidRPr="00D015F2">
        <w:t xml:space="preserve"> выполнением постановления возложить на </w:t>
      </w:r>
      <w:r w:rsidRPr="00D015F2">
        <w:rPr>
          <w:bCs/>
          <w:iCs/>
        </w:rPr>
        <w:t>заместителя главы Октябрьского района по экономике, финансам, председателя Комитета по управл</w:t>
      </w:r>
      <w:r w:rsidRPr="00D015F2">
        <w:rPr>
          <w:bCs/>
          <w:iCs/>
        </w:rPr>
        <w:t>е</w:t>
      </w:r>
      <w:r w:rsidRPr="00D015F2">
        <w:rPr>
          <w:bCs/>
          <w:iCs/>
        </w:rPr>
        <w:t>нию муниципальными фина</w:t>
      </w:r>
      <w:r w:rsidRPr="00D015F2">
        <w:rPr>
          <w:bCs/>
          <w:iCs/>
        </w:rPr>
        <w:t>н</w:t>
      </w:r>
      <w:r w:rsidRPr="00D015F2">
        <w:rPr>
          <w:bCs/>
          <w:iCs/>
        </w:rPr>
        <w:t>сами администрации Октябрьского района Куклину Н.Г.</w:t>
      </w:r>
    </w:p>
    <w:p w:rsidR="00CE7423" w:rsidRPr="00D015F2" w:rsidRDefault="00CE7423" w:rsidP="00CE7423"/>
    <w:p w:rsidR="00CE7423" w:rsidRPr="00D015F2" w:rsidRDefault="00CE7423" w:rsidP="00CE7423"/>
    <w:p w:rsidR="00CE7423" w:rsidRPr="00221BE6" w:rsidRDefault="00CE7423" w:rsidP="00CE7423">
      <w:r>
        <w:t>Г</w:t>
      </w:r>
      <w:r w:rsidRPr="00D015F2">
        <w:t>лав</w:t>
      </w:r>
      <w:r>
        <w:t>а</w:t>
      </w:r>
      <w:r w:rsidRPr="00D015F2">
        <w:t xml:space="preserve"> Октябрьского района                                                        </w:t>
      </w:r>
      <w:r>
        <w:t xml:space="preserve">                          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423"/>
    <w:rsid w:val="00290CD2"/>
    <w:rsid w:val="00822F30"/>
    <w:rsid w:val="00CE7423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7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2019-11-14T07:24:00Z</dcterms:created>
  <dcterms:modified xsi:type="dcterms:W3CDTF">2019-11-14T07:25:00Z</dcterms:modified>
</cp:coreProperties>
</file>