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67" w:rsidRPr="00B91C94" w:rsidRDefault="00915F67" w:rsidP="00915F67">
      <w:pPr>
        <w:jc w:val="right"/>
        <w:outlineLvl w:val="0"/>
        <w:rPr>
          <w:rFonts w:eastAsia="Calibri"/>
          <w:bCs/>
          <w:lang w:eastAsia="en-US"/>
        </w:rPr>
      </w:pPr>
      <w:r w:rsidRPr="00B91C94">
        <w:rPr>
          <w:rFonts w:eastAsia="Calibri"/>
          <w:bCs/>
          <w:lang w:eastAsia="en-US"/>
        </w:rPr>
        <w:t>Приложение к постановлению</w:t>
      </w:r>
    </w:p>
    <w:p w:rsidR="00915F67" w:rsidRPr="00B91C94" w:rsidRDefault="00915F67" w:rsidP="00915F67">
      <w:pPr>
        <w:jc w:val="right"/>
        <w:rPr>
          <w:rFonts w:eastAsia="Calibri"/>
          <w:bCs/>
          <w:lang w:eastAsia="en-US"/>
        </w:rPr>
      </w:pPr>
      <w:r w:rsidRPr="00B91C94">
        <w:rPr>
          <w:rFonts w:eastAsia="Calibri"/>
          <w:bCs/>
          <w:lang w:eastAsia="en-US"/>
        </w:rPr>
        <w:t xml:space="preserve">администрации Октябрьского района </w:t>
      </w:r>
    </w:p>
    <w:p w:rsidR="00915F67" w:rsidRPr="00B91C94" w:rsidRDefault="00915F67" w:rsidP="00915F67">
      <w:pPr>
        <w:jc w:val="right"/>
        <w:rPr>
          <w:rFonts w:eastAsia="Calibri"/>
          <w:bCs/>
          <w:lang w:eastAsia="en-US"/>
        </w:rPr>
      </w:pPr>
      <w:r w:rsidRPr="00B91C94">
        <w:rPr>
          <w:rFonts w:eastAsia="Calibri"/>
          <w:bCs/>
          <w:lang w:eastAsia="en-US"/>
        </w:rPr>
        <w:t xml:space="preserve">                                                                                         от «__» __________ 201</w:t>
      </w:r>
      <w:r>
        <w:rPr>
          <w:rFonts w:eastAsia="Calibri"/>
          <w:bCs/>
          <w:lang w:eastAsia="en-US"/>
        </w:rPr>
        <w:t>9</w:t>
      </w:r>
      <w:r w:rsidRPr="00B91C94">
        <w:rPr>
          <w:rFonts w:eastAsia="Calibri"/>
          <w:bCs/>
          <w:lang w:eastAsia="en-US"/>
        </w:rPr>
        <w:t xml:space="preserve"> года № _______ </w:t>
      </w:r>
    </w:p>
    <w:p w:rsidR="00915F67" w:rsidRPr="00B91C94" w:rsidRDefault="00915F67" w:rsidP="00915F67">
      <w:pPr>
        <w:jc w:val="right"/>
        <w:rPr>
          <w:rFonts w:eastAsia="Calibri"/>
          <w:bCs/>
          <w:lang w:eastAsia="en-US"/>
        </w:rPr>
      </w:pPr>
    </w:p>
    <w:p w:rsidR="00915F67" w:rsidRPr="00B91C94" w:rsidRDefault="00915F67" w:rsidP="00915F67">
      <w:pPr>
        <w:jc w:val="right"/>
        <w:outlineLvl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«</w:t>
      </w:r>
      <w:r w:rsidRPr="00B91C94">
        <w:rPr>
          <w:rFonts w:eastAsia="Calibri"/>
          <w:bCs/>
          <w:lang w:eastAsia="en-US"/>
        </w:rPr>
        <w:t>Приложение</w:t>
      </w:r>
      <w:r>
        <w:rPr>
          <w:rFonts w:eastAsia="Calibri"/>
          <w:bCs/>
          <w:lang w:eastAsia="en-US"/>
        </w:rPr>
        <w:t xml:space="preserve"> </w:t>
      </w:r>
      <w:r w:rsidRPr="00B91C94">
        <w:rPr>
          <w:rFonts w:eastAsia="Calibri"/>
          <w:bCs/>
          <w:lang w:eastAsia="en-US"/>
        </w:rPr>
        <w:t>к постановлению</w:t>
      </w:r>
    </w:p>
    <w:p w:rsidR="00915F67" w:rsidRPr="00B91C94" w:rsidRDefault="00915F67" w:rsidP="00915F67">
      <w:pPr>
        <w:jc w:val="right"/>
        <w:rPr>
          <w:rFonts w:eastAsia="Calibri"/>
          <w:bCs/>
          <w:lang w:eastAsia="en-US"/>
        </w:rPr>
      </w:pPr>
      <w:r w:rsidRPr="00B91C94">
        <w:rPr>
          <w:rFonts w:eastAsia="Calibri"/>
          <w:bCs/>
          <w:lang w:eastAsia="en-US"/>
        </w:rPr>
        <w:t xml:space="preserve">администрации Октябрьского района </w:t>
      </w:r>
    </w:p>
    <w:p w:rsidR="00915F67" w:rsidRDefault="00915F67" w:rsidP="00915F67">
      <w:pPr>
        <w:jc w:val="right"/>
        <w:rPr>
          <w:rFonts w:eastAsia="Calibri"/>
          <w:bCs/>
          <w:lang w:eastAsia="en-US"/>
        </w:rPr>
      </w:pPr>
      <w:r w:rsidRPr="00B91C94">
        <w:rPr>
          <w:rFonts w:eastAsia="Calibri"/>
          <w:bCs/>
          <w:lang w:eastAsia="en-US"/>
        </w:rPr>
        <w:t xml:space="preserve">                                                                                        </w:t>
      </w:r>
      <w:r>
        <w:rPr>
          <w:rFonts w:eastAsia="Calibri"/>
          <w:bCs/>
          <w:lang w:eastAsia="en-US"/>
        </w:rPr>
        <w:t xml:space="preserve">от </w:t>
      </w:r>
      <w:r w:rsidRPr="00460419">
        <w:t>19.11.2018 № 2603</w:t>
      </w:r>
    </w:p>
    <w:p w:rsidR="00915F67" w:rsidRDefault="00915F67" w:rsidP="00915F67">
      <w:pPr>
        <w:jc w:val="center"/>
        <w:rPr>
          <w:rFonts w:eastAsia="Calibri"/>
          <w:bCs/>
          <w:lang w:eastAsia="en-US"/>
        </w:rPr>
      </w:pPr>
    </w:p>
    <w:p w:rsidR="00915F67" w:rsidRPr="00B91C94" w:rsidRDefault="00915F67" w:rsidP="00915F67">
      <w:pPr>
        <w:jc w:val="center"/>
        <w:rPr>
          <w:rFonts w:eastAsia="Calibri"/>
          <w:bCs/>
          <w:lang w:eastAsia="en-US"/>
        </w:rPr>
      </w:pPr>
      <w:r w:rsidRPr="00B91C94">
        <w:rPr>
          <w:rFonts w:eastAsia="Calibri"/>
          <w:bCs/>
          <w:lang w:eastAsia="en-US"/>
        </w:rPr>
        <w:t>Паспорт</w:t>
      </w:r>
    </w:p>
    <w:p w:rsidR="00915F67" w:rsidRPr="00B91C94" w:rsidRDefault="00915F67" w:rsidP="00915F67">
      <w:pPr>
        <w:jc w:val="center"/>
        <w:rPr>
          <w:rFonts w:eastAsia="Calibri"/>
          <w:bCs/>
          <w:lang w:eastAsia="en-US"/>
        </w:rPr>
      </w:pPr>
      <w:r w:rsidRPr="00B91C94">
        <w:rPr>
          <w:rFonts w:eastAsia="Calibri"/>
          <w:bCs/>
          <w:lang w:eastAsia="en-US"/>
        </w:rPr>
        <w:t>Муниципальной программы</w:t>
      </w:r>
    </w:p>
    <w:p w:rsidR="00915F67" w:rsidRPr="00B91C94" w:rsidRDefault="00915F67" w:rsidP="00915F67">
      <w:pPr>
        <w:jc w:val="center"/>
      </w:pPr>
      <w:r w:rsidRPr="00B91C94">
        <w:rPr>
          <w:rFonts w:eastAsia="Calibri"/>
          <w:b/>
          <w:bCs/>
          <w:lang w:eastAsia="en-US"/>
        </w:rPr>
        <w:t xml:space="preserve"> </w:t>
      </w:r>
      <w:r w:rsidRPr="00B91C94">
        <w:rPr>
          <w:rFonts w:eastAsia="Calibri"/>
          <w:bCs/>
          <w:lang w:eastAsia="en-US"/>
        </w:rPr>
        <w:t>«</w:t>
      </w:r>
      <w:r w:rsidRPr="00B91C94">
        <w:t>Безопасность жизнедеятельности в муниципальном образовании Октябрьский район»</w:t>
      </w:r>
    </w:p>
    <w:p w:rsidR="00915F67" w:rsidRPr="00B91C94" w:rsidRDefault="00915F67" w:rsidP="00915F67">
      <w:pPr>
        <w:jc w:val="center"/>
        <w:rPr>
          <w:rFonts w:eastAsia="Calibri"/>
          <w:bCs/>
          <w:lang w:eastAsia="en-US"/>
        </w:rPr>
      </w:pPr>
      <w:r w:rsidRPr="00B91C94">
        <w:t>(далее – муниципальная программа)</w:t>
      </w:r>
    </w:p>
    <w:p w:rsidR="00915F67" w:rsidRPr="00B91C94" w:rsidRDefault="00915F67" w:rsidP="00915F67">
      <w:pPr>
        <w:jc w:val="center"/>
        <w:rPr>
          <w:rFonts w:eastAsia="Calibri"/>
          <w:b/>
          <w:bCs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7"/>
        <w:gridCol w:w="6124"/>
      </w:tblGrid>
      <w:tr w:rsidR="00915F67" w:rsidRPr="00B91C94" w:rsidTr="00A01503">
        <w:tc>
          <w:tcPr>
            <w:tcW w:w="1801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rPr>
                <w:rFonts w:eastAsia="Calibri"/>
                <w:lang w:eastAsia="en-US"/>
              </w:rPr>
              <w:t>Наименование муниципальной программы</w:t>
            </w:r>
          </w:p>
        </w:tc>
        <w:tc>
          <w:tcPr>
            <w:tcW w:w="3199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t>Безопасность жизнедеятельности в муниципальном образовании Октябрьский район</w:t>
            </w:r>
          </w:p>
        </w:tc>
      </w:tr>
      <w:tr w:rsidR="00915F67" w:rsidRPr="00B91C94" w:rsidTr="00A01503">
        <w:trPr>
          <w:trHeight w:val="1391"/>
        </w:trPr>
        <w:tc>
          <w:tcPr>
            <w:tcW w:w="1801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rPr>
                <w:rFonts w:eastAsia="Calibri"/>
                <w:lang w:eastAsia="en-US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3199" w:type="pct"/>
          </w:tcPr>
          <w:p w:rsidR="00915F67" w:rsidRPr="00B91C94" w:rsidRDefault="00915F67" w:rsidP="00A01503">
            <w:r w:rsidRPr="00B91C94">
              <w:rPr>
                <w:rFonts w:eastAsia="Calibri"/>
                <w:lang w:eastAsia="en-US"/>
              </w:rPr>
              <w:t>Постановление администрации О</w:t>
            </w:r>
            <w:r>
              <w:rPr>
                <w:rFonts w:eastAsia="Calibri"/>
                <w:lang w:eastAsia="en-US"/>
              </w:rPr>
              <w:t>ктябрьского района          от 19.11.</w:t>
            </w:r>
            <w:r w:rsidRPr="00B91C94">
              <w:rPr>
                <w:rFonts w:eastAsia="Calibri"/>
                <w:lang w:eastAsia="en-US"/>
              </w:rPr>
              <w:t>20</w:t>
            </w:r>
            <w:r>
              <w:rPr>
                <w:rFonts w:eastAsia="Calibri"/>
                <w:lang w:eastAsia="en-US"/>
              </w:rPr>
              <w:t xml:space="preserve">18 </w:t>
            </w:r>
            <w:r w:rsidRPr="00B91C94">
              <w:rPr>
                <w:rFonts w:eastAsia="Calibri"/>
                <w:lang w:eastAsia="en-US"/>
              </w:rPr>
              <w:t>№</w:t>
            </w:r>
            <w:r>
              <w:rPr>
                <w:rFonts w:eastAsia="Calibri"/>
                <w:lang w:eastAsia="en-US"/>
              </w:rPr>
              <w:t xml:space="preserve"> 2603 «</w:t>
            </w:r>
            <w:r w:rsidRPr="00B91C94">
              <w:t xml:space="preserve">Об утверждении муниципальной программы «Безопасность жизнедеятельности </w:t>
            </w:r>
          </w:p>
          <w:p w:rsidR="00915F67" w:rsidRPr="00B91C94" w:rsidRDefault="00915F67" w:rsidP="00A01503">
            <w:r w:rsidRPr="00B91C94">
              <w:t>в муниципальном образовании Октябрьский район»</w:t>
            </w:r>
          </w:p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</w:p>
        </w:tc>
      </w:tr>
      <w:tr w:rsidR="00915F67" w:rsidRPr="00B91C94" w:rsidTr="00A01503">
        <w:tc>
          <w:tcPr>
            <w:tcW w:w="1801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rPr>
                <w:rFonts w:eastAsia="Calibri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3199" w:type="pct"/>
            <w:vAlign w:val="center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t>Отдел гражданской защиты населения администрации Октябрьского района (далее – отдел ГЗН)</w:t>
            </w:r>
          </w:p>
        </w:tc>
      </w:tr>
      <w:tr w:rsidR="00915F67" w:rsidRPr="00B91C94" w:rsidTr="00A01503">
        <w:tc>
          <w:tcPr>
            <w:tcW w:w="1801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rPr>
                <w:rFonts w:eastAsia="Calibri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3199" w:type="pct"/>
          </w:tcPr>
          <w:p w:rsidR="00915F67" w:rsidRDefault="00915F67" w:rsidP="00A01503">
            <w:pPr>
              <w:numPr>
                <w:ilvl w:val="3"/>
                <w:numId w:val="1"/>
              </w:numPr>
              <w:tabs>
                <w:tab w:val="left" w:pos="196"/>
              </w:tabs>
              <w:ind w:left="0" w:firstLine="0"/>
            </w:pPr>
            <w:r>
              <w:t xml:space="preserve"> Администрация </w:t>
            </w:r>
            <w:r w:rsidRPr="00B91C94">
              <w:t>Октябрьского района</w:t>
            </w:r>
            <w:r>
              <w:t>.</w:t>
            </w:r>
          </w:p>
          <w:p w:rsidR="00915F67" w:rsidRDefault="00915F67" w:rsidP="00A01503">
            <w:pPr>
              <w:numPr>
                <w:ilvl w:val="3"/>
                <w:numId w:val="1"/>
              </w:numPr>
              <w:tabs>
                <w:tab w:val="left" w:pos="196"/>
              </w:tabs>
              <w:ind w:left="0" w:firstLine="0"/>
            </w:pPr>
            <w:r>
              <w:t xml:space="preserve"> </w:t>
            </w:r>
            <w:r w:rsidRPr="00B91C94">
              <w:t>Единая дежурно-диспетчерская служба Октябрьского района муниципального казенного учреждения «Служба материально-технического обеспечения» (далее – ЕДДС Октябрьского района).</w:t>
            </w:r>
          </w:p>
          <w:p w:rsidR="00915F67" w:rsidRDefault="00915F67" w:rsidP="00A01503">
            <w:pPr>
              <w:numPr>
                <w:ilvl w:val="3"/>
                <w:numId w:val="1"/>
              </w:numPr>
              <w:tabs>
                <w:tab w:val="left" w:pos="196"/>
              </w:tabs>
              <w:ind w:left="0" w:firstLine="0"/>
            </w:pPr>
            <w:r>
              <w:t xml:space="preserve"> </w:t>
            </w:r>
            <w:r w:rsidRPr="00B91C94">
              <w:t>Управление жилищно-коммунального хозяйства и строительства администрации Октябрьского района.</w:t>
            </w:r>
          </w:p>
          <w:p w:rsidR="00915F67" w:rsidRPr="00B91C94" w:rsidRDefault="00915F67" w:rsidP="00A01503">
            <w:pPr>
              <w:numPr>
                <w:ilvl w:val="3"/>
                <w:numId w:val="1"/>
              </w:numPr>
              <w:tabs>
                <w:tab w:val="left" w:pos="196"/>
              </w:tabs>
              <w:ind w:left="0" w:firstLine="0"/>
            </w:pPr>
            <w:r>
              <w:t xml:space="preserve"> А</w:t>
            </w:r>
            <w:r w:rsidRPr="00C34E22">
              <w:t>дминистрации городских и сельских поселений Октябрьского района.</w:t>
            </w:r>
          </w:p>
        </w:tc>
      </w:tr>
      <w:tr w:rsidR="00915F67" w:rsidRPr="00B91C94" w:rsidTr="00A01503">
        <w:trPr>
          <w:trHeight w:val="2401"/>
        </w:trPr>
        <w:tc>
          <w:tcPr>
            <w:tcW w:w="1801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rPr>
                <w:rFonts w:eastAsia="Calibri"/>
                <w:lang w:eastAsia="en-US"/>
              </w:rPr>
              <w:t>Цели муниципальной программы</w:t>
            </w:r>
          </w:p>
        </w:tc>
        <w:tc>
          <w:tcPr>
            <w:tcW w:w="3199" w:type="pct"/>
          </w:tcPr>
          <w:p w:rsidR="00915F67" w:rsidRPr="00B91C94" w:rsidRDefault="00915F67" w:rsidP="00A015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1C94">
              <w:rPr>
                <w:rFonts w:ascii="Times New Roman" w:hAnsi="Times New Roman" w:cs="Times New Roman"/>
                <w:sz w:val="24"/>
                <w:szCs w:val="24"/>
              </w:rPr>
              <w:t xml:space="preserve">1. Повышение роли и эффективности </w:t>
            </w:r>
            <w:proofErr w:type="gramStart"/>
            <w:r w:rsidRPr="00B91C94">
              <w:rPr>
                <w:rFonts w:ascii="Times New Roman" w:hAnsi="Times New Roman" w:cs="Times New Roman"/>
                <w:sz w:val="24"/>
                <w:szCs w:val="24"/>
              </w:rPr>
              <w:t>работы районного звена территориальной подсистемы единой государственной системы предупреждения</w:t>
            </w:r>
            <w:proofErr w:type="gramEnd"/>
            <w:r w:rsidRPr="00B91C94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(далее – ТП РСЧС) в решении задач по предупреждению и ликвидации чрезвычайных ситуаций природного и техногенного характера, повышение безопасности населения и территории Октябрьского района от чрезвычайных ситуаций.</w:t>
            </w:r>
          </w:p>
          <w:p w:rsidR="00915F67" w:rsidRPr="00B91C94" w:rsidRDefault="00915F67" w:rsidP="00A015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1C94">
              <w:rPr>
                <w:rFonts w:ascii="Times New Roman" w:hAnsi="Times New Roman" w:cs="Times New Roman"/>
                <w:sz w:val="24"/>
                <w:szCs w:val="24"/>
              </w:rPr>
              <w:t xml:space="preserve">2. Повышение готовности сил и средств Октябрьского района к проведению аварийно-спасательных и других неотложных работ в случае возникновения чрезвычайной ситуации и в особый период. </w:t>
            </w:r>
          </w:p>
        </w:tc>
      </w:tr>
      <w:tr w:rsidR="00915F67" w:rsidRPr="00B91C94" w:rsidTr="00A01503">
        <w:trPr>
          <w:trHeight w:val="273"/>
        </w:trPr>
        <w:tc>
          <w:tcPr>
            <w:tcW w:w="1801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3199" w:type="pct"/>
            <w:shd w:val="clear" w:color="auto" w:fill="auto"/>
            <w:vAlign w:val="bottom"/>
          </w:tcPr>
          <w:p w:rsidR="00915F67" w:rsidRPr="00B91C94" w:rsidRDefault="00915F67" w:rsidP="00A015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1C94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эффективной системы мониторинга и прогнозирования чрезвычайных ситуаций природного и техногенного характера в границах Октябрьского района. </w:t>
            </w:r>
          </w:p>
          <w:p w:rsidR="00915F67" w:rsidRPr="00B91C94" w:rsidRDefault="00915F67" w:rsidP="00A015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1C94">
              <w:rPr>
                <w:rFonts w:ascii="Times New Roman" w:hAnsi="Times New Roman" w:cs="Times New Roman"/>
                <w:sz w:val="24"/>
                <w:szCs w:val="24"/>
              </w:rPr>
              <w:t>2. Организация выполнения на территории Октябрьского района превентивных инженерно-технических мероприятий, направленных на ликвидацию выявленных причин возможных чрезвычайных ситуаций.</w:t>
            </w:r>
          </w:p>
          <w:p w:rsidR="00915F67" w:rsidRPr="00B91C94" w:rsidRDefault="00915F67" w:rsidP="00A0150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91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Подготовка и переподготовка должностных лиц и материальное обеспечение деятельности районного звена ТП РСЧС, обучение населения в области гражданской обороны и чрезвычайных ситуаций.</w:t>
            </w:r>
          </w:p>
        </w:tc>
      </w:tr>
      <w:tr w:rsidR="00915F67" w:rsidRPr="00B91C94" w:rsidTr="00A01503">
        <w:trPr>
          <w:trHeight w:val="274"/>
        </w:trPr>
        <w:tc>
          <w:tcPr>
            <w:tcW w:w="1801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lastRenderedPageBreak/>
              <w:t>Подпрограммы и (или) основные мероприятия</w:t>
            </w:r>
          </w:p>
        </w:tc>
        <w:tc>
          <w:tcPr>
            <w:tcW w:w="3199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D512B7">
              <w:rPr>
                <w:rFonts w:eastAsia="Calibri"/>
                <w:lang w:eastAsia="en-US"/>
              </w:rPr>
              <w:t>Снижение рисков и смягчение последствий чрезвычайных ситуаций природного и техногенного характера на территории Октябрьского района</w:t>
            </w:r>
          </w:p>
        </w:tc>
      </w:tr>
      <w:tr w:rsidR="00915F67" w:rsidRPr="00B91C94" w:rsidTr="00A01503">
        <w:trPr>
          <w:trHeight w:val="734"/>
        </w:trPr>
        <w:tc>
          <w:tcPr>
            <w:tcW w:w="1801" w:type="pct"/>
          </w:tcPr>
          <w:p w:rsidR="00915F67" w:rsidRDefault="00915F67" w:rsidP="00A01503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>ортфел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проектов,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01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5F67" w:rsidRPr="00B91C94" w:rsidRDefault="00915F67" w:rsidP="00A01503">
            <w:r w:rsidRPr="00D0101E">
              <w:t>Октябрьско</w:t>
            </w:r>
            <w:r>
              <w:t>го</w:t>
            </w:r>
            <w:r w:rsidRPr="00D0101E">
              <w:t xml:space="preserve"> район</w:t>
            </w:r>
            <w:r>
              <w:t>а, входящие в состав муниципальной программы, в том числе направленные на реализацию</w:t>
            </w:r>
            <w:r w:rsidRPr="00D0101E">
              <w:t xml:space="preserve"> национальных проектов (программ) Российской Федерации</w:t>
            </w:r>
            <w:r>
              <w:t>, параметры их финансового обеспечения</w:t>
            </w:r>
          </w:p>
        </w:tc>
        <w:tc>
          <w:tcPr>
            <w:tcW w:w="3199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</w:p>
        </w:tc>
      </w:tr>
      <w:tr w:rsidR="00915F67" w:rsidRPr="00B91C94" w:rsidTr="00A01503">
        <w:trPr>
          <w:trHeight w:val="556"/>
        </w:trPr>
        <w:tc>
          <w:tcPr>
            <w:tcW w:w="1801" w:type="pct"/>
          </w:tcPr>
          <w:p w:rsidR="00915F67" w:rsidRPr="00B91C94" w:rsidRDefault="00915F67" w:rsidP="00A01503">
            <w:pPr>
              <w:autoSpaceDE w:val="0"/>
              <w:autoSpaceDN w:val="0"/>
              <w:adjustRightInd w:val="0"/>
            </w:pPr>
            <w:r w:rsidRPr="00B91C94">
              <w:t>Целевые показатели</w:t>
            </w:r>
          </w:p>
          <w:p w:rsidR="00915F67" w:rsidRPr="00B91C94" w:rsidRDefault="00915F67" w:rsidP="00A01503">
            <w:r w:rsidRPr="00B91C94">
              <w:t>муниципальной программы</w:t>
            </w:r>
          </w:p>
        </w:tc>
        <w:tc>
          <w:tcPr>
            <w:tcW w:w="3199" w:type="pct"/>
            <w:shd w:val="clear" w:color="auto" w:fill="auto"/>
          </w:tcPr>
          <w:p w:rsidR="00915F67" w:rsidRPr="00B91C94" w:rsidRDefault="00915F67" w:rsidP="00A01503">
            <w:r w:rsidRPr="00B91C94">
              <w:t>1. Сохранение количества каналов связи, обеспечивающих оповещение населения на уровне 1 ед.</w:t>
            </w:r>
          </w:p>
          <w:p w:rsidR="00915F67" w:rsidRPr="00B91C94" w:rsidRDefault="00915F67" w:rsidP="00A01503">
            <w:r w:rsidRPr="00B91C94">
              <w:t xml:space="preserve">2. </w:t>
            </w:r>
            <w:r>
              <w:t>К</w:t>
            </w:r>
            <w:r w:rsidRPr="00B91C94">
              <w:t>оличеств</w:t>
            </w:r>
            <w:r>
              <w:t>о</w:t>
            </w:r>
            <w:r w:rsidRPr="00B91C94">
              <w:t xml:space="preserve"> </w:t>
            </w:r>
            <w:r>
              <w:t xml:space="preserve">ежегодно приобретаемой </w:t>
            </w:r>
            <w:r w:rsidRPr="00B91C94">
              <w:t xml:space="preserve">форменной одежды для сотрудников ЕДДС </w:t>
            </w:r>
            <w:r>
              <w:t>Октябрьского района, 12 комплектов в год.</w:t>
            </w:r>
          </w:p>
          <w:p w:rsidR="00915F67" w:rsidRPr="00B91C94" w:rsidRDefault="00915F67" w:rsidP="00A01503">
            <w:r w:rsidRPr="00B91C94">
              <w:t xml:space="preserve">3. </w:t>
            </w:r>
            <w:r>
              <w:t>К</w:t>
            </w:r>
            <w:r w:rsidRPr="00B91C94">
              <w:t>оличеств</w:t>
            </w:r>
            <w:r>
              <w:t>о</w:t>
            </w:r>
            <w:r w:rsidRPr="00B91C94">
              <w:t xml:space="preserve"> населенных пунктов, охваченных муниципальной системой оповещения и информирования населения Октябрьского </w:t>
            </w:r>
            <w:r>
              <w:t xml:space="preserve">района о чрезвычайных ситуациях, </w:t>
            </w:r>
            <w:r w:rsidRPr="00B91C94">
              <w:t>21 ед.</w:t>
            </w:r>
          </w:p>
          <w:p w:rsidR="00915F67" w:rsidRPr="00B91C94" w:rsidRDefault="00915F67" w:rsidP="00A01503">
            <w:r w:rsidRPr="00B91C94">
              <w:t>4. Сохранение количества укрепленных гидротехнических сооружений (дамб) на уровне 1 ед.</w:t>
            </w:r>
          </w:p>
          <w:p w:rsidR="00915F67" w:rsidRPr="00B91C94" w:rsidRDefault="00915F67" w:rsidP="00A01503">
            <w:r w:rsidRPr="00B91C94">
              <w:t xml:space="preserve">5. Количество должностных лиц </w:t>
            </w:r>
            <w:r w:rsidRPr="00B91C94">
              <w:rPr>
                <w:rFonts w:eastAsia="Courier New"/>
                <w:lang w:eastAsia="en-US"/>
              </w:rPr>
              <w:t xml:space="preserve">гражданской обороны и уполномоченных работников </w:t>
            </w:r>
            <w:r w:rsidRPr="00B91C94">
              <w:t xml:space="preserve">районного звена ТП РСЧС, прошедших обучение и переподготовку </w:t>
            </w:r>
            <w:r w:rsidRPr="00B91C94">
              <w:rPr>
                <w:rFonts w:eastAsia="Courier New"/>
              </w:rPr>
              <w:t>по </w:t>
            </w:r>
            <w:proofErr w:type="spellStart"/>
            <w:r w:rsidRPr="00B91C94">
              <w:rPr>
                <w:rFonts w:eastAsia="Courier New"/>
              </w:rPr>
              <w:t>очно-заочной</w:t>
            </w:r>
            <w:proofErr w:type="spellEnd"/>
            <w:r w:rsidRPr="00B91C94">
              <w:rPr>
                <w:rFonts w:eastAsia="Courier New"/>
              </w:rPr>
              <w:t xml:space="preserve"> форме обучения с применением дистанционных образовательных технологий и электронного </w:t>
            </w:r>
            <w:proofErr w:type="gramStart"/>
            <w:r w:rsidRPr="00B91C94">
              <w:rPr>
                <w:rFonts w:eastAsia="Courier New"/>
              </w:rPr>
              <w:t>обучения по вопросам</w:t>
            </w:r>
            <w:proofErr w:type="gramEnd"/>
            <w:r w:rsidRPr="00B91C94">
              <w:rPr>
                <w:rFonts w:eastAsia="Courier New"/>
              </w:rPr>
              <w:t xml:space="preserve"> </w:t>
            </w:r>
            <w:r w:rsidRPr="00B91C94">
              <w:rPr>
                <w:rFonts w:eastAsia="Courier New"/>
                <w:lang w:eastAsia="en-US"/>
              </w:rPr>
              <w:t>гражданской обороны</w:t>
            </w:r>
            <w:r w:rsidRPr="00B91C94">
              <w:rPr>
                <w:rFonts w:eastAsia="Courier New"/>
              </w:rPr>
              <w:t xml:space="preserve"> и защиты от чрезвычайных ситуаций, не менее 11 человек ежегодно.</w:t>
            </w:r>
          </w:p>
          <w:p w:rsidR="00915F67" w:rsidRPr="00F34978" w:rsidRDefault="00915F67" w:rsidP="00A01503">
            <w:r w:rsidRPr="00465A4C">
              <w:t>6. Доля населения Октябрьского района,</w:t>
            </w:r>
            <w:r>
              <w:t xml:space="preserve"> ежегодно</w:t>
            </w:r>
            <w:r w:rsidRPr="00465A4C">
              <w:t xml:space="preserve"> охваченного пропагандой знаний в области безопасности жизнедеятельности</w:t>
            </w:r>
            <w:r>
              <w:t>, не менее 70%.</w:t>
            </w:r>
          </w:p>
          <w:p w:rsidR="00915F67" w:rsidRDefault="00915F67" w:rsidP="00A01503">
            <w:r w:rsidRPr="00B91C94">
              <w:t xml:space="preserve">7. </w:t>
            </w:r>
            <w:r>
              <w:t>У</w:t>
            </w:r>
            <w:r w:rsidRPr="00B91C94">
              <w:t>комплектованност</w:t>
            </w:r>
            <w:r>
              <w:t>ь</w:t>
            </w:r>
            <w:r w:rsidRPr="00B91C94">
              <w:t xml:space="preserve"> резерва материальных ресурсов (запасов) Октябрьского района для предупреждения и ликвидации чрезвычайных ситуаций природного и техногенного характера и в целях гражданской обороны</w:t>
            </w:r>
            <w:r>
              <w:t>,</w:t>
            </w:r>
          </w:p>
          <w:p w:rsidR="00915F67" w:rsidRDefault="00915F67" w:rsidP="00A01503">
            <w:r>
              <w:t>70</w:t>
            </w:r>
            <w:r w:rsidRPr="00B91C94">
              <w:t xml:space="preserve"> %.</w:t>
            </w:r>
          </w:p>
          <w:p w:rsidR="00915F67" w:rsidRDefault="00915F67" w:rsidP="00A01503">
            <w:r>
              <w:t>8. У</w:t>
            </w:r>
            <w:r w:rsidRPr="00B91C94">
              <w:t xml:space="preserve">комплектованность резерва материальных ресурсов (запасов) </w:t>
            </w:r>
            <w:proofErr w:type="gramStart"/>
            <w:r>
              <w:t>г</w:t>
            </w:r>
            <w:proofErr w:type="gramEnd"/>
            <w:r>
              <w:t>.п. Октябрьское</w:t>
            </w:r>
            <w:r w:rsidRPr="00B91C94">
              <w:t xml:space="preserve"> для предупреждения и ликвидации чрезвычайных ситуаций природного и техногенного характер</w:t>
            </w:r>
            <w:r>
              <w:t xml:space="preserve">а и в целях гражданской обороны, </w:t>
            </w:r>
          </w:p>
          <w:p w:rsidR="00915F67" w:rsidRPr="00B91C94" w:rsidRDefault="00915F67" w:rsidP="00A01503">
            <w:r>
              <w:t>80</w:t>
            </w:r>
            <w:r w:rsidRPr="00B91C94">
              <w:t xml:space="preserve"> %.</w:t>
            </w:r>
          </w:p>
          <w:p w:rsidR="00915F67" w:rsidRDefault="00915F67" w:rsidP="00A01503">
            <w:r>
              <w:t>9</w:t>
            </w:r>
            <w:r w:rsidRPr="00B91C94">
              <w:t xml:space="preserve">. </w:t>
            </w:r>
            <w:r>
              <w:t>К</w:t>
            </w:r>
            <w:r w:rsidRPr="00B91C94">
              <w:t>оличеств</w:t>
            </w:r>
            <w:r>
              <w:t>о</w:t>
            </w:r>
            <w:r w:rsidRPr="00B91C94">
              <w:t xml:space="preserve"> мест проживания многодетных, малообеспеченных, социально неадаптированных и </w:t>
            </w:r>
            <w:proofErr w:type="spellStart"/>
            <w:r w:rsidRPr="00B91C94">
              <w:t>маломобильных</w:t>
            </w:r>
            <w:proofErr w:type="spellEnd"/>
            <w:r w:rsidRPr="00B91C94">
              <w:t xml:space="preserve"> граждан, оборудованных автономными дымовыми пожар</w:t>
            </w:r>
            <w:r>
              <w:t xml:space="preserve">ными </w:t>
            </w:r>
            <w:proofErr w:type="spellStart"/>
            <w:r>
              <w:t>извещателями</w:t>
            </w:r>
            <w:proofErr w:type="spellEnd"/>
            <w:r>
              <w:t xml:space="preserve"> с GSM-модулем, </w:t>
            </w:r>
          </w:p>
          <w:p w:rsidR="00915F67" w:rsidRDefault="00915F67" w:rsidP="00A01503">
            <w:r>
              <w:lastRenderedPageBreak/>
              <w:t>30</w:t>
            </w:r>
            <w:r w:rsidRPr="00B91C94">
              <w:t>4</w:t>
            </w:r>
            <w:r>
              <w:t xml:space="preserve"> ед</w:t>
            </w:r>
            <w:r w:rsidRPr="00B91C94">
              <w:t>.</w:t>
            </w:r>
          </w:p>
          <w:p w:rsidR="00915F67" w:rsidRPr="00F33927" w:rsidRDefault="00915F67" w:rsidP="00A01503">
            <w:r w:rsidRPr="00F33927">
              <w:t>1</w:t>
            </w:r>
            <w:r>
              <w:t>0</w:t>
            </w:r>
            <w:r w:rsidRPr="00F33927">
              <w:t xml:space="preserve">. </w:t>
            </w:r>
            <w:r w:rsidRPr="00EE6B14">
              <w:rPr>
                <w:szCs w:val="22"/>
              </w:rPr>
              <w:t xml:space="preserve">Количество разработанных </w:t>
            </w:r>
            <w:r w:rsidRPr="00EE6B14">
              <w:rPr>
                <w:rFonts w:eastAsia="Calibri"/>
                <w:szCs w:val="22"/>
                <w:lang w:eastAsia="en-US"/>
              </w:rPr>
              <w:t xml:space="preserve">планов </w:t>
            </w:r>
            <w:r w:rsidRPr="00EE6B14">
              <w:rPr>
                <w:szCs w:val="22"/>
              </w:rPr>
              <w:t xml:space="preserve">действий по предупреждению и ликвидации чрезвычайных ситуаций Октябрьского района, </w:t>
            </w:r>
            <w:r>
              <w:rPr>
                <w:szCs w:val="22"/>
              </w:rPr>
              <w:t xml:space="preserve">1 </w:t>
            </w:r>
            <w:r w:rsidRPr="00EE6B14">
              <w:rPr>
                <w:szCs w:val="22"/>
              </w:rPr>
              <w:t>ед.</w:t>
            </w:r>
          </w:p>
          <w:p w:rsidR="00915F67" w:rsidRDefault="00915F67" w:rsidP="00A01503">
            <w:r w:rsidRPr="00F33927">
              <w:t>1</w:t>
            </w:r>
            <w:r>
              <w:t>1</w:t>
            </w:r>
            <w:r w:rsidRPr="00F33927">
              <w:t>. Обеспеченность ЕДДС Октябрьского района специализированной гидрологической информацией</w:t>
            </w:r>
            <w:r>
              <w:t xml:space="preserve"> и информационной продукцией, 100%.</w:t>
            </w:r>
          </w:p>
          <w:p w:rsidR="00915F67" w:rsidRDefault="00915F67" w:rsidP="00A01503">
            <w:r w:rsidRPr="00887CB8">
              <w:t>1</w:t>
            </w:r>
            <w:r>
              <w:t>2</w:t>
            </w:r>
            <w:r w:rsidRPr="00887CB8">
              <w:t>. У</w:t>
            </w:r>
            <w:r w:rsidRPr="005E4CB6">
              <w:t>комплектованност</w:t>
            </w:r>
            <w:r>
              <w:t>ь</w:t>
            </w:r>
            <w:r w:rsidRPr="005E4CB6">
              <w:t xml:space="preserve"> ЕДДС Октябрьского района оборудованием, обеспечивающим информационно-технологическое сопровождение</w:t>
            </w:r>
            <w:r w:rsidRPr="00887CB8">
              <w:t xml:space="preserve">, </w:t>
            </w:r>
            <w:r>
              <w:t>87</w:t>
            </w:r>
            <w:r w:rsidRPr="00887CB8">
              <w:t>%</w:t>
            </w:r>
            <w:r>
              <w:t>.</w:t>
            </w:r>
          </w:p>
          <w:p w:rsidR="00915F67" w:rsidRDefault="00915F67" w:rsidP="00A01503">
            <w:r>
              <w:t xml:space="preserve">13. </w:t>
            </w:r>
            <w:r w:rsidRPr="00F33927">
              <w:t xml:space="preserve">Обеспеченность </w:t>
            </w:r>
            <w:r w:rsidRPr="00B35C05">
              <w:t>информаци</w:t>
            </w:r>
            <w:r>
              <w:t>ей</w:t>
            </w:r>
            <w:r w:rsidRPr="00B35C05">
              <w:t xml:space="preserve"> о состоянии окружающей среды и ее загрязнени</w:t>
            </w:r>
            <w:r>
              <w:t xml:space="preserve">я на объекте «Братский корпус на территории Свято-Троицкого Архиерейского подворья в </w:t>
            </w:r>
            <w:proofErr w:type="spellStart"/>
            <w:r>
              <w:t>пгт</w:t>
            </w:r>
            <w:proofErr w:type="spellEnd"/>
            <w:r>
              <w:t>. Октябрьское», 100%.</w:t>
            </w:r>
          </w:p>
          <w:p w:rsidR="00915F67" w:rsidRDefault="00915F67" w:rsidP="00915F67">
            <w:pPr>
              <w:numPr>
                <w:ilvl w:val="0"/>
                <w:numId w:val="2"/>
              </w:numPr>
              <w:tabs>
                <w:tab w:val="left" w:pos="460"/>
              </w:tabs>
              <w:ind w:left="35" w:firstLine="0"/>
            </w:pPr>
            <w:r>
              <w:t xml:space="preserve">Количество вновь введённых в эксплуатацию </w:t>
            </w:r>
            <w:r w:rsidRPr="007F4DAC">
              <w:t>источников наружного противопожарного водоснабжения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с.п. Унъюган, 8 ед.</w:t>
            </w:r>
          </w:p>
          <w:p w:rsidR="00915F67" w:rsidRDefault="00915F67" w:rsidP="00915F67">
            <w:pPr>
              <w:numPr>
                <w:ilvl w:val="0"/>
                <w:numId w:val="2"/>
              </w:numPr>
              <w:tabs>
                <w:tab w:val="left" w:pos="460"/>
              </w:tabs>
              <w:ind w:left="35" w:firstLine="0"/>
            </w:pPr>
            <w:r>
              <w:t>Доля исправных источников наружного противопожарного водоснабжения</w:t>
            </w:r>
            <w:r w:rsidRPr="00B91C94">
              <w:t xml:space="preserve">, обеспечивающих </w:t>
            </w:r>
            <w:r w:rsidRPr="00484D13">
              <w:rPr>
                <w:szCs w:val="22"/>
              </w:rPr>
              <w:t xml:space="preserve">круглогодичную подачу </w:t>
            </w:r>
            <w:r>
              <w:t xml:space="preserve">воды для целей пожаротушения на территории </w:t>
            </w:r>
            <w:proofErr w:type="gramStart"/>
            <w:r>
              <w:t>г</w:t>
            </w:r>
            <w:proofErr w:type="gramEnd"/>
            <w:r>
              <w:t>.п. Октябрьское, не менее 70%.</w:t>
            </w:r>
          </w:p>
          <w:p w:rsidR="00915F67" w:rsidRDefault="00915F67" w:rsidP="00915F67">
            <w:pPr>
              <w:numPr>
                <w:ilvl w:val="0"/>
                <w:numId w:val="2"/>
              </w:numPr>
              <w:tabs>
                <w:tab w:val="left" w:pos="460"/>
              </w:tabs>
              <w:ind w:left="35" w:firstLine="0"/>
            </w:pPr>
            <w:r>
              <w:t>У</w:t>
            </w:r>
            <w:r w:rsidRPr="00B91C94">
              <w:t>комплектованност</w:t>
            </w:r>
            <w:r>
              <w:t>ь</w:t>
            </w:r>
            <w:r w:rsidRPr="00B91C94">
              <w:t xml:space="preserve"> </w:t>
            </w:r>
            <w:r w:rsidRPr="00C73A9D">
              <w:t>аварийно-технического запаса</w:t>
            </w:r>
            <w:r>
              <w:t xml:space="preserve"> городских и сельских поселений Октябрьского района, не менее 60%</w:t>
            </w:r>
          </w:p>
          <w:p w:rsidR="00915F67" w:rsidRPr="00887CB8" w:rsidRDefault="00915F67" w:rsidP="00915F67">
            <w:pPr>
              <w:numPr>
                <w:ilvl w:val="0"/>
                <w:numId w:val="2"/>
              </w:numPr>
              <w:tabs>
                <w:tab w:val="left" w:pos="460"/>
              </w:tabs>
              <w:ind w:left="35" w:firstLine="0"/>
            </w:pPr>
            <w:r>
              <w:t>Количество обновленных противопожарных разрывов, 7 ед.</w:t>
            </w:r>
          </w:p>
        </w:tc>
      </w:tr>
      <w:tr w:rsidR="00915F67" w:rsidRPr="00B91C94" w:rsidTr="00A01503">
        <w:trPr>
          <w:trHeight w:val="616"/>
        </w:trPr>
        <w:tc>
          <w:tcPr>
            <w:tcW w:w="1801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rPr>
                <w:rFonts w:eastAsia="Calibri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3199" w:type="pct"/>
          </w:tcPr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rPr>
                <w:rFonts w:eastAsia="Calibri"/>
                <w:lang w:eastAsia="en-US"/>
              </w:rPr>
              <w:t xml:space="preserve">2019-2025 годы и </w:t>
            </w:r>
            <w:r w:rsidRPr="00B91C94">
              <w:rPr>
                <w:szCs w:val="23"/>
              </w:rPr>
              <w:t>плановый период до 2030 года</w:t>
            </w:r>
          </w:p>
        </w:tc>
      </w:tr>
      <w:tr w:rsidR="00915F67" w:rsidRPr="00B91C94" w:rsidTr="00A01503">
        <w:tc>
          <w:tcPr>
            <w:tcW w:w="1801" w:type="pct"/>
          </w:tcPr>
          <w:p w:rsidR="00915F67" w:rsidRPr="00B47DBE" w:rsidRDefault="00915F67" w:rsidP="00A01503">
            <w:pPr>
              <w:rPr>
                <w:rFonts w:eastAsia="Calibri"/>
                <w:lang w:eastAsia="en-US"/>
              </w:rPr>
            </w:pPr>
            <w:r w:rsidRPr="00B91C94">
              <w:rPr>
                <w:rFonts w:eastAsia="Calibri"/>
                <w:lang w:eastAsia="en-US"/>
              </w:rPr>
              <w:t>Параметры финансового обеспечения муниципальной программы</w:t>
            </w:r>
          </w:p>
          <w:p w:rsidR="00915F67" w:rsidRPr="00B91C94" w:rsidRDefault="00915F67" w:rsidP="00A01503">
            <w:pPr>
              <w:rPr>
                <w:rFonts w:eastAsia="Calibri"/>
                <w:lang w:eastAsia="en-US"/>
              </w:rPr>
            </w:pPr>
          </w:p>
        </w:tc>
        <w:tc>
          <w:tcPr>
            <w:tcW w:w="3199" w:type="pct"/>
            <w:vAlign w:val="center"/>
          </w:tcPr>
          <w:p w:rsidR="00915F67" w:rsidRPr="00C73A9D" w:rsidRDefault="00915F67" w:rsidP="00A01503">
            <w:r w:rsidRPr="00C73A9D">
              <w:rPr>
                <w:rFonts w:eastAsia="Calibri"/>
              </w:rPr>
              <w:t xml:space="preserve">Общий объем финансирования муниципальной программы </w:t>
            </w:r>
          </w:p>
          <w:p w:rsidR="00915F67" w:rsidRPr="00C73A9D" w:rsidRDefault="00915F67" w:rsidP="00A01503">
            <w:r w:rsidRPr="00C73A9D">
              <w:t xml:space="preserve">31 201,94 </w:t>
            </w:r>
            <w:r w:rsidRPr="00C73A9D">
              <w:rPr>
                <w:rFonts w:eastAsia="Calibri"/>
              </w:rPr>
              <w:t xml:space="preserve">тыс. рублей, в том числе: </w:t>
            </w:r>
          </w:p>
          <w:p w:rsidR="00915F67" w:rsidRPr="00C73A9D" w:rsidRDefault="00915F67" w:rsidP="00A01503">
            <w:r w:rsidRPr="00C73A9D">
              <w:rPr>
                <w:rFonts w:eastAsia="Calibri"/>
              </w:rPr>
              <w:t xml:space="preserve">2019 год – </w:t>
            </w:r>
            <w:r w:rsidRPr="00C73A9D">
              <w:t xml:space="preserve">9 545,944 </w:t>
            </w:r>
            <w:r w:rsidRPr="00C73A9D">
              <w:rPr>
                <w:rFonts w:eastAsia="Calibri"/>
              </w:rPr>
              <w:t>тыс. рублей;</w:t>
            </w:r>
          </w:p>
          <w:p w:rsidR="00915F67" w:rsidRPr="00C73A9D" w:rsidRDefault="00915F67" w:rsidP="00A01503">
            <w:r w:rsidRPr="00C73A9D">
              <w:rPr>
                <w:rFonts w:eastAsia="Calibri"/>
              </w:rPr>
              <w:t xml:space="preserve">2020 год – </w:t>
            </w:r>
            <w:r w:rsidRPr="00C73A9D">
              <w:t xml:space="preserve">11 624,6 </w:t>
            </w:r>
            <w:r w:rsidRPr="00C73A9D">
              <w:rPr>
                <w:rFonts w:eastAsia="Calibri"/>
              </w:rPr>
              <w:t>тыс. рублей;</w:t>
            </w:r>
          </w:p>
          <w:p w:rsidR="00915F67" w:rsidRPr="00C73A9D" w:rsidRDefault="00915F67" w:rsidP="00A01503">
            <w:r w:rsidRPr="00C73A9D">
              <w:rPr>
                <w:rFonts w:eastAsia="Calibri"/>
              </w:rPr>
              <w:t xml:space="preserve">2021 год – </w:t>
            </w:r>
            <w:r w:rsidRPr="00C73A9D">
              <w:t xml:space="preserve">5 015,7 </w:t>
            </w:r>
            <w:r w:rsidRPr="00C73A9D">
              <w:rPr>
                <w:rFonts w:eastAsia="Calibri"/>
              </w:rPr>
              <w:t>тыс. рублей;</w:t>
            </w:r>
          </w:p>
          <w:p w:rsidR="00915F67" w:rsidRPr="00C73A9D" w:rsidRDefault="00915F67" w:rsidP="00A01503">
            <w:pPr>
              <w:rPr>
                <w:rFonts w:eastAsia="Calibri"/>
              </w:rPr>
            </w:pPr>
            <w:r w:rsidRPr="00C73A9D">
              <w:rPr>
                <w:rFonts w:eastAsia="Calibri"/>
              </w:rPr>
              <w:t xml:space="preserve">2022 год – </w:t>
            </w:r>
            <w:r w:rsidRPr="00C73A9D">
              <w:t xml:space="preserve">5 015,7 </w:t>
            </w:r>
            <w:r w:rsidRPr="00C73A9D">
              <w:rPr>
                <w:rFonts w:eastAsia="Calibri"/>
              </w:rPr>
              <w:t>тыс. рублей;</w:t>
            </w:r>
          </w:p>
          <w:p w:rsidR="00915F67" w:rsidRPr="00C73A9D" w:rsidRDefault="00915F67" w:rsidP="00A01503">
            <w:pPr>
              <w:rPr>
                <w:rFonts w:eastAsia="Calibri"/>
              </w:rPr>
            </w:pPr>
            <w:r w:rsidRPr="00C73A9D">
              <w:rPr>
                <w:rFonts w:eastAsia="Calibri"/>
              </w:rPr>
              <w:t xml:space="preserve">2023 год – </w:t>
            </w:r>
            <w:r w:rsidRPr="00C73A9D">
              <w:t xml:space="preserve">0 </w:t>
            </w:r>
            <w:r w:rsidRPr="00C73A9D">
              <w:rPr>
                <w:rFonts w:eastAsia="Calibri"/>
              </w:rPr>
              <w:t>тыс. рублей;</w:t>
            </w:r>
          </w:p>
          <w:p w:rsidR="00915F67" w:rsidRPr="00C73A9D" w:rsidRDefault="00915F67" w:rsidP="00A01503">
            <w:pPr>
              <w:rPr>
                <w:rFonts w:eastAsia="Calibri"/>
              </w:rPr>
            </w:pPr>
            <w:r w:rsidRPr="00C73A9D">
              <w:rPr>
                <w:rFonts w:eastAsia="Calibri"/>
              </w:rPr>
              <w:t xml:space="preserve">2024 год – </w:t>
            </w:r>
            <w:r w:rsidRPr="00C73A9D">
              <w:t xml:space="preserve">0 </w:t>
            </w:r>
            <w:r w:rsidRPr="00C73A9D">
              <w:rPr>
                <w:rFonts w:eastAsia="Calibri"/>
              </w:rPr>
              <w:t>тыс. рублей;</w:t>
            </w:r>
          </w:p>
          <w:p w:rsidR="00915F67" w:rsidRPr="00C73A9D" w:rsidRDefault="00915F67" w:rsidP="00A01503">
            <w:pPr>
              <w:rPr>
                <w:rFonts w:eastAsia="Calibri"/>
              </w:rPr>
            </w:pPr>
            <w:r w:rsidRPr="00C73A9D">
              <w:rPr>
                <w:rFonts w:eastAsia="Calibri"/>
              </w:rPr>
              <w:t xml:space="preserve">2025 год – </w:t>
            </w:r>
            <w:r w:rsidRPr="00C73A9D">
              <w:t xml:space="preserve">0 </w:t>
            </w:r>
            <w:r w:rsidRPr="00C73A9D">
              <w:rPr>
                <w:rFonts w:eastAsia="Calibri"/>
              </w:rPr>
              <w:t>тыс. рублей;</w:t>
            </w:r>
          </w:p>
          <w:p w:rsidR="00915F67" w:rsidRPr="00B91C94" w:rsidRDefault="00915F67" w:rsidP="00A01503">
            <w:pPr>
              <w:rPr>
                <w:rFonts w:eastAsia="Calibri"/>
              </w:rPr>
            </w:pPr>
            <w:r w:rsidRPr="00C73A9D">
              <w:rPr>
                <w:rFonts w:eastAsia="Calibri"/>
              </w:rPr>
              <w:t>2026-2030 годы – 0</w:t>
            </w:r>
            <w:r w:rsidRPr="00C73A9D">
              <w:t xml:space="preserve"> </w:t>
            </w:r>
            <w:r w:rsidRPr="00C73A9D">
              <w:rPr>
                <w:rFonts w:eastAsia="Calibri"/>
              </w:rPr>
              <w:t>тыс. рублей.</w:t>
            </w:r>
          </w:p>
        </w:tc>
      </w:tr>
    </w:tbl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F1FE3"/>
    <w:multiLevelType w:val="hybridMultilevel"/>
    <w:tmpl w:val="654A3D1C"/>
    <w:lvl w:ilvl="0" w:tplc="6CB2471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5706E3"/>
    <w:multiLevelType w:val="hybridMultilevel"/>
    <w:tmpl w:val="2D465D3C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F67"/>
    <w:rsid w:val="00290CD2"/>
    <w:rsid w:val="00915F67"/>
    <w:rsid w:val="00CA5ED1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5F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5F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916</Words>
  <Characters>5224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2019-11-22T06:41:00Z</dcterms:created>
  <dcterms:modified xsi:type="dcterms:W3CDTF">2019-11-22T06:42:00Z</dcterms:modified>
</cp:coreProperties>
</file>