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21" w:rsidRPr="00E623C3" w:rsidRDefault="005B4921" w:rsidP="005B4921">
      <w:pPr>
        <w:jc w:val="right"/>
      </w:pPr>
      <w:r>
        <w:t>П</w:t>
      </w:r>
      <w:r w:rsidRPr="00E623C3">
        <w:t>риложение</w:t>
      </w:r>
    </w:p>
    <w:p w:rsidR="005B4921" w:rsidRPr="00E623C3" w:rsidRDefault="005B4921" w:rsidP="005B4921">
      <w:pPr>
        <w:jc w:val="right"/>
      </w:pPr>
      <w:r w:rsidRPr="00E623C3">
        <w:t>к постановлению администрации Октябрьского района</w:t>
      </w:r>
    </w:p>
    <w:p w:rsidR="005B4921" w:rsidRPr="00E623C3" w:rsidRDefault="005B4921" w:rsidP="005B4921">
      <w:pPr>
        <w:jc w:val="right"/>
      </w:pPr>
      <w:r w:rsidRPr="00E623C3">
        <w:t>от «</w:t>
      </w:r>
      <w:r>
        <w:t>___</w:t>
      </w:r>
      <w:r w:rsidRPr="00E623C3">
        <w:t xml:space="preserve">» </w:t>
      </w:r>
      <w:r>
        <w:t xml:space="preserve">___________ </w:t>
      </w:r>
      <w:r w:rsidRPr="00E623C3">
        <w:t>201</w:t>
      </w:r>
      <w:r>
        <w:t>9 г. № _____</w:t>
      </w:r>
      <w:r w:rsidRPr="00E623C3">
        <w:t xml:space="preserve">                                             </w:t>
      </w:r>
      <w:r>
        <w:t xml:space="preserve">                               </w:t>
      </w:r>
      <w:r w:rsidRPr="00E623C3">
        <w:t xml:space="preserve">                                                           </w:t>
      </w:r>
    </w:p>
    <w:p w:rsidR="005B4921" w:rsidRDefault="005B4921" w:rsidP="005B4921">
      <w:pPr>
        <w:autoSpaceDE w:val="0"/>
        <w:autoSpaceDN w:val="0"/>
        <w:adjustRightInd w:val="0"/>
        <w:jc w:val="right"/>
        <w:rPr>
          <w:bCs/>
        </w:rPr>
      </w:pPr>
    </w:p>
    <w:p w:rsidR="005B4921" w:rsidRDefault="005B4921" w:rsidP="005B4921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«</w:t>
      </w:r>
      <w:r w:rsidRPr="008F6D8F">
        <w:rPr>
          <w:bCs/>
        </w:rPr>
        <w:t xml:space="preserve">Приложение </w:t>
      </w:r>
      <w:r>
        <w:rPr>
          <w:bCs/>
        </w:rPr>
        <w:t>№ 1</w:t>
      </w:r>
    </w:p>
    <w:p w:rsidR="005B4921" w:rsidRDefault="005B4921" w:rsidP="005B4921">
      <w:pPr>
        <w:autoSpaceDE w:val="0"/>
        <w:autoSpaceDN w:val="0"/>
        <w:adjustRightInd w:val="0"/>
        <w:jc w:val="right"/>
        <w:rPr>
          <w:bCs/>
        </w:rPr>
      </w:pPr>
      <w:r w:rsidRPr="008F6D8F">
        <w:rPr>
          <w:bCs/>
        </w:rPr>
        <w:t>к постановлению администрации Октябрьского района</w:t>
      </w:r>
    </w:p>
    <w:p w:rsidR="005B4921" w:rsidRDefault="005B4921" w:rsidP="005B4921">
      <w:pPr>
        <w:autoSpaceDE w:val="0"/>
        <w:autoSpaceDN w:val="0"/>
        <w:adjustRightInd w:val="0"/>
        <w:jc w:val="right"/>
      </w:pPr>
      <w:r>
        <w:rPr>
          <w:bCs/>
        </w:rPr>
        <w:t>от</w:t>
      </w:r>
      <w:r>
        <w:t xml:space="preserve"> 22.11.2018 № 2630</w:t>
      </w:r>
    </w:p>
    <w:p w:rsidR="005B4921" w:rsidRPr="003540A9" w:rsidRDefault="005B4921" w:rsidP="005B4921"/>
    <w:p w:rsidR="005B4921" w:rsidRDefault="005B4921" w:rsidP="005B4921">
      <w:pPr>
        <w:ind w:left="600" w:hanging="33"/>
        <w:jc w:val="center"/>
      </w:pPr>
      <w:r w:rsidRPr="00A20751">
        <w:t xml:space="preserve">Муниципальная программа </w:t>
      </w:r>
    </w:p>
    <w:p w:rsidR="005B4921" w:rsidRDefault="005B4921" w:rsidP="005B4921">
      <w:pPr>
        <w:ind w:left="600" w:hanging="33"/>
        <w:jc w:val="center"/>
      </w:pPr>
      <w:r w:rsidRPr="00A20751">
        <w:t xml:space="preserve">«Развитие агропромышленного комплекса </w:t>
      </w:r>
    </w:p>
    <w:p w:rsidR="005B4921" w:rsidRPr="00A20751" w:rsidRDefault="005B4921" w:rsidP="005B4921">
      <w:pPr>
        <w:ind w:left="600" w:hanging="33"/>
        <w:jc w:val="center"/>
      </w:pPr>
      <w:r w:rsidRPr="00A20751">
        <w:t>муниципального образования Октябрьский район»</w:t>
      </w:r>
    </w:p>
    <w:p w:rsidR="005B4921" w:rsidRDefault="005B4921" w:rsidP="005B4921">
      <w:pPr>
        <w:ind w:left="600" w:hanging="33"/>
        <w:jc w:val="center"/>
      </w:pPr>
      <w:r w:rsidRPr="00A20751">
        <w:t>(далее – муниципальная программа)</w:t>
      </w:r>
    </w:p>
    <w:p w:rsidR="005B4921" w:rsidRPr="00A20751" w:rsidRDefault="005B4921" w:rsidP="005B4921">
      <w:pPr>
        <w:ind w:left="600" w:hanging="33"/>
        <w:jc w:val="center"/>
      </w:pPr>
    </w:p>
    <w:p w:rsidR="005B4921" w:rsidRPr="00A20751" w:rsidRDefault="005B4921" w:rsidP="005B4921">
      <w:pPr>
        <w:jc w:val="center"/>
      </w:pPr>
      <w:r>
        <w:t xml:space="preserve">         </w:t>
      </w:r>
      <w:r w:rsidRPr="00A20751">
        <w:t>Паспорт муниципальной программы</w:t>
      </w:r>
    </w:p>
    <w:p w:rsidR="005B4921" w:rsidRDefault="005B4921" w:rsidP="005B4921">
      <w:pPr>
        <w:ind w:left="600" w:firstLine="360"/>
        <w:jc w:val="center"/>
      </w:pPr>
    </w:p>
    <w:tbl>
      <w:tblPr>
        <w:tblW w:w="97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0"/>
        <w:gridCol w:w="6799"/>
      </w:tblGrid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pPr>
              <w:ind w:right="-108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6799" w:type="dxa"/>
            <w:shd w:val="clear" w:color="auto" w:fill="auto"/>
          </w:tcPr>
          <w:p w:rsidR="005B4921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>
              <w:t>Развитие агропромышленного комплекса в муниципа</w:t>
            </w:r>
            <w:r w:rsidRPr="00E11021">
              <w:t>льно</w:t>
            </w:r>
            <w:r>
              <w:t>м</w:t>
            </w:r>
            <w:r w:rsidRPr="00E11021">
              <w:t xml:space="preserve"> образовани</w:t>
            </w:r>
            <w:r>
              <w:t>и</w:t>
            </w:r>
            <w:r w:rsidRPr="00E11021">
              <w:t xml:space="preserve"> Октябрьский район</w:t>
            </w:r>
          </w:p>
        </w:tc>
      </w:tr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pPr>
              <w:ind w:right="-108"/>
            </w:pPr>
            <w: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799" w:type="dxa"/>
            <w:shd w:val="clear" w:color="auto" w:fill="auto"/>
          </w:tcPr>
          <w:p w:rsidR="005B4921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>
              <w:t xml:space="preserve">Постановление администрации Октябрьского района </w:t>
            </w:r>
          </w:p>
          <w:p w:rsidR="005B4921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>
              <w:t>от «22» ноября 2018 года № 2630 «Об утверждении муниципальной программы «Развитие агропромышленного комплекса в муниципальном образовании Октябрьский район»</w:t>
            </w:r>
          </w:p>
        </w:tc>
      </w:tr>
      <w:tr w:rsidR="005B4921" w:rsidTr="00A01503">
        <w:trPr>
          <w:trHeight w:val="351"/>
        </w:trPr>
        <w:tc>
          <w:tcPr>
            <w:tcW w:w="3000" w:type="dxa"/>
            <w:shd w:val="clear" w:color="auto" w:fill="auto"/>
          </w:tcPr>
          <w:p w:rsidR="005B4921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>
              <w:t>Ответственный исполнитель муниципальной программы</w:t>
            </w:r>
          </w:p>
        </w:tc>
        <w:tc>
          <w:tcPr>
            <w:tcW w:w="6799" w:type="dxa"/>
            <w:shd w:val="clear" w:color="auto" w:fill="auto"/>
          </w:tcPr>
          <w:p w:rsidR="005B4921" w:rsidRPr="000F0162" w:rsidRDefault="005B4921" w:rsidP="00A01503">
            <w:pPr>
              <w:pStyle w:val="ConsPlusTitle"/>
              <w:widowControl/>
              <w:jc w:val="both"/>
              <w:rPr>
                <w:b w:val="0"/>
              </w:rPr>
            </w:pPr>
            <w:r w:rsidRPr="000F0162">
              <w:rPr>
                <w:b w:val="0"/>
              </w:rPr>
              <w:t>Отдел по вопросам промышленности, экологии и сельского хозяйства администрации Октябрьского района</w:t>
            </w:r>
            <w:r>
              <w:rPr>
                <w:b w:val="0"/>
              </w:rPr>
              <w:t>.</w:t>
            </w:r>
          </w:p>
        </w:tc>
      </w:tr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pPr>
              <w:jc w:val="both"/>
            </w:pPr>
            <w:r>
              <w:t>Соисполнители муниципальной программы</w:t>
            </w:r>
          </w:p>
        </w:tc>
        <w:tc>
          <w:tcPr>
            <w:tcW w:w="6799" w:type="dxa"/>
            <w:shd w:val="clear" w:color="auto" w:fill="auto"/>
          </w:tcPr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>- Администрации Октябрьского района;</w:t>
            </w:r>
          </w:p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  <w:rPr>
                <w:color w:val="000000"/>
              </w:rPr>
            </w:pPr>
            <w:r w:rsidRPr="00305B39">
              <w:t xml:space="preserve">- </w:t>
            </w:r>
            <w:r w:rsidRPr="00305B39">
              <w:rPr>
                <w:color w:val="000000"/>
              </w:rPr>
              <w:t>Комитет по управлению муниципальной собственностью администрации Октябрьского района;</w:t>
            </w:r>
          </w:p>
          <w:p w:rsidR="005B4921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rPr>
                <w:color w:val="000000"/>
              </w:rPr>
              <w:t>- Управление жилищно-коммунального хозяйства и строительства администрации Октябрьского района.</w:t>
            </w:r>
          </w:p>
        </w:tc>
      </w:tr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r>
              <w:t>Цели муниципальной программы</w:t>
            </w:r>
          </w:p>
        </w:tc>
        <w:tc>
          <w:tcPr>
            <w:tcW w:w="6799" w:type="dxa"/>
            <w:shd w:val="clear" w:color="auto" w:fill="auto"/>
          </w:tcPr>
          <w:p w:rsidR="005B4921" w:rsidRDefault="005B4921" w:rsidP="00A01503">
            <w:pPr>
              <w:autoSpaceDE w:val="0"/>
              <w:autoSpaceDN w:val="0"/>
              <w:adjustRightInd w:val="0"/>
              <w:ind w:left="12"/>
              <w:jc w:val="both"/>
            </w:pPr>
            <w:r>
              <w:t>Развитие агропромышленного комплекса Октябрьского района</w:t>
            </w:r>
          </w:p>
        </w:tc>
      </w:tr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pPr>
              <w:autoSpaceDE w:val="0"/>
              <w:autoSpaceDN w:val="0"/>
              <w:adjustRightInd w:val="0"/>
              <w:ind w:right="181"/>
            </w:pPr>
            <w:r>
              <w:t>Задачи муниципальной программы</w:t>
            </w:r>
          </w:p>
        </w:tc>
        <w:tc>
          <w:tcPr>
            <w:tcW w:w="6799" w:type="dxa"/>
            <w:shd w:val="clear" w:color="auto" w:fill="auto"/>
          </w:tcPr>
          <w:p w:rsidR="005B4921" w:rsidRDefault="005B4921" w:rsidP="00A01503">
            <w:pPr>
              <w:ind w:left="12"/>
              <w:jc w:val="both"/>
            </w:pPr>
            <w:r>
              <w:t>- Ускоренное развитие животноводства.</w:t>
            </w:r>
          </w:p>
          <w:p w:rsidR="005B4921" w:rsidRDefault="005B4921" w:rsidP="00A01503">
            <w:pPr>
              <w:ind w:left="12"/>
              <w:jc w:val="both"/>
            </w:pPr>
            <w:r>
              <w:t>- Развитие рыбной отрасли.</w:t>
            </w:r>
          </w:p>
          <w:p w:rsidR="005B4921" w:rsidRDefault="005B4921" w:rsidP="00A01503">
            <w:pPr>
              <w:ind w:left="12"/>
            </w:pPr>
            <w:r>
              <w:t>- Развитие растениеводства.</w:t>
            </w:r>
          </w:p>
        </w:tc>
      </w:tr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pPr>
              <w:autoSpaceDE w:val="0"/>
              <w:autoSpaceDN w:val="0"/>
              <w:adjustRightInd w:val="0"/>
              <w:ind w:right="181"/>
            </w:pPr>
            <w:r w:rsidRPr="005C5452">
              <w:t xml:space="preserve">Подпрограммы и (или) </w:t>
            </w:r>
            <w:r>
              <w:t>основные</w:t>
            </w:r>
            <w:r w:rsidRPr="001E2D29">
              <w:t xml:space="preserve"> мероприятия</w:t>
            </w:r>
          </w:p>
        </w:tc>
        <w:tc>
          <w:tcPr>
            <w:tcW w:w="6799" w:type="dxa"/>
            <w:shd w:val="clear" w:color="auto" w:fill="auto"/>
          </w:tcPr>
          <w:p w:rsidR="005B4921" w:rsidRPr="004938B5" w:rsidRDefault="005B4921" w:rsidP="00A01503">
            <w:pPr>
              <w:ind w:left="12"/>
              <w:jc w:val="both"/>
            </w:pPr>
            <w:r>
              <w:t xml:space="preserve">Основное мероприятие </w:t>
            </w:r>
            <w:r w:rsidRPr="00B600CD">
              <w:rPr>
                <w:lang w:val="en-US"/>
              </w:rPr>
              <w:t>I</w:t>
            </w:r>
            <w:r w:rsidRPr="00B600CD">
              <w:t xml:space="preserve"> «Реализация мероприятий по развитию агропромышленного комплекса Октябрьского района»</w:t>
            </w:r>
            <w:r>
              <w:t>.</w:t>
            </w:r>
          </w:p>
          <w:p w:rsidR="005B4921" w:rsidRPr="004938B5" w:rsidRDefault="005B4921" w:rsidP="00A01503">
            <w:pPr>
              <w:ind w:left="12"/>
              <w:jc w:val="both"/>
            </w:pPr>
            <w:r>
              <w:t xml:space="preserve">Основное мероприятие </w:t>
            </w:r>
            <w:r>
              <w:rPr>
                <w:lang w:val="en-US"/>
              </w:rPr>
              <w:t>II</w:t>
            </w:r>
            <w:r>
              <w:t xml:space="preserve"> «Государственная поддержка агропромышленного комплекса».</w:t>
            </w:r>
          </w:p>
        </w:tc>
      </w:tr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ортфел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проектов,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4921" w:rsidRPr="005C5452" w:rsidRDefault="005B4921" w:rsidP="00A01503">
            <w:pPr>
              <w:autoSpaceDE w:val="0"/>
              <w:autoSpaceDN w:val="0"/>
              <w:adjustRightInd w:val="0"/>
            </w:pPr>
            <w:r w:rsidRPr="00D0101E">
              <w:t>Октябрьско</w:t>
            </w:r>
            <w:r>
              <w:t>го</w:t>
            </w:r>
            <w:r w:rsidRPr="00D0101E">
              <w:t xml:space="preserve"> район</w:t>
            </w:r>
            <w:r>
              <w:t>а, входящие в состав муниципальной программы, в том числе направленные на реализацию</w:t>
            </w:r>
            <w:r w:rsidRPr="00D0101E">
              <w:t xml:space="preserve"> национальных проектов (программ) Российской Федерации</w:t>
            </w:r>
            <w:r>
              <w:t xml:space="preserve">, </w:t>
            </w:r>
            <w:r>
              <w:lastRenderedPageBreak/>
              <w:t>параметры их финансового обеспечения</w:t>
            </w:r>
          </w:p>
        </w:tc>
        <w:tc>
          <w:tcPr>
            <w:tcW w:w="6799" w:type="dxa"/>
            <w:shd w:val="clear" w:color="auto" w:fill="auto"/>
          </w:tcPr>
          <w:p w:rsidR="005B4921" w:rsidRDefault="005B4921" w:rsidP="00A01503">
            <w:pPr>
              <w:jc w:val="both"/>
            </w:pPr>
            <w:r w:rsidRPr="00DE3688">
              <w:lastRenderedPageBreak/>
              <w:t>Строительство цеха г</w:t>
            </w:r>
            <w:r>
              <w:t xml:space="preserve">лубокой переработки рыбы в                          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r w:rsidRPr="00DE3688">
              <w:t xml:space="preserve">Октябрьское Октябрьского района, </w:t>
            </w:r>
            <w:proofErr w:type="spellStart"/>
            <w:r w:rsidRPr="00DE3688">
              <w:t>ХМАО-Югры</w:t>
            </w:r>
            <w:proofErr w:type="spellEnd"/>
            <w:r w:rsidRPr="00DE3688">
              <w:t>, Тюменской области</w:t>
            </w:r>
            <w:r>
              <w:t>.</w:t>
            </w:r>
          </w:p>
        </w:tc>
      </w:tr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pPr>
              <w:autoSpaceDE w:val="0"/>
              <w:autoSpaceDN w:val="0"/>
              <w:adjustRightInd w:val="0"/>
              <w:ind w:right="181"/>
            </w:pPr>
            <w:r w:rsidRPr="00626661">
              <w:lastRenderedPageBreak/>
              <w:t>Целевые показатели муниципальной программы</w:t>
            </w:r>
          </w:p>
        </w:tc>
        <w:tc>
          <w:tcPr>
            <w:tcW w:w="6799" w:type="dxa"/>
            <w:shd w:val="clear" w:color="auto" w:fill="auto"/>
          </w:tcPr>
          <w:p w:rsidR="005B4921" w:rsidRDefault="005B4921" w:rsidP="00A01503">
            <w:pPr>
              <w:ind w:left="12"/>
              <w:jc w:val="both"/>
            </w:pPr>
            <w:r>
              <w:t>1) увеличение вылова рыбы с 1003 тонн до 1114 тонн;</w:t>
            </w:r>
          </w:p>
          <w:p w:rsidR="005B4921" w:rsidRPr="00737D91" w:rsidRDefault="005B4921" w:rsidP="00A01503">
            <w:pPr>
              <w:ind w:left="12"/>
              <w:jc w:val="both"/>
            </w:pPr>
            <w:r>
              <w:t>2) увеличение производства мяса с 625 тонн до 690 тонн</w:t>
            </w:r>
            <w:r w:rsidRPr="00737D91">
              <w:t>;</w:t>
            </w:r>
          </w:p>
          <w:p w:rsidR="005B4921" w:rsidRDefault="005B4921" w:rsidP="00A01503">
            <w:pPr>
              <w:ind w:left="12"/>
              <w:jc w:val="both"/>
            </w:pPr>
            <w:r>
              <w:t>3)</w:t>
            </w:r>
            <w:r w:rsidRPr="00737D91">
              <w:t xml:space="preserve"> </w:t>
            </w:r>
            <w:r>
              <w:t>увеличение производства молока с 806 тонн до 865 тонн;</w:t>
            </w:r>
          </w:p>
          <w:p w:rsidR="005B4921" w:rsidRDefault="005B4921" w:rsidP="00A01503">
            <w:pPr>
              <w:ind w:left="12"/>
              <w:jc w:val="both"/>
            </w:pPr>
            <w:r>
              <w:t>4) увеличение производства пищевой рыбной продукции с 633 тонн до 695 тонн;</w:t>
            </w:r>
          </w:p>
          <w:p w:rsidR="005B4921" w:rsidRDefault="005B4921" w:rsidP="00A01503">
            <w:pPr>
              <w:ind w:left="12"/>
              <w:jc w:val="both"/>
            </w:pPr>
            <w:r>
              <w:t>5) увеличение производства овощей открытого грунта с 127 тонн до 185 тонн;</w:t>
            </w:r>
          </w:p>
          <w:p w:rsidR="005B4921" w:rsidRDefault="005B4921" w:rsidP="00A01503">
            <w:pPr>
              <w:ind w:left="12"/>
              <w:jc w:val="both"/>
            </w:pPr>
            <w:r>
              <w:t>6</w:t>
            </w:r>
            <w:r w:rsidRPr="007050DF">
              <w:t xml:space="preserve">) сокращение численности безнадзорных и бродячих животных ежегодно </w:t>
            </w:r>
            <w:r>
              <w:t>с 426 до 1423</w:t>
            </w:r>
            <w:r w:rsidRPr="007050DF">
              <w:t xml:space="preserve"> голов</w:t>
            </w:r>
            <w:r>
              <w:t>;</w:t>
            </w:r>
          </w:p>
          <w:p w:rsidR="005B4921" w:rsidRDefault="005B4921" w:rsidP="00A01503">
            <w:pPr>
              <w:ind w:left="12"/>
              <w:jc w:val="both"/>
            </w:pPr>
            <w:r w:rsidRPr="00305B39">
              <w:t>7) увеличение протяженности автомобильных дорог общего пользования местного значения с 323,8 км до 330,06 км.</w:t>
            </w:r>
          </w:p>
        </w:tc>
      </w:tr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r>
              <w:t>Сроки реализации муниципальной программы</w:t>
            </w:r>
          </w:p>
        </w:tc>
        <w:tc>
          <w:tcPr>
            <w:tcW w:w="6799" w:type="dxa"/>
            <w:shd w:val="clear" w:color="auto" w:fill="auto"/>
          </w:tcPr>
          <w:p w:rsidR="005B4921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E46290">
              <w:t>2019 - 2025 годы и на период до 2030 года</w:t>
            </w:r>
          </w:p>
        </w:tc>
      </w:tr>
      <w:tr w:rsidR="005B4921" w:rsidTr="00A01503">
        <w:tc>
          <w:tcPr>
            <w:tcW w:w="3000" w:type="dxa"/>
            <w:shd w:val="clear" w:color="auto" w:fill="auto"/>
          </w:tcPr>
          <w:p w:rsidR="005B4921" w:rsidRDefault="005B4921" w:rsidP="00A01503">
            <w:r>
              <w:t>Параметры финансового обеспечения муниципальной программы</w:t>
            </w:r>
          </w:p>
        </w:tc>
        <w:tc>
          <w:tcPr>
            <w:tcW w:w="6799" w:type="dxa"/>
            <w:shd w:val="clear" w:color="auto" w:fill="auto"/>
          </w:tcPr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>Общий объем финансирования муниципальной программы составляет 844966,6 тыс. рублей, в том числе:</w:t>
            </w:r>
          </w:p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>2019 год – 39957,6 тыс. рублей;</w:t>
            </w:r>
          </w:p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 xml:space="preserve">2020 год – 42773,4 тыс. рублей; </w:t>
            </w:r>
          </w:p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>2021 год – 366728,7 тыс. рублей;</w:t>
            </w:r>
          </w:p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 xml:space="preserve">2022 год – 388006,9 тыс. рублей; </w:t>
            </w:r>
          </w:p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 xml:space="preserve">2023 год – 2500,0 тыс. рублей; </w:t>
            </w:r>
          </w:p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 xml:space="preserve">2024 год – 2500,0 тыс. рублей; </w:t>
            </w:r>
          </w:p>
          <w:p w:rsidR="005B4921" w:rsidRPr="00305B39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>2025 год – 2500,0 тыс. рублей;</w:t>
            </w:r>
          </w:p>
          <w:p w:rsidR="005B4921" w:rsidRPr="00347C2F" w:rsidRDefault="005B4921" w:rsidP="00A01503">
            <w:pPr>
              <w:autoSpaceDE w:val="0"/>
              <w:autoSpaceDN w:val="0"/>
              <w:adjustRightInd w:val="0"/>
              <w:ind w:right="181"/>
              <w:jc w:val="both"/>
            </w:pPr>
            <w:r w:rsidRPr="00305B39">
              <w:t>2026 год - 2030 год – 0 тыс. рублей</w:t>
            </w:r>
            <w:r>
              <w:t>.</w:t>
            </w:r>
          </w:p>
        </w:tc>
      </w:tr>
    </w:tbl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921"/>
    <w:rsid w:val="00290CD2"/>
    <w:rsid w:val="005B4921"/>
    <w:rsid w:val="00CA5ED1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49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B49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492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2019-11-22T06:45:00Z</dcterms:created>
  <dcterms:modified xsi:type="dcterms:W3CDTF">2019-11-22T06:45:00Z</dcterms:modified>
</cp:coreProperties>
</file>