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2B0" w:rsidRDefault="009A52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f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2693"/>
        <w:gridCol w:w="6095"/>
      </w:tblGrid>
      <w:tr w:rsidR="007C52B0" w:rsidTr="00922A36">
        <w:trPr>
          <w:trHeight w:val="472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3"/>
            <w:vAlign w:val="center"/>
          </w:tcPr>
          <w:p w:rsidR="007C52B0" w:rsidRPr="001D4CF1" w:rsidRDefault="00AC18C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D4CF1">
              <w:rPr>
                <w:rFonts w:ascii="Times New Roman" w:hAnsi="Times New Roman"/>
                <w:sz w:val="24"/>
                <w:szCs w:val="26"/>
              </w:rPr>
              <w:t>Администрация Октябрьского района</w:t>
            </w:r>
            <w:r w:rsidR="007A325E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9A5266" w:rsidRPr="001D4CF1">
              <w:rPr>
                <w:rFonts w:ascii="Times New Roman" w:hAnsi="Times New Roman"/>
                <w:sz w:val="24"/>
                <w:szCs w:val="26"/>
              </w:rPr>
              <w:t>Ханты-Мансийского автономного округа – Югры</w:t>
            </w:r>
          </w:p>
          <w:p w:rsidR="007C52B0" w:rsidRDefault="009A5266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(уполномоченный органа, которым рассматривается ходатайство об установлении публичного сервитута)</w:t>
            </w:r>
          </w:p>
        </w:tc>
      </w:tr>
      <w:tr w:rsidR="007C52B0" w:rsidTr="00922A36">
        <w:trPr>
          <w:trHeight w:val="1392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3"/>
            <w:vAlign w:val="center"/>
          </w:tcPr>
          <w:p w:rsidR="007C52B0" w:rsidRPr="00365DAD" w:rsidRDefault="009A5266" w:rsidP="00922A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D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4CF1" w:rsidRPr="00365DAD">
              <w:rPr>
                <w:rFonts w:ascii="Times New Roman" w:hAnsi="Times New Roman"/>
                <w:sz w:val="24"/>
                <w:szCs w:val="24"/>
              </w:rPr>
              <w:t xml:space="preserve">Складирование строительных и иных материалов, возведение некапитальных строений, сооружений (включая ограждения, бытовки, навесы) и размещение строительной техники, которые необходимы для обеспечения </w:t>
            </w:r>
            <w:r w:rsidR="00365DAD" w:rsidRPr="00365DAD">
              <w:rPr>
                <w:rFonts w:ascii="Times New Roman" w:hAnsi="Times New Roman"/>
                <w:sz w:val="24"/>
                <w:szCs w:val="24"/>
              </w:rPr>
              <w:t>реконструкции объекта</w:t>
            </w:r>
            <w:r w:rsidR="001D4CF1" w:rsidRPr="00365DAD">
              <w:rPr>
                <w:rFonts w:ascii="Times New Roman" w:hAnsi="Times New Roman"/>
                <w:sz w:val="24"/>
                <w:szCs w:val="24"/>
              </w:rPr>
              <w:t xml:space="preserve"> федерального значения: </w:t>
            </w:r>
            <w:r w:rsidR="00365DAD" w:rsidRPr="00365DAD">
              <w:rPr>
                <w:rFonts w:ascii="Times New Roman" w:hAnsi="Times New Roman"/>
                <w:sz w:val="24"/>
                <w:szCs w:val="24"/>
              </w:rPr>
              <w:t>«Очистные сооружения производственно-дождевых сточных вод НПС «Красноленинская» Урайское УМН. Реконструкциия».</w:t>
            </w:r>
          </w:p>
          <w:p w:rsidR="007C52B0" w:rsidRDefault="009A5266" w:rsidP="00922A36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1D4CF1">
        <w:trPr>
          <w:trHeight w:val="283"/>
        </w:trPr>
        <w:tc>
          <w:tcPr>
            <w:tcW w:w="568" w:type="dxa"/>
            <w:vMerge w:val="restart"/>
            <w:vAlign w:val="center"/>
          </w:tcPr>
          <w:p w:rsidR="001D4CF1" w:rsidRDefault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№ пп</w:t>
            </w:r>
          </w:p>
        </w:tc>
        <w:tc>
          <w:tcPr>
            <w:tcW w:w="2693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Кадастровый номер земельного участка</w:t>
            </w:r>
          </w:p>
        </w:tc>
        <w:tc>
          <w:tcPr>
            <w:tcW w:w="6095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bookmarkStart w:id="0" w:name="_GoBack"/>
            <w:bookmarkEnd w:id="0"/>
          </w:p>
        </w:tc>
      </w:tr>
      <w:tr w:rsidR="001D4CF1" w:rsidTr="001D4CF1">
        <w:trPr>
          <w:trHeight w:val="100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1</w:t>
            </w:r>
          </w:p>
        </w:tc>
        <w:tc>
          <w:tcPr>
            <w:tcW w:w="2693" w:type="dxa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86:07:0101008:4920</w:t>
            </w:r>
          </w:p>
        </w:tc>
        <w:tc>
          <w:tcPr>
            <w:tcW w:w="6095" w:type="dxa"/>
          </w:tcPr>
          <w:p w:rsidR="00912906" w:rsidRDefault="001D4CF1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 - Югра,</w:t>
            </w:r>
          </w:p>
          <w:p w:rsidR="001D4CF1" w:rsidRPr="001D4CF1" w:rsidRDefault="001D4CF1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Октябрьский район</w:t>
            </w:r>
          </w:p>
        </w:tc>
      </w:tr>
      <w:tr w:rsidR="001D4CF1" w:rsidTr="00802D0B">
        <w:trPr>
          <w:trHeight w:val="549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2</w:t>
            </w:r>
          </w:p>
        </w:tc>
        <w:tc>
          <w:tcPr>
            <w:tcW w:w="2693" w:type="dxa"/>
          </w:tcPr>
          <w:p w:rsidR="001D4CF1" w:rsidRPr="001D4CF1" w:rsidRDefault="00912906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86:07:0101008:7571</w:t>
            </w:r>
          </w:p>
        </w:tc>
        <w:tc>
          <w:tcPr>
            <w:tcW w:w="6095" w:type="dxa"/>
          </w:tcPr>
          <w:p w:rsidR="001D4CF1" w:rsidRPr="001D4CF1" w:rsidRDefault="00912906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 - Югра, Октябрьский район, Октябрьское лесничество, Ендырское участковое лесничество, Ендырское урочище квартал 53, 54</w:t>
            </w:r>
          </w:p>
        </w:tc>
      </w:tr>
      <w:tr w:rsidR="001D4CF1" w:rsidTr="001D4CF1">
        <w:trPr>
          <w:trHeight w:val="399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3</w:t>
            </w:r>
          </w:p>
        </w:tc>
        <w:tc>
          <w:tcPr>
            <w:tcW w:w="2693" w:type="dxa"/>
          </w:tcPr>
          <w:p w:rsidR="001D4CF1" w:rsidRPr="001D4CF1" w:rsidRDefault="00912906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86:07:0101008:7578</w:t>
            </w:r>
          </w:p>
        </w:tc>
        <w:tc>
          <w:tcPr>
            <w:tcW w:w="6095" w:type="dxa"/>
          </w:tcPr>
          <w:p w:rsidR="00912906" w:rsidRDefault="00912906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 - Югра,</w:t>
            </w:r>
          </w:p>
          <w:p w:rsidR="001D4CF1" w:rsidRPr="001D4CF1" w:rsidRDefault="00912906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Октябрьский район</w:t>
            </w:r>
          </w:p>
        </w:tc>
      </w:tr>
      <w:tr w:rsidR="001D4CF1" w:rsidTr="00D20419">
        <w:trPr>
          <w:trHeight w:val="649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D404E8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4"/>
              </w:rPr>
              <w:t>4</w:t>
            </w:r>
          </w:p>
        </w:tc>
        <w:tc>
          <w:tcPr>
            <w:tcW w:w="2693" w:type="dxa"/>
          </w:tcPr>
          <w:p w:rsidR="001D4CF1" w:rsidRPr="001D4CF1" w:rsidRDefault="00D404E8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86:07:0101008</w:t>
            </w:r>
          </w:p>
        </w:tc>
        <w:tc>
          <w:tcPr>
            <w:tcW w:w="6095" w:type="dxa"/>
          </w:tcPr>
          <w:p w:rsidR="001D4CF1" w:rsidRPr="001D4CF1" w:rsidRDefault="001D4CF1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</w:t>
            </w:r>
            <w:r w:rsidR="00D404E8">
              <w:rPr>
                <w:rFonts w:ascii="Times New Roman" w:hAnsi="Times New Roman"/>
                <w:sz w:val="22"/>
                <w:szCs w:val="24"/>
              </w:rPr>
              <w:t>омный округ, Октябрьский район</w:t>
            </w:r>
          </w:p>
        </w:tc>
      </w:tr>
      <w:tr w:rsidR="001D4CF1" w:rsidTr="00D20419">
        <w:trPr>
          <w:trHeight w:val="448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D404E8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4"/>
              </w:rPr>
              <w:t>5</w:t>
            </w:r>
          </w:p>
        </w:tc>
        <w:tc>
          <w:tcPr>
            <w:tcW w:w="2693" w:type="dxa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ЕЗП 86:07:0000000:205</w:t>
            </w:r>
          </w:p>
        </w:tc>
        <w:tc>
          <w:tcPr>
            <w:tcW w:w="6095" w:type="dxa"/>
          </w:tcPr>
          <w:p w:rsidR="001D4CF1" w:rsidRPr="00465AF6" w:rsidRDefault="00465AF6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AF6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Ориентир сейсморазведочные работы. Почтовый адрес ориентира: Российская Федерация, Ханты-Мансийский автономный округ - Югра</w:t>
            </w:r>
          </w:p>
        </w:tc>
      </w:tr>
      <w:tr w:rsidR="001D4CF1" w:rsidTr="001D4CF1">
        <w:trPr>
          <w:trHeight w:val="357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D404E8" w:rsidP="001B1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4"/>
              </w:rPr>
              <w:t>6</w:t>
            </w:r>
          </w:p>
        </w:tc>
        <w:tc>
          <w:tcPr>
            <w:tcW w:w="2693" w:type="dxa"/>
          </w:tcPr>
          <w:p w:rsidR="001D4CF1" w:rsidRPr="001D4CF1" w:rsidRDefault="001D4CF1" w:rsidP="001B1F6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86:07:0000000:2643</w:t>
            </w:r>
          </w:p>
        </w:tc>
        <w:tc>
          <w:tcPr>
            <w:tcW w:w="6095" w:type="dxa"/>
          </w:tcPr>
          <w:p w:rsidR="001D4CF1" w:rsidRPr="001D4CF1" w:rsidRDefault="001D4CF1" w:rsidP="001B1F6C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округ, Октябрьский район, Октябрьский Лесхоз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3"/>
            <w:vAlign w:val="center"/>
          </w:tcPr>
          <w:p w:rsidR="004F3E7B" w:rsidRDefault="00AC18CB" w:rsidP="00AC18C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Адм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 xml:space="preserve">инистрация Октябрьского района </w:t>
            </w:r>
          </w:p>
          <w:p w:rsidR="00AC18CB" w:rsidRPr="001D4CF1" w:rsidRDefault="00AC18CB" w:rsidP="004F3E7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 – Югры</w:t>
            </w:r>
          </w:p>
          <w:p w:rsidR="00AC18CB" w:rsidRPr="001D4CF1" w:rsidRDefault="009A5266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>628100, Тюменская область,</w:t>
            </w:r>
            <w:r w:rsidR="001D4CF1">
              <w:rPr>
                <w:rFonts w:ascii="Times New Roman" w:hAnsi="Times New Roman"/>
                <w:sz w:val="24"/>
                <w:szCs w:val="24"/>
              </w:rPr>
              <w:t xml:space="preserve"> ХМАО-Югра, п.г.т. Октябрьское, 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>ул. Калинина, д.39</w:t>
            </w:r>
          </w:p>
          <w:p w:rsidR="00AC18CB" w:rsidRPr="001D4CF1" w:rsidRDefault="009A5266" w:rsidP="00AC18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="00AC18CB" w:rsidRPr="001D4CF1">
              <w:rPr>
                <w:rFonts w:ascii="Times New Roman" w:hAnsi="Times New Roman"/>
                <w:sz w:val="24"/>
                <w:szCs w:val="24"/>
              </w:rPr>
              <w:t>пн-пт с 09-00 до 17-00, обеденный перерыв 13-00 до 14-00.</w:t>
            </w:r>
          </w:p>
          <w:p w:rsidR="007C52B0" w:rsidRDefault="00AC18CB" w:rsidP="00AC18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A5266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3"/>
            <w:vAlign w:val="center"/>
          </w:tcPr>
          <w:p w:rsidR="004F3E7B" w:rsidRDefault="001D4CF1" w:rsidP="001D4CF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</w:t>
            </w:r>
          </w:p>
          <w:p w:rsidR="001D4CF1" w:rsidRPr="001D4CF1" w:rsidRDefault="001D4CF1" w:rsidP="004F3E7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 – Югры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Адрес: 628100, Тюменская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ХМАО-Югра, п.г.т. Октябрьское, </w:t>
            </w:r>
            <w:r w:rsidRPr="001D4CF1">
              <w:rPr>
                <w:rFonts w:ascii="Times New Roman" w:hAnsi="Times New Roman"/>
                <w:sz w:val="24"/>
                <w:szCs w:val="24"/>
              </w:rPr>
              <w:t>ул. Калинина, д.39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время приема: пн-пт с 09-00 до 17-00, обеденный перерыв 13-00 до 14-00.</w:t>
            </w:r>
          </w:p>
          <w:p w:rsidR="007C52B0" w:rsidRPr="001D4CF1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D4CF1">
              <w:rPr>
                <w:rFonts w:ascii="Times New Roman" w:hAnsi="Times New Roman"/>
                <w:sz w:val="24"/>
                <w:szCs w:val="26"/>
              </w:rPr>
              <w:t xml:space="preserve">В течение 15 дней со дня опубликования данного сообщения в порядке, установленном для официального опубликования (обнародования) правовых актов  </w:t>
            </w:r>
          </w:p>
          <w:p w:rsidR="007C52B0" w:rsidRDefault="009A5266">
            <w:pPr>
              <w:pStyle w:val="af2"/>
              <w:spacing w:after="0" w:line="240" w:lineRule="auto"/>
              <w:ind w:left="-2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3"/>
            <w:vAlign w:val="center"/>
          </w:tcPr>
          <w:p w:rsid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https://oktregion.ru/ 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oktnovosti.ru</w:t>
            </w:r>
          </w:p>
          <w:p w:rsidR="007C52B0" w:rsidRDefault="009A526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7C52B0" w:rsidTr="00922A36">
        <w:trPr>
          <w:trHeight w:val="675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9" w:type="dxa"/>
            <w:gridSpan w:val="3"/>
            <w:vAlign w:val="center"/>
          </w:tcPr>
          <w:p w:rsidR="007C52B0" w:rsidRDefault="009A5266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1D4CF1" w:rsidRPr="001D4CF1" w:rsidRDefault="001D4CF1" w:rsidP="001D4CF1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АО «Транснефть - Сибирь»</w:t>
            </w:r>
          </w:p>
          <w:p w:rsidR="001D4CF1" w:rsidRPr="001D4CF1" w:rsidRDefault="001D4CF1" w:rsidP="001D4CF1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625027, Тюменская область, г. Тюмень, ул. Республики, 139</w:t>
            </w:r>
          </w:p>
          <w:p w:rsidR="007C52B0" w:rsidRDefault="001D4CF1" w:rsidP="001D4CF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info@tmn.transneft.ru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39" w:type="dxa"/>
            <w:gridSpan w:val="3"/>
            <w:vAlign w:val="center"/>
          </w:tcPr>
          <w:p w:rsidR="007C52B0" w:rsidRDefault="009A5266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прилагается к сообщению</w:t>
            </w:r>
          </w:p>
          <w:p w:rsidR="007C52B0" w:rsidRDefault="009A5266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:rsidR="007C52B0" w:rsidRDefault="007C52B0">
      <w:pPr>
        <w:rPr>
          <w:rFonts w:ascii="Times New Roman" w:hAnsi="Times New Roman" w:cs="Times New Roman"/>
          <w:b/>
          <w:sz w:val="24"/>
          <w:szCs w:val="24"/>
        </w:rPr>
      </w:pPr>
    </w:p>
    <w:p w:rsidR="007C52B0" w:rsidRDefault="007C52B0"/>
    <w:sectPr w:rsidR="007C52B0" w:rsidSect="007A325E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F79" w:rsidRDefault="001B0F79">
      <w:pPr>
        <w:spacing w:after="0" w:line="240" w:lineRule="auto"/>
      </w:pPr>
      <w:r>
        <w:separator/>
      </w:r>
    </w:p>
  </w:endnote>
  <w:endnote w:type="continuationSeparator" w:id="0">
    <w:p w:rsidR="001B0F79" w:rsidRDefault="001B0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F79" w:rsidRDefault="001B0F79">
      <w:pPr>
        <w:spacing w:after="0" w:line="240" w:lineRule="auto"/>
      </w:pPr>
      <w:r>
        <w:separator/>
      </w:r>
    </w:p>
  </w:footnote>
  <w:footnote w:type="continuationSeparator" w:id="0">
    <w:p w:rsidR="001B0F79" w:rsidRDefault="001B0F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B0"/>
    <w:rsid w:val="001B0F79"/>
    <w:rsid w:val="001B1F6C"/>
    <w:rsid w:val="001D4CF1"/>
    <w:rsid w:val="00365DAD"/>
    <w:rsid w:val="00465AF6"/>
    <w:rsid w:val="004C701C"/>
    <w:rsid w:val="004F3E7B"/>
    <w:rsid w:val="0059038D"/>
    <w:rsid w:val="007A325E"/>
    <w:rsid w:val="007C52B0"/>
    <w:rsid w:val="00912906"/>
    <w:rsid w:val="00922A36"/>
    <w:rsid w:val="009A5266"/>
    <w:rsid w:val="00AC18CB"/>
    <w:rsid w:val="00B13041"/>
    <w:rsid w:val="00D20419"/>
    <w:rsid w:val="00D404E8"/>
    <w:rsid w:val="00F22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A544"/>
  <w15:docId w15:val="{784CA637-1FD1-49F7-94ED-5817BE2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2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C52B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C52B0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C52B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C52B0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C52B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C52B0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C52B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C52B0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C52B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C52B0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C52B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7C52B0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C52B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7C52B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C52B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7C52B0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C52B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C52B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C52B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C52B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7C52B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C52B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C52B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C52B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C52B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C52B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C52B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7C52B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7C52B0"/>
  </w:style>
  <w:style w:type="paragraph" w:customStyle="1" w:styleId="10">
    <w:name w:val="Нижний колонтитул1"/>
    <w:basedOn w:val="a"/>
    <w:link w:val="CaptionChar"/>
    <w:uiPriority w:val="99"/>
    <w:unhideWhenUsed/>
    <w:rsid w:val="007C52B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7C52B0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C52B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C52B0"/>
  </w:style>
  <w:style w:type="table" w:customStyle="1" w:styleId="TableGridLight">
    <w:name w:val="Table Grid Light"/>
    <w:basedOn w:val="a1"/>
    <w:uiPriority w:val="59"/>
    <w:rsid w:val="007C52B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C52B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C52B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C52B0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C52B0"/>
    <w:rPr>
      <w:sz w:val="18"/>
    </w:rPr>
  </w:style>
  <w:style w:type="character" w:styleId="ac">
    <w:name w:val="footnote reference"/>
    <w:basedOn w:val="a0"/>
    <w:uiPriority w:val="99"/>
    <w:unhideWhenUsed/>
    <w:rsid w:val="007C52B0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C52B0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C52B0"/>
    <w:rPr>
      <w:sz w:val="20"/>
    </w:rPr>
  </w:style>
  <w:style w:type="character" w:styleId="af">
    <w:name w:val="endnote reference"/>
    <w:basedOn w:val="a0"/>
    <w:uiPriority w:val="99"/>
    <w:semiHidden/>
    <w:unhideWhenUsed/>
    <w:rsid w:val="007C52B0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C52B0"/>
    <w:pPr>
      <w:spacing w:after="57"/>
    </w:pPr>
  </w:style>
  <w:style w:type="paragraph" w:styleId="22">
    <w:name w:val="toc 2"/>
    <w:basedOn w:val="a"/>
    <w:next w:val="a"/>
    <w:uiPriority w:val="39"/>
    <w:unhideWhenUsed/>
    <w:rsid w:val="007C52B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C52B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C52B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C52B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C52B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C52B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C52B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C52B0"/>
    <w:pPr>
      <w:spacing w:after="57"/>
      <w:ind w:left="2268"/>
    </w:pPr>
  </w:style>
  <w:style w:type="paragraph" w:styleId="af0">
    <w:name w:val="TOC Heading"/>
    <w:uiPriority w:val="39"/>
    <w:unhideWhenUsed/>
    <w:rsid w:val="007C52B0"/>
  </w:style>
  <w:style w:type="paragraph" w:styleId="af1">
    <w:name w:val="table of figures"/>
    <w:basedOn w:val="a"/>
    <w:next w:val="a"/>
    <w:uiPriority w:val="99"/>
    <w:unhideWhenUsed/>
    <w:rsid w:val="007C52B0"/>
    <w:pPr>
      <w:spacing w:after="0"/>
    </w:pPr>
  </w:style>
  <w:style w:type="paragraph" w:styleId="af2">
    <w:name w:val="List Paragraph"/>
    <w:basedOn w:val="a"/>
    <w:uiPriority w:val="34"/>
    <w:qFormat/>
    <w:rsid w:val="007C52B0"/>
    <w:pPr>
      <w:ind w:left="720"/>
      <w:contextualSpacing/>
    </w:pPr>
  </w:style>
  <w:style w:type="table" w:styleId="af3">
    <w:name w:val="Table Grid"/>
    <w:basedOn w:val="a1"/>
    <w:uiPriority w:val="59"/>
    <w:rsid w:val="007C52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sid w:val="007C52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LIPETSKAYA</dc:creator>
  <cp:lastModifiedBy>user</cp:lastModifiedBy>
  <cp:revision>17</cp:revision>
  <dcterms:created xsi:type="dcterms:W3CDTF">2025-10-13T05:29:00Z</dcterms:created>
  <dcterms:modified xsi:type="dcterms:W3CDTF">2026-08-17T11:36:00Z</dcterms:modified>
</cp:coreProperties>
</file>