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BD7" w:rsidRPr="002D6BD7" w:rsidRDefault="002D6BD7" w:rsidP="002D6BD7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Для арендодателя (с подписанием через </w:t>
      </w:r>
      <w:proofErr w:type="spellStart"/>
      <w:r w:rsidRPr="002D6BD7">
        <w:rPr>
          <w:rFonts w:ascii="Times New Roman" w:eastAsia="Times New Roman" w:hAnsi="Times New Roman" w:cs="Times New Roman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</w:p>
    <w:p w:rsidR="002D6BD7" w:rsidRPr="002D6BD7" w:rsidRDefault="002D6BD7" w:rsidP="002D6BD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sz w:val="18"/>
          <w:szCs w:val="18"/>
          <w:lang w:eastAsia="ru-RU"/>
        </w:rPr>
        <w:pict>
          <v:rect id="_x0000_i1025" style="width:0;height:0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АННОТАЦИЯ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инструкции приведен минимальный набор информации, необходимой для понимания функционала и начала работы с Личным кабинетом арендатора сотрудниками государственных и муниципальных органов власти.</w:t>
      </w:r>
    </w:p>
    <w:p w:rsidR="002D6BD7" w:rsidRPr="002D6BD7" w:rsidRDefault="002D6BD7" w:rsidP="002D6BD7">
      <w:pPr>
        <w:shd w:val="clear" w:color="auto" w:fill="FFFFFF"/>
        <w:spacing w:before="12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616161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616161"/>
          <w:sz w:val="18"/>
          <w:szCs w:val="18"/>
          <w:lang w:eastAsia="ru-RU"/>
        </w:rPr>
        <w:t>ИСПОЛЬЗУЕМЫЕ ТЕРМИНЫ И СОКРАЩЕНИЯ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настоящем документе используются следующие сокращения (Таблица 1):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Таблица 1 – Перечень используемых сокращений</w:t>
      </w:r>
    </w:p>
    <w:tbl>
      <w:tblPr>
        <w:tblW w:w="0" w:type="auto"/>
        <w:tblCellSpacing w:w="15" w:type="dxa"/>
        <w:tblBorders>
          <w:top w:val="single" w:sz="6" w:space="0" w:color="E0E0E0"/>
          <w:left w:val="single" w:sz="6" w:space="0" w:color="E0E0E0"/>
          <w:bottom w:val="single" w:sz="6" w:space="0" w:color="E0E0E0"/>
          <w:right w:val="single" w:sz="6" w:space="0" w:color="E0E0E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3"/>
        <w:gridCol w:w="13886"/>
      </w:tblGrid>
      <w:tr w:rsidR="002D6BD7" w:rsidRPr="002D6BD7" w:rsidTr="002D6BD7">
        <w:trPr>
          <w:tblHeader/>
          <w:tblCellSpacing w:w="15" w:type="dxa"/>
        </w:trPr>
        <w:tc>
          <w:tcPr>
            <w:tcW w:w="0" w:type="auto"/>
            <w:tcBorders>
              <w:bottom w:val="single" w:sz="12" w:space="0" w:color="9E9E9E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57575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b/>
                <w:bCs/>
                <w:color w:val="757575"/>
                <w:sz w:val="18"/>
                <w:szCs w:val="18"/>
                <w:lang w:eastAsia="ru-RU"/>
              </w:rPr>
              <w:t>Сокращение</w:t>
            </w:r>
          </w:p>
        </w:tc>
        <w:tc>
          <w:tcPr>
            <w:tcW w:w="0" w:type="auto"/>
            <w:tcBorders>
              <w:bottom w:val="single" w:sz="12" w:space="0" w:color="9E9E9E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57575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b/>
                <w:bCs/>
                <w:color w:val="757575"/>
                <w:sz w:val="18"/>
                <w:szCs w:val="18"/>
                <w:lang w:eastAsia="ru-RU"/>
              </w:rPr>
              <w:t>Определение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NFC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беспроводной передачи данных малого радиуса действия, которая даёт возможность обмена данными между устройствами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ЕСИА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Единая система идентификации и аутентификации, используется для идентификации, аутентификации и авторизации при взаимодействии граждан и организаций с органами власти и межведомственном взаимодействии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ЛКА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Личный кабинет арендатора, предназначен для автоматизации взаимодействия арендодателя и арендатора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МФЦ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Многофункциональный центр – бюджетные учреждения в России, созданные для упрощения и ускорения процесса получения гражданами различных услуг, предоставляемых государством и муниципалитетами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ОГРН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государственный регистрационный номер, который получает каждое юридическое лицо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СНИЛС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Страховой номер индивидуального лицевого счёта, который присваивается каждому гражданину Социальным фондом России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УКЭП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Усиленная квалифицированная электронная подпись – вид электронной подписи, который обладает юридической силой и приравнивается к собственноручному аналогу на бумажном документе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nil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УЦ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Удостоверяющий центр – доверенная организация, которая имеет право выпускать сертификаты электронной подписи юридическим и физическим лицам</w:t>
            </w:r>
          </w:p>
        </w:tc>
      </w:tr>
    </w:tbl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настоящем документе используются следующие термины (Таблица 2):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Таблица 2 – Перечень используемых терминов</w:t>
      </w:r>
    </w:p>
    <w:tbl>
      <w:tblPr>
        <w:tblW w:w="0" w:type="auto"/>
        <w:tblCellSpacing w:w="15" w:type="dxa"/>
        <w:tblBorders>
          <w:top w:val="single" w:sz="6" w:space="0" w:color="E0E0E0"/>
          <w:left w:val="single" w:sz="6" w:space="0" w:color="E0E0E0"/>
          <w:bottom w:val="single" w:sz="6" w:space="0" w:color="E0E0E0"/>
          <w:right w:val="single" w:sz="6" w:space="0" w:color="E0E0E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9"/>
        <w:gridCol w:w="13500"/>
      </w:tblGrid>
      <w:tr w:rsidR="002D6BD7" w:rsidRPr="002D6BD7" w:rsidTr="002D6BD7">
        <w:trPr>
          <w:tblHeader/>
          <w:tblCellSpacing w:w="15" w:type="dxa"/>
        </w:trPr>
        <w:tc>
          <w:tcPr>
            <w:tcW w:w="0" w:type="auto"/>
            <w:tcBorders>
              <w:bottom w:val="single" w:sz="12" w:space="0" w:color="9E9E9E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57575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b/>
                <w:bCs/>
                <w:color w:val="757575"/>
                <w:sz w:val="18"/>
                <w:szCs w:val="18"/>
                <w:lang w:eastAsia="ru-RU"/>
              </w:rPr>
              <w:t>Термин</w:t>
            </w:r>
          </w:p>
        </w:tc>
        <w:tc>
          <w:tcPr>
            <w:tcW w:w="0" w:type="auto"/>
            <w:tcBorders>
              <w:bottom w:val="single" w:sz="12" w:space="0" w:color="9E9E9E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57575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b/>
                <w:bCs/>
                <w:color w:val="757575"/>
                <w:sz w:val="18"/>
                <w:szCs w:val="18"/>
                <w:lang w:eastAsia="ru-RU"/>
              </w:rPr>
              <w:t>Определение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Госключ</w:t>
            </w:r>
            <w:proofErr w:type="spellEnd"/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Мобильное приложение для создания и использования электронной подписи. Оно позволяет гражданам России подписывать документы, обеспечивая их юридическую силу в цифровом формате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КриптоПро</w:t>
            </w:r>
            <w:proofErr w:type="spellEnd"/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CSP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5F5F5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Криптопровайдер</w:t>
            </w:r>
            <w:proofErr w:type="spellEnd"/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средство криптографической защиты – предназначено для обеспечения целостности программных приложений при помощи методов шифрования</w:t>
            </w:r>
          </w:p>
        </w:tc>
      </w:tr>
      <w:tr w:rsidR="002D6BD7" w:rsidRPr="002D6BD7" w:rsidTr="002D6BD7">
        <w:trPr>
          <w:tblCellSpacing w:w="15" w:type="dxa"/>
        </w:trPr>
        <w:tc>
          <w:tcPr>
            <w:tcW w:w="0" w:type="auto"/>
            <w:tcBorders>
              <w:bottom w:val="nil"/>
              <w:right w:val="single" w:sz="6" w:space="0" w:color="F5F5F5"/>
            </w:tcBorders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Сертификат УКЭП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FAFAFA"/>
            <w:vAlign w:val="center"/>
            <w:hideMark/>
          </w:tcPr>
          <w:p w:rsidR="002D6BD7" w:rsidRPr="002D6BD7" w:rsidRDefault="002D6BD7" w:rsidP="002D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Цифровой аналог собственноручной подписи, который позволяет определить человека, подписавшего документ, и подтверждает неизменность документа после подписания</w:t>
            </w:r>
          </w:p>
        </w:tc>
      </w:tr>
    </w:tbl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  <w:t>1. Что такое ЛКА и для чего он нужен?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ЛКА – это личный кабинет арендатора, который предназначен для автоматизации взаимодействия арендодателя и арендатора.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Пользователями личного кабинета арендатора – являются арендаторы и пользователи имущества, с которыми заключены договоры или дополнительные соглашения.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Личный кабинете арендатора предназначен для:</w:t>
      </w: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просмотра информации по договорам и дополнительным соглашениям;</w:t>
      </w: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согласования и подписания договоров и дополнительных соглашений с помощью приложения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;</w:t>
      </w: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просмотра основной информацию по начислениям и платежам по договорам и дополнительным соглашениям;</w:t>
      </w: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для формирования и печати квитанций на оплату с актуальными реквизитами и суммой задолженности;</w:t>
      </w: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</w:p>
    <w:p w:rsidR="002D6BD7" w:rsidRPr="002D6BD7" w:rsidRDefault="002D6BD7" w:rsidP="002D6B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для настройки получения уведомлений как в подсистеме ЛКА, так и на электронную почту, например, о появлении задолженности по договору, наступлении срока оплаты, формировании претензии, окончании договора.</w: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  <w:t>2. Вход в ЛКА для арендаторов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lastRenderedPageBreak/>
        <w:t>Личный кабинет арендатора (далее - ЛКА) является внешним программным модулем со своим интерфейсом.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Доступ в ЛКА осуществляется по отдельному адресу в сети интернет (ЛКА: </w:t>
      </w:r>
      <w:hyperlink r:id="rId5" w:history="1">
        <w:r w:rsidRPr="002D6BD7">
          <w:rPr>
            <w:rFonts w:ascii="Times New Roman" w:eastAsia="Times New Roman" w:hAnsi="Times New Roman" w:cs="Times New Roman"/>
            <w:color w:val="1976D2"/>
            <w:sz w:val="18"/>
            <w:szCs w:val="18"/>
            <w:u w:val="single"/>
            <w:lang w:eastAsia="ru-RU"/>
          </w:rPr>
          <w:t>https://lka.ХХХХХХ.ru/</w:t>
        </w:r>
      </w:hyperlink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 )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Вход в ЛКА осуществляется с помощью аутентификации пользователя в Единой системе идентификации и аутентификации (далее - ЕСИА, </w:t>
      </w:r>
      <w:hyperlink r:id="rId6" w:history="1">
        <w:r w:rsidRPr="002D6BD7">
          <w:rPr>
            <w:rFonts w:ascii="Times New Roman" w:eastAsia="Times New Roman" w:hAnsi="Times New Roman" w:cs="Times New Roman"/>
            <w:color w:val="1976D2"/>
            <w:sz w:val="18"/>
            <w:szCs w:val="18"/>
            <w:u w:val="single"/>
            <w:lang w:eastAsia="ru-RU"/>
          </w:rPr>
          <w:t>https://esia.gosuslugi.ru/</w:t>
        </w:r>
      </w:hyperlink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 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Для определения доступных пользователю договоров в основной Системе должны быть сохранены реквизиты арендатора в карточке субъекта (СНИЛС – для физических лиц и ОГРН – для юридических лиц).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Доступ в личный кабинет арендатора от имени юридического лица по умолчанию доступен директору организации, а также сотрудникам, включённым директором в соответствующую группу доступа в профиле организации в ЕСИА.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Таким образом, чтобы арендатор мог просматривать свои договоры или дополнительные соглашения в ЛКА необходимо:</w:t>
      </w:r>
    </w:p>
    <w:p w:rsidR="002D6BD7" w:rsidRPr="002D6BD7" w:rsidRDefault="002D6BD7" w:rsidP="002D6BD7">
      <w:pPr>
        <w:numPr>
          <w:ilvl w:val="0"/>
          <w:numId w:val="2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со стороны арендатора: </w:t>
      </w: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передать информацию арендодателю о своих реквизитах</w:t>
      </w: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 (СНИЛС – для физических лиц и ОГРН для </w:t>
      </w: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внесения их в карточку субъекта в Системе</w:t>
      </w: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;</w:t>
      </w:r>
    </w:p>
    <w:p w:rsidR="002D6BD7" w:rsidRPr="002D6BD7" w:rsidRDefault="002D6BD7" w:rsidP="002D6BD7">
      <w:pPr>
        <w:numPr>
          <w:ilvl w:val="0"/>
          <w:numId w:val="2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со стороны арендодателя: внести полученные от арендаторы данные о СНИЛС/ОГРН в карточку субъекта в Системе (физического или юридического лица).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После заведения договоров в основной Системе и после авторизации арендатора в ЛКА с использованием учетной записи в ЕСИА – арендатору будут доступны на просмотр только те договоры, </w:t>
      </w: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по которым в Системе он указан в качестве арендатора с данными о СНИЛС (или данными ОГРН, если это юридическое лицо) идентично данным о СНИЛС/ОГРН, полученными из ЕСИА</w:t>
      </w: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.</w: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  <w:t>3. Что необходимо арендатору для подписания договоров и дополнительных соглашений в ЛКА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ЛКА предоставлена возможность просмотра списка проектов договоров и дополнительных соглашений, направленных для подписания.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Для подписания договора или дополнительного соглашения, арендатору необходимо:</w:t>
      </w:r>
    </w:p>
    <w:p w:rsidR="002D6BD7" w:rsidRPr="002D6BD7" w:rsidRDefault="002D6BD7" w:rsidP="002D6BD7">
      <w:pPr>
        <w:numPr>
          <w:ilvl w:val="0"/>
          <w:numId w:val="3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Получить УКЭП – усиленную квалифицированную электронную подпись (далее УКЭП) в установленном в учреждении порядке; Сертификат УКЭП – электронный аналог собственноручной подписи, поставленной на бумажном носителе. Документы, подписанные от руки или с помощью УКЭП, имеют равнозначную ценность.</w:t>
      </w:r>
    </w:p>
    <w:p w:rsidR="002D6BD7" w:rsidRPr="002D6BD7" w:rsidRDefault="002D6BD7" w:rsidP="002D6BD7">
      <w:pPr>
        <w:numPr>
          <w:ilvl w:val="0"/>
          <w:numId w:val="3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Скачать мобильное приложение «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» и авторизоваться в нем.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Само подписание договора или дополнительного соглашения проводится вне системы ЛКА, – в приложении «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».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proofErr w:type="spellStart"/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 – это мобильное приложение для подписания юридически значимых документов в электронном виде, которое соответствует требованиям к средствам электронной подписи. В приложении также можно бесплатно получить сертификат и сформировать усиленную квалифицированную подпись (УКЭП). Таким образом, в ЛКА реализована возможность подписывать договоры и дополнительные соглашения в удаленном режиме в электронном виде через мобильное приложение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Ссылка для скачивания мобильного приложения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: </w:t>
      </w:r>
      <w:hyperlink r:id="rId7" w:history="1">
        <w:r w:rsidRPr="002D6BD7">
          <w:rPr>
            <w:rFonts w:ascii="Times New Roman" w:eastAsia="Times New Roman" w:hAnsi="Times New Roman" w:cs="Times New Roman"/>
            <w:color w:val="1976D2"/>
            <w:sz w:val="18"/>
            <w:szCs w:val="18"/>
            <w:u w:val="single"/>
            <w:lang w:eastAsia="ru-RU"/>
          </w:rPr>
          <w:t>https://goskey.ru</w:t>
        </w:r>
      </w:hyperlink>
    </w:p>
    <w:p w:rsidR="002D6BD7" w:rsidRPr="002D6BD7" w:rsidRDefault="002D6BD7" w:rsidP="002D6BD7">
      <w:pPr>
        <w:numPr>
          <w:ilvl w:val="0"/>
          <w:numId w:val="4"/>
        </w:num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Выпустить УКЭП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Госключе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: инициировать получение сертификата УКЭП в самом мобильном приложении. Для этого на главном экране в правом верхнем углу приложения необходимо перейти в раздел «Настройки» и выбрать «Получить сертификат УКЭП ФЛ».</w: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  <w:t>4. Инициирование процесса электронного подписания с арендатором в Системе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Системе арендодателю предоставлен доступ к процессу электронного подписания договора с арендатором.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Для инициирования данного процесса в Системе необходимо:</w:t>
      </w:r>
    </w:p>
    <w:p w:rsidR="002D6BD7" w:rsidRPr="002D6BD7" w:rsidRDefault="002D6BD7" w:rsidP="002D6BD7">
      <w:pPr>
        <w:numPr>
          <w:ilvl w:val="0"/>
          <w:numId w:val="5"/>
        </w:num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Создать карточку договора или дополнительного соглашения, который необходимо отправлять арендатору на согласование и подписание, в блоках аренды земли или имущества в статусе «Проект» (Рисунок 1);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bookmarkStart w:id="0" w:name="_GoBack"/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420225" cy="4238625"/>
            <wp:effectExtent l="0" t="0" r="9525" b="9525"/>
            <wp:docPr id="17" name="Рисунок 17" descr="https://wiki-assets.bft.ru/lka-for-arendodateley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iki-assets.bft.ru/lka-for-arendodateley/imag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1 - Карточка договора в статусе «Проект»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27" style="width:0;height:.75pt" o:hralign="center" o:hrstd="t" o:hr="t" fillcolor="#a0a0a0" stroked="f"/>
        </w:pict>
      </w:r>
    </w:p>
    <w:p w:rsidR="002D6BD7" w:rsidRPr="002D6BD7" w:rsidRDefault="002D6BD7" w:rsidP="002D6BD7">
      <w:pPr>
        <w:numPr>
          <w:ilvl w:val="0"/>
          <w:numId w:val="6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Заполнить все необходимые атрибуты договора: субъекта по договору (арендатора), данные объекта по договору, ФО по договору и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т.д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;</w:t>
      </w:r>
    </w:p>
    <w:p w:rsidR="002D6BD7" w:rsidRPr="002D6BD7" w:rsidRDefault="002D6BD7" w:rsidP="002D6BD7">
      <w:pPr>
        <w:numPr>
          <w:ilvl w:val="0"/>
          <w:numId w:val="6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После заведения и сохранения карточки проекта договора – вновь открыть карточку проекта на просмотр и редактирование и перейти на закладку «Электронное подписание» (Рисунок 2):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439275" cy="2628900"/>
            <wp:effectExtent l="0" t="0" r="9525" b="0"/>
            <wp:docPr id="16" name="Рисунок 16" descr="https://wiki-assets.bft.ru/lka-for-arendodateley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iki-assets.bft.ru/lka-for-arendodateley/imag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2 - Закладка «Электронное подписание» в карточке договора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29" style="width:0;height:.75pt" o:hralign="center" o:hrstd="t" o:hr="t" fillcolor="#a0a0a0" stroked="f"/>
        </w:pict>
      </w:r>
    </w:p>
    <w:p w:rsidR="002D6BD7" w:rsidRPr="002D6BD7" w:rsidRDefault="002D6BD7" w:rsidP="002D6BD7">
      <w:pPr>
        <w:numPr>
          <w:ilvl w:val="0"/>
          <w:numId w:val="7"/>
        </w:num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На закладке «Электронное подписание» создать новую карточку электронного подписания, нажав кнопку "+" (создать) (Рисунок 3):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drawing>
          <wp:inline distT="0" distB="0" distL="0" distR="0">
            <wp:extent cx="9448800" cy="2257425"/>
            <wp:effectExtent l="0" t="0" r="0" b="9525"/>
            <wp:docPr id="15" name="Рисунок 15" descr="https://wiki-assets.bft.ru/lka-for-arendodateley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iki-assets.bft.ru/lka-for-arendodateley/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3 - Создание карточки электронного подписания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31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Важно: закладка «Электронное доступна только в тех типах договоров, по которым это указано в Системе (выполняется администратором Системы).</w: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4.1. Отправка проекта договора или дополнительного соглашения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После создания новой карточки электронного подписания по кнопке кнопку "+" (создать) – на просмотр и редактирование становится доступна карточка Электронного подписания в статусе «Проект» (Рисунок 4):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477375" cy="3295650"/>
            <wp:effectExtent l="0" t="0" r="9525" b="0"/>
            <wp:docPr id="14" name="Рисунок 14" descr="https://wiki-assets.bft.ru/lka-for-arendodateley/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iki-assets.bft.ru/lka-for-arendodateley/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4 - Карточка электронного подписания в статусе «Проект»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33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Для отправки проекта договора или дополнительного соглашения на согласование и подписание арендатору необходимо:</w:t>
      </w:r>
    </w:p>
    <w:p w:rsidR="002D6BD7" w:rsidRPr="002D6BD7" w:rsidRDefault="002D6BD7" w:rsidP="002D6BD7">
      <w:pPr>
        <w:numPr>
          <w:ilvl w:val="0"/>
          <w:numId w:val="8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Заполнить обязательные поля в карточке электронного подписания (прикрепив файл проекта договора с локального компьютера пользователя);</w:t>
      </w:r>
    </w:p>
    <w:p w:rsidR="002D6BD7" w:rsidRPr="002D6BD7" w:rsidRDefault="002D6BD7" w:rsidP="002D6BD7">
      <w:pPr>
        <w:numPr>
          <w:ilvl w:val="0"/>
          <w:numId w:val="8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Сохранить внесенные изменения по кнопке «Сохранить»;</w:t>
      </w:r>
    </w:p>
    <w:p w:rsidR="002D6BD7" w:rsidRPr="002D6BD7" w:rsidRDefault="002D6BD7" w:rsidP="002D6BD7">
      <w:pPr>
        <w:numPr>
          <w:ilvl w:val="0"/>
          <w:numId w:val="8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Отправить проект договора или дополнительного соглашения на согласование арендатора в ЛКА по кнопке «Отправить на согласование арендатору» (Рисунок 5).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420225" cy="3581400"/>
            <wp:effectExtent l="0" t="0" r="9525" b="0"/>
            <wp:docPr id="13" name="Рисунок 13" descr="https://wiki-assets.bft.ru/lka-for-arendodateley/image5.png%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iki-assets.bft.ru/lka-for-arendodateley/image5.png%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5 - Отправка проекта договора на согласование арендатору в ЛКА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35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После отправки проекта договора на согласование в ЛКА:</w:t>
      </w:r>
    </w:p>
    <w:p w:rsidR="002D6BD7" w:rsidRPr="002D6BD7" w:rsidRDefault="002D6BD7" w:rsidP="002D6BD7">
      <w:pPr>
        <w:numPr>
          <w:ilvl w:val="0"/>
          <w:numId w:val="9"/>
        </w:num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статус в карточке электронного подписания в Системе изменен на «На согласовании арендатором»;</w:t>
      </w:r>
    </w:p>
    <w:p w:rsidR="002D6BD7" w:rsidRPr="002D6BD7" w:rsidRDefault="002D6BD7" w:rsidP="002D6BD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</w:p>
    <w:p w:rsidR="002D6BD7" w:rsidRPr="002D6BD7" w:rsidRDefault="002D6BD7" w:rsidP="002D6BD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карточка электронного подписания недоступна на редактирование;</w:t>
      </w:r>
    </w:p>
    <w:p w:rsidR="002D6BD7" w:rsidRPr="002D6BD7" w:rsidRDefault="002D6BD7" w:rsidP="002D6BD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</w:p>
    <w:p w:rsidR="002D6BD7" w:rsidRPr="002D6BD7" w:rsidRDefault="002D6BD7" w:rsidP="002D6BD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доступен для просмотра новый блок отображения информации «Согласование арендатором в ЛКА», в котором заполнены дата отправки на согласование и срок согласования (Рисунок 6).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429750" cy="3981450"/>
            <wp:effectExtent l="0" t="0" r="0" b="0"/>
            <wp:docPr id="12" name="Рисунок 12" descr="https://wiki-assets.bft.ru/lka-for-arendodateley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iki-assets.bft.ru/lka-for-arendodateley/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6 - Карточка электронного подписания после отправки проекта на согласование в ЛКА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37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Важно!</w:t>
      </w: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 После того как арендатор согласовывает в ЛКА проект договора или дополнительного соглашения в ЛКА (нажимает кнопку «Подписать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Госключе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»), тем самым выражая готовность подписать проект договора или дополнительного соглашения с помощью приложения «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» – в Системе запускается фоновое задание, в рамках которого происходит </w:t>
      </w: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автоматическое подписание проекта технической подписью органа власти (ЭП ОВ)</w:t>
      </w: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 и отправка проекта договора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 на подписание. Данные действия происходят в Системе автоматически и без участия пользователей.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По успешному выполнению этих действий – арендодатель увидит в Системе, что статус записи электронного подписания поменялся на «На подписании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Госключе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» (Рисунок 7).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420225" cy="4267200"/>
            <wp:effectExtent l="0" t="0" r="9525" b="0"/>
            <wp:docPr id="11" name="Рисунок 11" descr="https://wiki-assets.bft.ru/lka-for-arendodateley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iki-assets.bft.ru/lka-for-arendodateley/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Рисунок 7 - Карточка электронного подписания, когда арендатор нажал кнопку «Подписать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Госключе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»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39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Важно!</w:t>
      </w: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 После отправки договора из ЛКА на подписание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 – арендатору дается 24 часа на подписание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Госключе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. По истечению 24 часов – подписание станет недоступным.</w: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4.2. Что необходимо арендодателю для подписания проекта договора или дополнительного соглашения со своей стороны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У арендодателя для подписания договоров или дополнительных соглашений со своей стороны должен быть ЭП СП – квалифицированный сертификат, используемый для формирования электронной подписи должностного лица органа власти.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Для того, чтобы получить ЭП СП необходимо:</w:t>
      </w:r>
    </w:p>
    <w:p w:rsidR="002D6BD7" w:rsidRPr="002D6BD7" w:rsidRDefault="002D6BD7" w:rsidP="002D6BD7">
      <w:pPr>
        <w:numPr>
          <w:ilvl w:val="0"/>
          <w:numId w:val="10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Установить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КриптоПро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 CSP на локальном компьютере арендодателя;</w:t>
      </w:r>
    </w:p>
    <w:p w:rsidR="002D6BD7" w:rsidRPr="002D6BD7" w:rsidRDefault="002D6BD7" w:rsidP="002D6BD7">
      <w:pPr>
        <w:numPr>
          <w:ilvl w:val="0"/>
          <w:numId w:val="10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Получить сертификат подписи и ключа, установленных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КриптоПро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 CSP на локальном компьютере арендодателя.</w: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4.3. Подписание проекта договора или дополнительного соглашения со стороны арендодателя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После того, как проект договора или дополнительного соглашения будет подписан арендатором уже непосредственно в мобильном приложении «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» – статус в Системе будет изменен на «Подписан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Госключе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» и арендодателю станет доступна операция "Подписать" (Рисунок 8).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763125" cy="4305300"/>
            <wp:effectExtent l="0" t="0" r="9525" b="0"/>
            <wp:docPr id="10" name="Рисунок 10" descr="https://wiki-assets.bft.ru/lka-for-arendodateley/image8.png%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iki-assets.bft.ru/lka-for-arendodateley/image8.png%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Рисунок 8 - Закладка «Электронное подписание» после подписания проекта договора или дополнительного соглашения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Госключе</w:t>
      </w:r>
      <w:proofErr w:type="spellEnd"/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41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Арендодателю на инструментальной панели карточки записи электронного подписания необходимо нажать кнопку "Подписать" и осуществить подписание вложенного файла с проектом договора или дополнительного соглашения (Рисунок 9).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515475" cy="4467225"/>
            <wp:effectExtent l="0" t="0" r="9525" b="9525"/>
            <wp:docPr id="9" name="Рисунок 9" descr="https://wiki-assets.bft.ru/lka-for-arendodateley/image9.png%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iki-assets.bft.ru/lka-for-arendodateley/image9.png%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9 - Подписание проекта договора или дополнительного соглашения со стороны арендодателя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43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При этом в Системе автоматически формируется документ с типом "Результат электронного подписания", во вложениях которого прикрепляется проект договора, файл открепленной подписи из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Госключа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 и файл открепленной подписи арендодателя.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карточке электронного подписания статус записи электронного подписания изменяется на "Подписан" и арендодателю в ЛКА также доступен подписанный проект договора с подписями сторон по кнопке «Вложения» (Рисунок 10 и Рисунок 11).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906000" cy="4048125"/>
            <wp:effectExtent l="0" t="0" r="0" b="9525"/>
            <wp:docPr id="8" name="Рисунок 8" descr="https://wiki-assets.bft.ru/lka-for-arendodateley/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iki-assets.bft.ru/lka-for-arendodateley/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Рисунок 10 - Статус электронного подписания после подписания в </w:t>
      </w:r>
      <w:proofErr w:type="spellStart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Госключе</w:t>
      </w:r>
      <w:proofErr w:type="spellEnd"/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 xml:space="preserve"> арендатором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45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953625" cy="3886200"/>
            <wp:effectExtent l="0" t="0" r="9525" b="0"/>
            <wp:docPr id="7" name="Рисунок 7" descr="https://wiki-assets.bft.ru/lka-for-arendodateley/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iki-assets.bft.ru/lka-for-arendodateley/imag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11 - Наличие подписей со стороны арендатора и арендодателя после подписания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47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Важно!</w:t>
      </w: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 После подписания арендодателем договора или дополнительного соглашения – необходимо обязательно изменить статус карточки договора в Системе на «Подписан» для того, чтобы у арендатора в ЛКА данный договор отображался на вкладке «Подписанные» (Рисунок 12).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810750" cy="4829175"/>
            <wp:effectExtent l="0" t="0" r="0" b="9525"/>
            <wp:docPr id="6" name="Рисунок 6" descr="https://wiki-assets.bft.ru/lka-for-arendodateley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iki-assets.bft.ru/lka-for-arendodateley/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12 - Смена статуса в карточке договора после подписания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49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  <w:t>5. Отказ арендатора от подписания договора или дополнительного соглашения в ЛКА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Если арендатор не согласовал договор или дополнительное соглашение в ЛКА на подписание – в Системе статус электронного подписания изменится на «Не согласован арендатором», в блоке «Согласование арендатором в ЛКА будет прописана указанная арендатором в ЛКА причина отказа от подписания и арендодателю будут доступны два действия:</w:t>
      </w:r>
    </w:p>
    <w:p w:rsidR="002D6BD7" w:rsidRPr="002D6BD7" w:rsidRDefault="002D6BD7" w:rsidP="002D6BD7">
      <w:pPr>
        <w:numPr>
          <w:ilvl w:val="0"/>
          <w:numId w:val="11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«Доработать проект»: в этом случае арендодателю после внесения необходимых изменений нужно повторить процесс отправки проекта договора или дополнительного соглашения на согласование арендатору в ЛКА;</w:t>
      </w:r>
    </w:p>
    <w:p w:rsidR="002D6BD7" w:rsidRPr="002D6BD7" w:rsidRDefault="002D6BD7" w:rsidP="002D6BD7">
      <w:pPr>
        <w:numPr>
          <w:ilvl w:val="0"/>
          <w:numId w:val="11"/>
        </w:numPr>
        <w:shd w:val="clear" w:color="auto" w:fill="FFFFFF"/>
        <w:spacing w:after="0" w:line="240" w:lineRule="auto"/>
        <w:ind w:left="-180"/>
        <w:textAlignment w:val="top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«Завершить без подписания» – данный статус является конечным для согласования и подписания договора с арендатором и завершает весь процесс без подписания (Рисунок 13).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848850" cy="4562475"/>
            <wp:effectExtent l="0" t="0" r="0" b="9525"/>
            <wp:docPr id="5" name="Рисунок 5" descr="https://wiki-assets.bft.ru/lka-for-arendodateley/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iki-assets.bft.ru/lka-for-arendodateley/image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13 - Электронное подписание в статусе «Не согласован арендатором»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51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1565C0"/>
          <w:kern w:val="36"/>
          <w:sz w:val="18"/>
          <w:szCs w:val="18"/>
          <w:lang w:eastAsia="ru-RU"/>
        </w:rPr>
        <w:t>6. Интерфейс ЛКА</w:t>
      </w:r>
    </w:p>
    <w:p w:rsidR="002D6BD7" w:rsidRPr="002D6BD7" w:rsidRDefault="002D6BD7" w:rsidP="002D6BD7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6.1. Главная страница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На главной странице ЛКА арендатору доступны на просмотр две области: область имеющейся активной общей задолженности и область справочно-информационных сообщений, где выводятся уведомления (которые арендатор, выбрал для получения в ЛКА) (Рисунок 14).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277350" cy="3943350"/>
            <wp:effectExtent l="0" t="0" r="0" b="0"/>
            <wp:docPr id="4" name="Рисунок 4" descr="https://wiki-assets.bft.ru/lka-for-arendodateley/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iki-assets.bft.ru/lka-for-arendodateley/image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14 - Главная страница ЛКА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53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6.2. Раздел договоров арендатора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данном разделе арендатору доступны две вкладки:</w:t>
      </w:r>
    </w:p>
    <w:p w:rsidR="002D6BD7" w:rsidRPr="002D6BD7" w:rsidRDefault="002D6BD7" w:rsidP="002D6BD7">
      <w:pPr>
        <w:numPr>
          <w:ilvl w:val="0"/>
          <w:numId w:val="12"/>
        </w:num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«Подписанные» – список подписанных арендатором договоров и дополнительных соглашений; здесь можно открыть на просмотр карточку подписанного договора, в которой присутствует возможность просмотра начислений и платежей по договору; формирование квитанции на оплату;</w:t>
      </w:r>
    </w:p>
    <w:p w:rsidR="002D6BD7" w:rsidRPr="002D6BD7" w:rsidRDefault="002D6BD7" w:rsidP="002D6BD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</w:p>
    <w:p w:rsidR="002D6BD7" w:rsidRPr="002D6BD7" w:rsidRDefault="002D6BD7" w:rsidP="002D6BD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«На подписании» – список договоров и дополнительных соглашений, доступных арендатору на подписание (Рисунок 15).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982200" cy="5505450"/>
            <wp:effectExtent l="0" t="0" r="0" b="0"/>
            <wp:docPr id="3" name="Рисунок 3" descr="https://wiki-assets.bft.ru/lka-for-arendodateley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iki-assets.bft.ru/lka-for-arendodateley/image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15 - Раздел договоров арендатора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55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6.3. Разделы «История операций» и «История уведомлений»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разделе «История операции арендатору доступен на просмотр журнал с историей операций, произведённых арендатором в ЛКА (Рисунок 16).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разделе «История уведомлений» – отображается вся история прочтения всех уведомлений арендатором в ЛКА (Рисунок 16).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629775" cy="5181600"/>
            <wp:effectExtent l="0" t="0" r="9525" b="0"/>
            <wp:docPr id="2" name="Рисунок 2" descr="https://wiki-assets.bft.ru/lka-for-arendodateley/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iki-assets.bft.ru/lka-for-arendodateley/image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16 - Разделы «История операций» и «История уведомлений»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pict>
          <v:rect id="_x0000_i1057" style="width:0;height:.75pt" o:hralign="center" o:hrstd="t" o:hr="t" fillcolor="#a0a0a0" stroked="f"/>
        </w:pict>
      </w:r>
    </w:p>
    <w:p w:rsidR="002D6BD7" w:rsidRPr="002D6BD7" w:rsidRDefault="002D6BD7" w:rsidP="002D6BD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b/>
          <w:bCs/>
          <w:color w:val="424242"/>
          <w:sz w:val="18"/>
          <w:szCs w:val="18"/>
          <w:lang w:eastAsia="ru-RU"/>
        </w:rPr>
        <w:t>6.4. Профиль арендатора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Для перехода в профиль арендатора – необходимо нажать на ФИО арендатора (или наименование организации).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В профиле отображаются основные реквизиты арендатора (Рисунок 17).</w:t>
      </w:r>
    </w:p>
    <w:p w:rsidR="002D6BD7" w:rsidRPr="002D6BD7" w:rsidRDefault="002D6BD7" w:rsidP="002D6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lastRenderedPageBreak/>
        <w:drawing>
          <wp:inline distT="0" distB="0" distL="0" distR="0">
            <wp:extent cx="9725025" cy="3543300"/>
            <wp:effectExtent l="0" t="0" r="9525" b="0"/>
            <wp:docPr id="1" name="Рисунок 1" descr="https://wiki-assets.bft.ru/lka-for-arendodateley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iki-assets.bft.ru/lka-for-arendodateley/image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D7" w:rsidRPr="002D6BD7" w:rsidRDefault="002D6BD7" w:rsidP="002D6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</w:pPr>
      <w:r w:rsidRPr="002D6BD7">
        <w:rPr>
          <w:rFonts w:ascii="Times New Roman" w:eastAsia="Times New Roman" w:hAnsi="Times New Roman" w:cs="Times New Roman"/>
          <w:color w:val="424242"/>
          <w:sz w:val="18"/>
          <w:szCs w:val="18"/>
          <w:lang w:eastAsia="ru-RU"/>
        </w:rPr>
        <w:t>Рисунок 17 - Профиль арендатора в ЛКА</w:t>
      </w:r>
    </w:p>
    <w:p w:rsidR="0037450C" w:rsidRPr="002D6BD7" w:rsidRDefault="0037450C">
      <w:pPr>
        <w:rPr>
          <w:rFonts w:ascii="Times New Roman" w:hAnsi="Times New Roman" w:cs="Times New Roman"/>
          <w:sz w:val="18"/>
          <w:szCs w:val="18"/>
        </w:rPr>
      </w:pPr>
    </w:p>
    <w:sectPr w:rsidR="0037450C" w:rsidRPr="002D6BD7" w:rsidSect="002D6BD7">
      <w:pgSz w:w="16838" w:h="11906" w:orient="landscape"/>
      <w:pgMar w:top="426" w:right="113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871E1"/>
    <w:multiLevelType w:val="multilevel"/>
    <w:tmpl w:val="3886EC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8D7BD4"/>
    <w:multiLevelType w:val="multilevel"/>
    <w:tmpl w:val="A1C21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3B52E8"/>
    <w:multiLevelType w:val="multilevel"/>
    <w:tmpl w:val="B052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0E4810"/>
    <w:multiLevelType w:val="multilevel"/>
    <w:tmpl w:val="B808B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8D6FAB"/>
    <w:multiLevelType w:val="multilevel"/>
    <w:tmpl w:val="770EC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E03A70"/>
    <w:multiLevelType w:val="multilevel"/>
    <w:tmpl w:val="33F6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385C64"/>
    <w:multiLevelType w:val="multilevel"/>
    <w:tmpl w:val="51881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D50387"/>
    <w:multiLevelType w:val="multilevel"/>
    <w:tmpl w:val="181AE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8D2EE0"/>
    <w:multiLevelType w:val="multilevel"/>
    <w:tmpl w:val="F8F45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955614"/>
    <w:multiLevelType w:val="multilevel"/>
    <w:tmpl w:val="0F78B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631E26"/>
    <w:multiLevelType w:val="multilevel"/>
    <w:tmpl w:val="AC02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5918FE"/>
    <w:multiLevelType w:val="multilevel"/>
    <w:tmpl w:val="E974A3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1"/>
  </w:num>
  <w:num w:numId="5">
    <w:abstractNumId w:val="8"/>
  </w:num>
  <w:num w:numId="6">
    <w:abstractNumId w:val="4"/>
  </w:num>
  <w:num w:numId="7">
    <w:abstractNumId w:val="0"/>
  </w:num>
  <w:num w:numId="8">
    <w:abstractNumId w:val="6"/>
  </w:num>
  <w:num w:numId="9">
    <w:abstractNumId w:val="1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56D"/>
    <w:rsid w:val="002234FE"/>
    <w:rsid w:val="002D6BD7"/>
    <w:rsid w:val="0037450C"/>
    <w:rsid w:val="00AA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F8D65-9F75-4105-B743-F3020E51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B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6B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D6B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6B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6B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6B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D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6BD7"/>
    <w:rPr>
      <w:b/>
      <w:bCs/>
    </w:rPr>
  </w:style>
  <w:style w:type="character" w:styleId="a5">
    <w:name w:val="Hyperlink"/>
    <w:basedOn w:val="a0"/>
    <w:uiPriority w:val="99"/>
    <w:semiHidden/>
    <w:unhideWhenUsed/>
    <w:rsid w:val="002D6B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3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49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9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32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006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5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5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38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goskey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esia.gosuslugi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lka.xn--x0aaaaaa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2161</Words>
  <Characters>12322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2025-12-04T09:19:00Z</dcterms:created>
  <dcterms:modified xsi:type="dcterms:W3CDTF">2025-12-04T09:23:00Z</dcterms:modified>
</cp:coreProperties>
</file>