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818" w:val="center"/>
          <w:tab w:leader="none" w:pos="9637" w:val="right"/>
        </w:tabs>
        <w:ind/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2790825</wp:posOffset>
            </wp:positionH>
            <wp:positionV relativeFrom="paragraph">
              <wp:posOffset>-28575</wp:posOffset>
            </wp:positionV>
            <wp:extent cx="495300" cy="6096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300" cy="609600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</w:r>
      <w:r>
        <w:t xml:space="preserve"> </w:t>
      </w:r>
      <w:r>
        <w:tab/>
      </w:r>
    </w:p>
    <w:p w14:paraId="02000000">
      <w:pPr>
        <w:tabs>
          <w:tab w:leader="none" w:pos="4818" w:val="center"/>
          <w:tab w:leader="none" w:pos="9637" w:val="right"/>
        </w:tabs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273"/>
        <w:gridCol w:w="704"/>
        <w:gridCol w:w="273"/>
        <w:gridCol w:w="1721"/>
        <w:gridCol w:w="402"/>
        <w:gridCol w:w="309"/>
        <w:gridCol w:w="296"/>
        <w:gridCol w:w="1551"/>
        <w:gridCol w:w="1477"/>
        <w:gridCol w:w="514"/>
        <w:gridCol w:w="2152"/>
      </w:tblGrid>
      <w:tr>
        <w:trPr>
          <w:trHeight w:hRule="atLeast" w:val="1260"/>
        </w:trPr>
        <w:tc>
          <w:tcPr>
            <w:tcW w:type="dxa" w:w="9672"/>
            <w:gridSpan w:val="11"/>
          </w:tcPr>
          <w:p w14:paraId="03000000">
            <w:pPr>
              <w:spacing w:after="0" w:line="240" w:lineRule="auto"/>
              <w:ind/>
              <w:jc w:val="center"/>
              <w:rPr>
                <w:rFonts w:ascii="Georgia" w:hAnsi="Georgia"/>
                <w:b w:val="1"/>
                <w:sz w:val="24"/>
              </w:rPr>
            </w:pPr>
            <w:r>
              <w:rPr>
                <w:rFonts w:ascii="Georgia" w:hAnsi="Georgia"/>
                <w:b w:val="1"/>
                <w:sz w:val="24"/>
              </w:rPr>
              <w:t>Муниципальное образование Октябрьский район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АДМИНИСТРАЦИЯ ОКТЯБРЬСКОГО РАЙОНА</w:t>
            </w:r>
          </w:p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pacing w:val="20"/>
                <w:sz w:val="16"/>
              </w:rPr>
            </w:pPr>
          </w:p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pacing w:val="20"/>
                <w:sz w:val="26"/>
              </w:rPr>
              <w:t>ПОСТАНОВЛЕНИЕ</w:t>
            </w:r>
          </w:p>
        </w:tc>
      </w:tr>
      <w:tr>
        <w:trPr>
          <w:trHeight w:hRule="atLeast" w:val="431"/>
        </w:trPr>
        <w:tc>
          <w:tcPr>
            <w:tcW w:type="dxa" w:w="273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704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"/>
            <w:vAlign w:val="bottom"/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21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type="dxa" w:w="402"/>
            <w:vAlign w:val="bottom"/>
          </w:tcPr>
          <w:p w14:paraId="0C00000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09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96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3028"/>
            <w:gridSpan w:val="2"/>
            <w:vAlign w:val="bottom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4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15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4"/>
        </w:trPr>
        <w:tc>
          <w:tcPr>
            <w:tcW w:type="dxa" w:w="9672"/>
            <w:gridSpan w:val="11"/>
            <w:tcMar>
              <w:top w:type="dxa" w:w="227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пгт. Октябрьское</w:t>
            </w:r>
          </w:p>
        </w:tc>
      </w:tr>
      <w:tr>
        <w:trPr>
          <w:trHeight w:hRule="atLeast" w:val="536"/>
        </w:trPr>
        <w:tc>
          <w:tcPr>
            <w:tcW w:type="dxa" w:w="5529"/>
            <w:gridSpan w:val="8"/>
            <w:tcMar>
              <w:top w:type="dxa" w:w="227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  <w:widowControl w:val="1"/>
              <w:ind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изменения в постановление</w:t>
            </w:r>
          </w:p>
          <w:p w14:paraId="14000000">
            <w:pPr>
              <w:pStyle w:val="Style_2"/>
              <w:widowControl w:val="1"/>
              <w:ind/>
              <w:jc w:val="both"/>
              <w:rPr>
                <w:b w:val="0"/>
              </w:rPr>
            </w:pPr>
            <w:r>
              <w:rPr>
                <w:b w:val="0"/>
              </w:rPr>
              <w:t>администрации Октябрьского района</w:t>
            </w:r>
          </w:p>
          <w:p w14:paraId="15000000">
            <w:pPr>
              <w:pStyle w:val="Style_2"/>
              <w:widowControl w:val="1"/>
              <w:ind/>
              <w:jc w:val="both"/>
              <w:rPr>
                <w:b w:val="0"/>
              </w:rPr>
            </w:pPr>
            <w:r>
              <w:rPr>
                <w:b w:val="0"/>
              </w:rPr>
              <w:t>от 03.11.</w:t>
            </w:r>
            <w:r>
              <w:rPr>
                <w:b w:val="0"/>
              </w:rPr>
              <w:t>20</w:t>
            </w:r>
            <w:r>
              <w:rPr>
                <w:b w:val="0"/>
              </w:rPr>
              <w:t>16 № 2429</w:t>
            </w:r>
          </w:p>
        </w:tc>
        <w:tc>
          <w:tcPr>
            <w:tcW w:type="dxa" w:w="4143"/>
            <w:gridSpan w:val="3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7000000">
      <w:pPr>
        <w:spacing w:after="0" w:line="240" w:lineRule="auto"/>
        <w:ind/>
        <w:jc w:val="both"/>
        <w:rPr>
          <w:rFonts w:ascii="Times New Roman" w:hAnsi="Times New Roman"/>
          <w:color w:val="002060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2060"/>
          <w:sz w:val="24"/>
        </w:rPr>
      </w:pPr>
    </w:p>
    <w:p w14:paraId="19000000">
      <w:pPr>
        <w:pStyle w:val="Style_3"/>
        <w:ind w:firstLine="709" w:left="0"/>
        <w:jc w:val="both"/>
      </w:pPr>
      <w:r>
        <w:t xml:space="preserve">В соответствии с Федеральным </w:t>
      </w:r>
      <w:r>
        <w:fldChar w:fldCharType="begin"/>
      </w:r>
      <w:r>
        <w:instrText>HYPERLINK "consultantplus://offline/ref=37931F6662F40B31B5DB6DA509C1778B96F98179FEB2AD315BEFE3AE0ADAFCDCFC2B8F7374A3A19C11L5J"</w:instrText>
      </w:r>
      <w:r>
        <w:fldChar w:fldCharType="separate"/>
      </w:r>
      <w:r>
        <w:t>законом</w:t>
      </w:r>
      <w:r>
        <w:fldChar w:fldCharType="end"/>
      </w:r>
      <w:r>
        <w:t xml:space="preserve"> от</w:t>
      </w:r>
      <w:r>
        <w:t xml:space="preserve"> </w:t>
      </w:r>
      <w:r>
        <w:t xml:space="preserve">28.06.2014 № 172-ФЗ «О стратегическом планировании в Российской Федерации», </w:t>
      </w:r>
      <w:r>
        <w:fldChar w:fldCharType="begin"/>
      </w:r>
      <w:r>
        <w:instrText>HYPERLINK "consultantplus://offline/ref=251F36CA986C7567FF5E4D6B043A35ED5BA6DE6B0A71AC60053ADFA8DD105484CB02FAD0A560952AF8A237A9A1f9L"</w:instrText>
      </w:r>
      <w:r>
        <w:fldChar w:fldCharType="separate"/>
      </w:r>
      <w:r>
        <w:t>Законом</w:t>
      </w:r>
      <w:r>
        <w:fldChar w:fldCharType="end"/>
      </w:r>
      <w:r>
        <w:t xml:space="preserve"> Ханты-Мансийского автономного    округа – Югры от 28.05.2015 № 46-оз «Об отдельных вопросах осуществления стратегического планирования в Ханты-Мансийском автономном округе – Югре»</w:t>
      </w:r>
      <w:r>
        <w:t>:</w:t>
      </w:r>
    </w:p>
    <w:p w14:paraId="1A000000">
      <w:pPr>
        <w:pStyle w:val="Style_2"/>
        <w:widowControl w:val="1"/>
        <w:ind w:firstLine="709" w:left="0"/>
        <w:jc w:val="both"/>
        <w:rPr>
          <w:b w:val="0"/>
        </w:rPr>
      </w:pPr>
      <w:r>
        <w:rPr>
          <w:b w:val="0"/>
        </w:rPr>
        <w:t xml:space="preserve">1. </w:t>
      </w:r>
      <w:r>
        <w:rPr>
          <w:b w:val="0"/>
        </w:rPr>
        <w:t xml:space="preserve">Внести изменение в </w:t>
      </w:r>
      <w:r>
        <w:rPr>
          <w:b w:val="0"/>
        </w:rPr>
        <w:t>постановление</w:t>
      </w:r>
      <w:r>
        <w:rPr>
          <w:b w:val="0"/>
        </w:rPr>
        <w:t xml:space="preserve"> </w:t>
      </w:r>
      <w:r>
        <w:rPr>
          <w:b w:val="0"/>
        </w:rPr>
        <w:t>администрации Октябрьского района                        от 03.</w:t>
      </w:r>
      <w:r>
        <w:rPr>
          <w:b w:val="0"/>
        </w:rPr>
        <w:t>11.</w:t>
      </w:r>
      <w:r>
        <w:rPr>
          <w:b w:val="0"/>
        </w:rPr>
        <w:t>201</w:t>
      </w:r>
      <w:r>
        <w:rPr>
          <w:b w:val="0"/>
        </w:rPr>
        <w:t>6</w:t>
      </w:r>
      <w:r>
        <w:rPr>
          <w:b w:val="0"/>
        </w:rPr>
        <w:t xml:space="preserve"> № </w:t>
      </w:r>
      <w:r>
        <w:rPr>
          <w:b w:val="0"/>
        </w:rPr>
        <w:t>2429</w:t>
      </w:r>
      <w:r>
        <w:rPr>
          <w:b w:val="0"/>
        </w:rPr>
        <w:t xml:space="preserve"> «О порядке разработки, корректировки, утверждения (одобрения) и осуществления мониторинга прогноза социально – экономического развития Октябрьского района на </w:t>
      </w:r>
      <w:r>
        <w:rPr>
          <w:b w:val="0"/>
        </w:rPr>
        <w:t>долго</w:t>
      </w:r>
      <w:r>
        <w:rPr>
          <w:b w:val="0"/>
        </w:rPr>
        <w:t>срочный период и контроля его реализации», изложив пункт 2 приложения в  следующей редакции:</w:t>
      </w:r>
    </w:p>
    <w:p w14:paraId="1B000000">
      <w:pPr>
        <w:pStyle w:val="Style_3"/>
        <w:ind w:firstLine="709" w:left="0"/>
        <w:jc w:val="both"/>
      </w:pPr>
      <w:r>
        <w:t xml:space="preserve">«2. </w:t>
      </w:r>
      <w:r>
        <w:t xml:space="preserve">Долгосрочный прогноз разрабатывает </w:t>
      </w:r>
      <w:r>
        <w:t xml:space="preserve">Управление социально-экономического развития администрации Октябрьского района (далее – Управление) </w:t>
      </w:r>
      <w:r>
        <w:t xml:space="preserve">каждые </w:t>
      </w:r>
      <w:r>
        <w:t>шесть лет</w:t>
      </w:r>
      <w:r>
        <w:t xml:space="preserve"> на </w:t>
      </w:r>
      <w:r>
        <w:t>двенадцать</w:t>
      </w:r>
      <w:r>
        <w:t xml:space="preserve"> и более лет </w:t>
      </w:r>
      <w:r>
        <w:t>с учетом</w:t>
      </w:r>
      <w:r>
        <w:t xml:space="preserve"> прогноза социально-экономического развития Российской Федерации на </w:t>
      </w:r>
      <w:r>
        <w:t>долго</w:t>
      </w:r>
      <w:r>
        <w:t>срочный период, прогноза социально-экономического разв</w:t>
      </w:r>
      <w:r>
        <w:t>ития</w:t>
      </w:r>
      <w:r>
        <w:t xml:space="preserve"> Ханты-Мансийского автономного округа - Югры на </w:t>
      </w:r>
      <w:r>
        <w:t>долго</w:t>
      </w:r>
      <w:r>
        <w:t xml:space="preserve">срочный период, </w:t>
      </w:r>
      <w:r>
        <w:t>Стратегии социально-экономического ра</w:t>
      </w:r>
      <w:r>
        <w:t>з</w:t>
      </w:r>
      <w:r>
        <w:t xml:space="preserve">вития Ханты-Мансийского автономного округа </w:t>
      </w:r>
      <w:r>
        <w:t>–</w:t>
      </w:r>
      <w:r>
        <w:t xml:space="preserve"> Югры</w:t>
      </w:r>
      <w:r>
        <w:t xml:space="preserve"> до 2036 года с целевыми ориентирами до 2050 года, </w:t>
      </w:r>
      <w:r>
        <w:t>утвержденной распоряжением Правительства Ханты-Мансийского автономного округа - Югры от 03.11.2022 № 679-рп, Стратегии социально-экономического развития Октябрьского района до 2020 года и на период до 2030 года</w:t>
      </w:r>
      <w:r>
        <w:t xml:space="preserve">, </w:t>
      </w:r>
      <w:r>
        <w:t>утвержденной решением Думы Октябрьского района</w:t>
      </w:r>
      <w:r>
        <w:t xml:space="preserve"> </w:t>
      </w:r>
      <w:r>
        <w:t xml:space="preserve">от </w:t>
      </w:r>
      <w:r>
        <w:t>24.12.2014</w:t>
      </w:r>
      <w:r>
        <w:t xml:space="preserve"> № </w:t>
      </w:r>
      <w:r>
        <w:t>535</w:t>
      </w:r>
      <w:r>
        <w:t>, на основе данных, представляемой органами местного самоуправления района и хозяйствующими субъектами района (далее - другие участники стратегического планирования).</w:t>
      </w:r>
      <w:r>
        <w:t>».</w:t>
      </w:r>
    </w:p>
    <w:p w14:paraId="1C000000">
      <w:pPr>
        <w:pStyle w:val="Style_3"/>
        <w:ind w:firstLine="709" w:left="0"/>
        <w:jc w:val="both"/>
      </w:pPr>
      <w:r>
        <w:t xml:space="preserve">2. </w:t>
      </w:r>
      <w:r>
        <w:t>Опубликовать настоящее постановление в официальном сетевом издании «Официальный сайт Октябрьского района»</w:t>
      </w:r>
      <w:r>
        <w:t>.</w:t>
      </w:r>
    </w:p>
    <w:p w14:paraId="1D000000">
      <w:pPr>
        <w:pStyle w:val="Style_2"/>
        <w:widowControl w:val="1"/>
        <w:ind w:firstLine="709" w:left="0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Октябрьского района по экономике, финансам, </w:t>
      </w:r>
      <w:r>
        <w:rPr>
          <w:b w:val="0"/>
        </w:rPr>
        <w:t>председателя Комитета по управлению муниципальными фина</w:t>
      </w:r>
      <w:r>
        <w:rPr>
          <w:b w:val="0"/>
        </w:rPr>
        <w:t>н</w:t>
      </w:r>
      <w:r>
        <w:rPr>
          <w:b w:val="0"/>
        </w:rPr>
        <w:t xml:space="preserve">сами </w:t>
      </w:r>
      <w:r>
        <w:rPr>
          <w:b w:val="0"/>
        </w:rPr>
        <w:t xml:space="preserve">администрации Октябрьского района </w:t>
      </w:r>
      <w:r>
        <w:rPr>
          <w:b w:val="0"/>
        </w:rPr>
        <w:t>Куклину Н.Г.</w:t>
      </w:r>
    </w:p>
    <w:p w14:paraId="1E000000">
      <w:pPr>
        <w:pStyle w:val="Style_2"/>
        <w:widowControl w:val="1"/>
        <w:tabs>
          <w:tab w:leader="none" w:pos="1740" w:val="left"/>
        </w:tabs>
        <w:ind/>
        <w:jc w:val="both"/>
        <w:rPr>
          <w:b w:val="0"/>
          <w:color w:val="002060"/>
        </w:rPr>
      </w:pPr>
    </w:p>
    <w:p w14:paraId="1F000000">
      <w:pPr>
        <w:pStyle w:val="Style_2"/>
        <w:widowControl w:val="1"/>
        <w:tabs>
          <w:tab w:leader="none" w:pos="1740" w:val="left"/>
        </w:tabs>
        <w:ind/>
        <w:jc w:val="both"/>
        <w:rPr>
          <w:b w:val="0"/>
          <w:color w:val="002060"/>
        </w:rPr>
      </w:pPr>
    </w:p>
    <w:p w14:paraId="20000000">
      <w:pPr>
        <w:pStyle w:val="Style_2"/>
        <w:widowControl w:val="1"/>
        <w:tabs>
          <w:tab w:leader="none" w:pos="1740" w:val="left"/>
        </w:tabs>
        <w:ind/>
        <w:rPr>
          <w:b w:val="0"/>
        </w:rPr>
      </w:pPr>
      <w:r>
        <w:rPr>
          <w:b w:val="0"/>
        </w:rPr>
        <w:t xml:space="preserve">Глава </w:t>
      </w:r>
      <w:r>
        <w:rPr>
          <w:b w:val="0"/>
        </w:rPr>
        <w:t>Октябрьского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</w:t>
      </w:r>
      <w:r>
        <w:rPr>
          <w:b w:val="0"/>
        </w:rPr>
        <w:t xml:space="preserve">    </w:t>
      </w:r>
      <w:r>
        <w:rPr>
          <w:b w:val="0"/>
        </w:rPr>
        <w:t>С.В.Заплатин</w:t>
      </w:r>
    </w:p>
    <w:p w14:paraId="21000000">
      <w:pPr>
        <w:pStyle w:val="Style_2"/>
        <w:widowControl w:val="1"/>
        <w:tabs>
          <w:tab w:leader="none" w:pos="1740" w:val="left"/>
        </w:tabs>
        <w:ind w:firstLine="540" w:left="0"/>
        <w:jc w:val="both"/>
        <w:rPr>
          <w:b w:val="0"/>
          <w:color w:val="002060"/>
        </w:rPr>
      </w:pPr>
      <w:r>
        <w:rPr>
          <w:b w:val="0"/>
          <w:color w:val="002060"/>
        </w:rPr>
        <w:tab/>
      </w:r>
    </w:p>
    <w:p w14:paraId="22000000">
      <w:pPr>
        <w:widowControl w:val="0"/>
        <w:tabs>
          <w:tab w:leader="none" w:pos="540" w:val="left"/>
        </w:tabs>
        <w:spacing w:after="0" w:line="240" w:lineRule="auto"/>
        <w:ind/>
        <w:jc w:val="both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ab/>
      </w:r>
    </w:p>
    <w:p w14:paraId="23000000">
      <w:pPr>
        <w:spacing w:after="0" w:line="240" w:lineRule="auto"/>
        <w:ind/>
        <w:rPr>
          <w:rFonts w:ascii="Times New Roman" w:hAnsi="Times New Roman"/>
          <w:color w:val="002060"/>
          <w:sz w:val="24"/>
        </w:rPr>
      </w:pPr>
    </w:p>
    <w:p w14:paraId="24000000">
      <w:pPr>
        <w:rPr>
          <w:rFonts w:ascii="Times New Roman" w:hAnsi="Times New Roman"/>
          <w:color w:val="002060"/>
          <w:sz w:val="20"/>
        </w:rPr>
      </w:pPr>
    </w:p>
    <w:p w14:paraId="25000000">
      <w:pPr>
        <w:rPr>
          <w:rFonts w:ascii="Times New Roman" w:hAnsi="Times New Roman"/>
          <w:color w:val="002060"/>
          <w:sz w:val="20"/>
        </w:rPr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b w:val="1"/>
      <w:sz w:val="24"/>
    </w:rPr>
  </w:style>
  <w:style w:styleId="Style_2_ch" w:type="character">
    <w:name w:val="ConsPlusTitle"/>
    <w:link w:val="Style_2"/>
    <w:rPr>
      <w:b w:val="1"/>
      <w:sz w:val="24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 Знак6 Знак Знак"/>
    <w:basedOn w:val="Style_4"/>
    <w:link w:val="Style_10_ch"/>
    <w:pPr>
      <w:widowControl w:val="0"/>
      <w:spacing w:after="160" w:line="240" w:lineRule="exact"/>
      <w:ind/>
      <w:jc w:val="right"/>
    </w:pPr>
    <w:rPr>
      <w:sz w:val="20"/>
    </w:rPr>
  </w:style>
  <w:style w:styleId="Style_10_ch" w:type="character">
    <w:name w:val="Знак Знак6 Знак Знак"/>
    <w:basedOn w:val="Style_4_ch"/>
    <w:link w:val="Style_10"/>
    <w:rPr>
      <w:sz w:val="20"/>
    </w:rPr>
  </w:style>
  <w:style w:styleId="Style_11" w:type="paragraph">
    <w:name w:val="Plain Text"/>
    <w:basedOn w:val="Style_4"/>
    <w:link w:val="Style_11_ch"/>
    <w:rPr>
      <w:rFonts w:ascii="Courier New" w:hAnsi="Courier New"/>
      <w:sz w:val="20"/>
    </w:rPr>
  </w:style>
  <w:style w:styleId="Style_11_ch" w:type="character">
    <w:name w:val="Plain Text"/>
    <w:basedOn w:val="Style_4_ch"/>
    <w:link w:val="Style_11"/>
    <w:rPr>
      <w:rFonts w:ascii="Courier New" w:hAnsi="Courier New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Основной текст с отступом 22"/>
    <w:basedOn w:val="Style_4"/>
    <w:link w:val="Style_19_ch"/>
    <w:pPr>
      <w:spacing w:line="360" w:lineRule="auto"/>
      <w:ind w:firstLine="709" w:left="0"/>
    </w:pPr>
    <w:rPr>
      <w:i w:val="1"/>
      <w:color w:val="FF0000"/>
    </w:rPr>
  </w:style>
  <w:style w:styleId="Style_19_ch" w:type="character">
    <w:name w:val="Основной текст с отступом 22"/>
    <w:basedOn w:val="Style_4_ch"/>
    <w:link w:val="Style_19"/>
    <w:rPr>
      <w:i w:val="1"/>
      <w:color w:val="FF0000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List Paragraph"/>
    <w:basedOn w:val="Style_4"/>
    <w:link w:val="Style_23_ch"/>
    <w:pPr>
      <w:ind w:firstLine="0" w:left="720"/>
      <w:contextualSpacing w:val="1"/>
    </w:pPr>
  </w:style>
  <w:style w:styleId="Style_23_ch" w:type="character">
    <w:name w:val="List Paragraph"/>
    <w:basedOn w:val="Style_4_ch"/>
    <w:link w:val="Style_23"/>
  </w:style>
  <w:style w:styleId="Style_3" w:type="paragraph">
    <w:name w:val="ConsPlusNormal"/>
    <w:link w:val="Style_3_ch"/>
    <w:pPr>
      <w:widowControl w:val="0"/>
      <w:ind/>
    </w:pPr>
    <w:rPr>
      <w:sz w:val="24"/>
    </w:rPr>
  </w:style>
  <w:style w:styleId="Style_3_ch" w:type="character">
    <w:name w:val="ConsPlusNormal"/>
    <w:link w:val="Style_3"/>
    <w:rPr>
      <w:sz w:val="24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footer"/>
    <w:basedOn w:val="Style_4_ch"/>
    <w:link w:val="Style_25"/>
    <w:rPr>
      <w:rFonts w:ascii="Times New Roman" w:hAnsi="Times New Roman"/>
      <w:sz w:val="24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2"/>
    <w:basedOn w:val="Style_4"/>
    <w:link w:val="Style_27_ch"/>
    <w:pPr>
      <w:spacing w:line="192" w:lineRule="auto"/>
      <w:ind/>
      <w:jc w:val="center"/>
    </w:pPr>
    <w:rPr>
      <w:sz w:val="18"/>
    </w:rPr>
  </w:style>
  <w:style w:styleId="Style_27_ch" w:type="character">
    <w:name w:val="Body Text 2"/>
    <w:basedOn w:val="Style_4_ch"/>
    <w:link w:val="Style_27"/>
    <w:rPr>
      <w:sz w:val="18"/>
    </w:rPr>
  </w:style>
  <w:style w:styleId="Style_28" w:type="paragraph">
    <w:name w:val=" Знак Знак"/>
    <w:link w:val="Style_28_ch"/>
    <w:rPr>
      <w:rFonts w:ascii="Courier New" w:hAnsi="Courier New"/>
    </w:rPr>
  </w:style>
  <w:style w:styleId="Style_28_ch" w:type="character">
    <w:name w:val=" Знак Знак"/>
    <w:link w:val="Style_28"/>
    <w:rPr>
      <w:rFonts w:ascii="Courier New" w:hAnsi="Courier New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1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2023-01-31T11:28:39Z</dcterms:modified>
</cp:coreProperties>
</file>