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t>ПРОЕКТ</w:t>
      </w:r>
      <w:r>
        <w:rPr>
          <w:rFonts w:eastAsia="Times New Roman" w:cs="Times New Roman" w:ascii="PT Astra Serif" w:hAnsi="PT Astra Serif"/>
          <w:b/>
          <w:sz w:val="24"/>
          <w:szCs w:val="24"/>
          <w:lang w:eastAsia="ru-RU"/>
        </w:rPr>
        <w:t xml:space="preserve"> </w:t>
      </w:r>
    </w:p>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drawing>
          <wp:anchor behindDoc="0" distT="0" distB="0" distL="0" distR="0" simplePos="0" locked="0" layoutInCell="1" allowOverlap="1" relativeHeight="2">
            <wp:simplePos x="0" y="0"/>
            <wp:positionH relativeFrom="column">
              <wp:posOffset>2686050</wp:posOffset>
            </wp:positionH>
            <wp:positionV relativeFrom="paragraph">
              <wp:posOffset>-167640</wp:posOffset>
            </wp:positionV>
            <wp:extent cx="495300" cy="609600"/>
            <wp:effectExtent l="0" t="0" r="0" b="0"/>
            <wp:wrapNone/>
            <wp:docPr id="1"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Октябрьского района (для бланка)"/>
                    <pic:cNvPicPr>
                      <a:picLocks noChangeAspect="1" noChangeArrowheads="1"/>
                    </pic:cNvPicPr>
                  </pic:nvPicPr>
                  <pic:blipFill>
                    <a:blip r:embed="rId2"/>
                    <a:stretch>
                      <a:fillRect/>
                    </a:stretch>
                  </pic:blipFill>
                  <pic:spPr bwMode="auto">
                    <a:xfrm>
                      <a:off x="0" y="0"/>
                      <a:ext cx="495300" cy="609600"/>
                    </a:xfrm>
                    <a:prstGeom prst="rect">
                      <a:avLst/>
                    </a:prstGeom>
                  </pic:spPr>
                </pic:pic>
              </a:graphicData>
            </a:graphic>
          </wp:anchor>
        </w:drawing>
      </w:r>
    </w:p>
    <w:p>
      <w:pPr>
        <w:pStyle w:val="Normal"/>
        <w:spacing w:lineRule="auto" w:line="240" w:before="0" w:after="0"/>
        <w:ind w:hanging="142"/>
        <w:jc w:val="right"/>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bl>
      <w:tblPr>
        <w:tblW w:w="9645" w:type="dxa"/>
        <w:jc w:val="left"/>
        <w:tblInd w:w="109" w:type="dxa"/>
        <w:tblCellMar>
          <w:top w:w="0" w:type="dxa"/>
          <w:left w:w="108" w:type="dxa"/>
          <w:bottom w:w="0" w:type="dxa"/>
          <w:right w:w="108" w:type="dxa"/>
        </w:tblCellMar>
        <w:tblLook w:val="0000" w:noVBand="0" w:noHBand="0" w:lastColumn="0" w:firstColumn="0" w:lastRow="0" w:firstRow="0"/>
      </w:tblPr>
      <w:tblGrid>
        <w:gridCol w:w="336"/>
        <w:gridCol w:w="598"/>
        <w:gridCol w:w="336"/>
        <w:gridCol w:w="1450"/>
        <w:gridCol w:w="462"/>
        <w:gridCol w:w="286"/>
        <w:gridCol w:w="223"/>
        <w:gridCol w:w="3692"/>
        <w:gridCol w:w="441"/>
        <w:gridCol w:w="1820"/>
      </w:tblGrid>
      <w:tr>
        <w:trPr>
          <w:trHeight w:val="1134" w:hRule="atLeast"/>
        </w:trPr>
        <w:tc>
          <w:tcPr>
            <w:tcW w:w="9644" w:type="dxa"/>
            <w:gridSpan w:val="10"/>
            <w:tcBorders/>
            <w:shd w:color="auto" w:fill="auto" w:val="clear"/>
          </w:tcPr>
          <w:p>
            <w:pPr>
              <w:pStyle w:val="Normal"/>
              <w:spacing w:lineRule="auto" w:line="240" w:before="0" w:after="0"/>
              <w:jc w:val="center"/>
              <w:rPr>
                <w:rFonts w:ascii="Georgia" w:hAnsi="Georgia" w:eastAsia="Times New Roman" w:cs="Georgia"/>
                <w:b/>
                <w:b/>
                <w:bCs/>
                <w:sz w:val="24"/>
                <w:szCs w:val="24"/>
                <w:lang w:eastAsia="ru-RU"/>
              </w:rPr>
            </w:pPr>
            <w:r>
              <w:rPr>
                <w:rFonts w:eastAsia="Times New Roman" w:cs="Georgia" w:ascii="PT Astra Serif" w:hAnsi="PT Astra Serif"/>
                <w:b/>
                <w:bCs/>
                <w:sz w:val="24"/>
                <w:szCs w:val="24"/>
                <w:lang w:eastAsia="ru-RU"/>
              </w:rPr>
              <w:t>Муниципальное образование Октябрьский район</w:t>
            </w:r>
          </w:p>
          <w:p>
            <w:pPr>
              <w:pStyle w:val="Normal"/>
              <w:spacing w:lineRule="auto" w:line="240" w:before="0" w:after="0"/>
              <w:jc w:val="center"/>
              <w:rPr>
                <w:rFonts w:ascii="PT Astra Serif" w:hAnsi="PT Astra Serif" w:eastAsia="Times New Roman" w:cs="Georgia"/>
                <w:sz w:val="12"/>
                <w:szCs w:val="12"/>
                <w:lang w:eastAsia="ru-RU"/>
              </w:rPr>
            </w:pPr>
            <w:r>
              <w:rPr>
                <w:rFonts w:eastAsia="Times New Roman" w:cs="Georgia" w:ascii="PT Astra Serif" w:hAnsi="PT Astra Serif"/>
                <w:sz w:val="12"/>
                <w:szCs w:val="12"/>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PT Astra Serif" w:hAnsi="PT Astra Serif"/>
                <w:b/>
                <w:bCs/>
                <w:sz w:val="26"/>
                <w:szCs w:val="26"/>
                <w:lang w:eastAsia="ru-RU"/>
              </w:rPr>
              <w:t>ГЛАВА ОКТЯБРЬСКОГО РАЙОНА</w:t>
            </w:r>
          </w:p>
          <w:p>
            <w:pPr>
              <w:pStyle w:val="Normal"/>
              <w:spacing w:lineRule="auto" w:line="240" w:before="0" w:after="0"/>
              <w:jc w:val="center"/>
              <w:rPr>
                <w:rFonts w:ascii="PT Astra Serif" w:hAnsi="PT Astra Serif" w:eastAsia="Times New Roman" w:cs="Times New Roman"/>
                <w:sz w:val="12"/>
                <w:szCs w:val="12"/>
                <w:lang w:eastAsia="ru-RU"/>
              </w:rPr>
            </w:pPr>
            <w:r>
              <w:rPr>
                <w:rFonts w:eastAsia="Times New Roman" w:cs="Times New Roman" w:ascii="PT Astra Serif" w:hAnsi="PT Astra Serif"/>
                <w:sz w:val="12"/>
                <w:szCs w:val="12"/>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PT Astra Serif" w:hAnsi="PT Astra Serif"/>
                <w:b/>
                <w:bCs/>
                <w:spacing w:val="20"/>
                <w:sz w:val="26"/>
                <w:szCs w:val="26"/>
                <w:lang w:eastAsia="ru-RU"/>
              </w:rPr>
              <w:t>ПОСТАНОВЛЕНИЕ</w:t>
            </w:r>
          </w:p>
        </w:tc>
      </w:tr>
      <w:tr>
        <w:trPr>
          <w:trHeight w:val="454" w:hRule="atLeast"/>
        </w:trPr>
        <w:tc>
          <w:tcPr>
            <w:tcW w:w="336" w:type="dxa"/>
            <w:tcBorders/>
            <w:shd w:color="auto" w:fill="auto" w:val="clear"/>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598" w:type="dxa"/>
            <w:tcBorders>
              <w:bottom w:val="single" w:sz="4" w:space="0" w:color="000000"/>
            </w:tcBorders>
            <w:shd w:color="auto" w:fill="auto" w:val="clear"/>
            <w:vAlign w:val="bottom"/>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336"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1450" w:type="dxa"/>
            <w:tcBorders>
              <w:bottom w:val="single" w:sz="4" w:space="0" w:color="000000"/>
            </w:tcBorders>
            <w:shd w:color="auto" w:fill="auto" w:val="clear"/>
            <w:vAlign w:val="bottom"/>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462" w:type="dxa"/>
            <w:tcBorders/>
            <w:shd w:color="auto" w:fill="auto" w:val="clear"/>
            <w:vAlign w:val="bottom"/>
          </w:tcPr>
          <w:p>
            <w:pPr>
              <w:pStyle w:val="Normal"/>
              <w:spacing w:lineRule="auto" w:line="240" w:before="0" w:after="0"/>
              <w:ind w:right="-108" w:hanging="0"/>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w:t>
            </w:r>
          </w:p>
        </w:tc>
        <w:tc>
          <w:tcPr>
            <w:tcW w:w="286" w:type="dxa"/>
            <w:tcBorders/>
            <w:shd w:color="auto" w:fill="auto" w:val="clear"/>
            <w:tcMar>
              <w:left w:w="0" w:type="dxa"/>
              <w:right w:w="0" w:type="dxa"/>
            </w:tcMar>
            <w:vAlign w:val="bottom"/>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21</w:t>
            </w:r>
          </w:p>
        </w:tc>
        <w:tc>
          <w:tcPr>
            <w:tcW w:w="223" w:type="dxa"/>
            <w:tcBorders/>
            <w:shd w:color="auto" w:fill="auto" w:val="clear"/>
            <w:tcMar>
              <w:left w:w="0" w:type="dxa"/>
              <w:right w:w="0" w:type="dxa"/>
            </w:tcM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г.</w:t>
            </w:r>
          </w:p>
        </w:tc>
        <w:tc>
          <w:tcPr>
            <w:tcW w:w="3692" w:type="dxa"/>
            <w:tcBorders/>
            <w:shd w:color="auto" w:fill="auto" w:val="clear"/>
            <w:vAlign w:val="bottom"/>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441" w:type="dxa"/>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tc>
        <w:tc>
          <w:tcPr>
            <w:tcW w:w="1820" w:type="dxa"/>
            <w:tcBorders>
              <w:bottom w:val="single" w:sz="4" w:space="0" w:color="000000"/>
            </w:tcBorders>
            <w:shd w:color="auto" w:fill="auto" w:val="clear"/>
            <w:vAlign w:val="bottom"/>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567" w:hRule="atLeast"/>
        </w:trPr>
        <w:tc>
          <w:tcPr>
            <w:tcW w:w="9644" w:type="dxa"/>
            <w:gridSpan w:val="10"/>
            <w:tcBorders/>
            <w:shd w:color="auto" w:fill="auto" w:val="clear"/>
            <w:tcMar>
              <w:top w:w="227" w:type="dxa"/>
            </w:tcMar>
          </w:tcPr>
          <w:p>
            <w:pPr>
              <w:pStyle w:val="Normal"/>
              <w:spacing w:lineRule="auto" w:line="240" w:before="0" w:after="0"/>
              <w:rPr/>
            </w:pPr>
            <w:r>
              <w:rPr>
                <w:rFonts w:eastAsia="Times New Roman" w:cs="Times New Roman" w:ascii="PT Astra Serif" w:hAnsi="PT Astra Serif"/>
                <w:sz w:val="24"/>
                <w:szCs w:val="24"/>
                <w:lang w:eastAsia="ru-RU"/>
              </w:rPr>
              <w:t>пгт. Октябрьское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ind w:left="-142" w:hanging="0"/>
        <w:rPr>
          <w:rFonts w:ascii="PT Astra Serif" w:hAnsi="PT Astra Serif"/>
        </w:rPr>
      </w:pPr>
      <w:r>
        <w:rPr>
          <w:rFonts w:eastAsia="Times New Roman" w:cs="Times New Roman" w:ascii="PT Astra Serif" w:hAnsi="PT Astra Serif"/>
          <w:sz w:val="24"/>
          <w:szCs w:val="24"/>
          <w:lang w:eastAsia="ru-RU"/>
        </w:rPr>
        <w:t xml:space="preserve">Об утверждении </w:t>
      </w:r>
    </w:p>
    <w:p>
      <w:pPr>
        <w:pStyle w:val="Normal"/>
        <w:spacing w:lineRule="auto" w:line="240" w:before="0" w:after="0"/>
        <w:ind w:left="-142" w:hanging="0"/>
        <w:rPr>
          <w:rFonts w:ascii="PT Astra Serif" w:hAnsi="PT Astra Serif"/>
        </w:rPr>
      </w:pPr>
      <w:r>
        <w:rPr>
          <w:rFonts w:eastAsia="Times New Roman" w:cs="Times New Roman" w:ascii="PT Astra Serif" w:hAnsi="PT Astra Serif"/>
          <w:bCs/>
          <w:sz w:val="24"/>
          <w:szCs w:val="24"/>
          <w:lang w:eastAsia="ru-RU"/>
        </w:rPr>
        <w:t>Плана противодействия коррупции</w:t>
      </w:r>
    </w:p>
    <w:p>
      <w:pPr>
        <w:pStyle w:val="Normal"/>
        <w:spacing w:lineRule="auto" w:line="240" w:before="0" w:after="0"/>
        <w:ind w:left="-142" w:hanging="0"/>
        <w:rPr>
          <w:rFonts w:ascii="PT Astra Serif" w:hAnsi="PT Astra Serif"/>
        </w:rPr>
      </w:pPr>
      <w:r>
        <w:rPr>
          <w:rFonts w:eastAsia="Times New Roman" w:cs="Times New Roman" w:ascii="PT Astra Serif" w:hAnsi="PT Astra Serif"/>
          <w:bCs/>
          <w:sz w:val="24"/>
          <w:szCs w:val="24"/>
          <w:lang w:eastAsia="ru-RU"/>
        </w:rPr>
        <w:t>в Октябрьском районе на 2021-2023 годы</w:t>
      </w:r>
    </w:p>
    <w:p>
      <w:pPr>
        <w:pStyle w:val="Normal"/>
        <w:spacing w:lineRule="auto" w:line="240" w:before="0" w:after="0"/>
        <w:ind w:firstLine="709"/>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firstLine="709"/>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firstLine="709"/>
        <w:jc w:val="both"/>
        <w:rPr/>
      </w:pPr>
      <w:r>
        <w:rPr>
          <w:rFonts w:eastAsia="Times New Roman" w:cs="Times New Roman" w:ascii="PT Astra Serif" w:hAnsi="PT Astra Serif"/>
          <w:sz w:val="24"/>
          <w:szCs w:val="24"/>
          <w:lang w:eastAsia="ru-RU"/>
        </w:rPr>
        <w:t>В целях реализации Федерального закона от 25.12.2008 № 273-ФЗ                                   «О противодействии коррупции», руководствуясь Законом Ханты-Мансийского  автономного округа – Югры от 25.09.2008 № 86-оз «О мерах по противодействию коррупции в Ханты-Мансийском автономном округе – Югре», распоряжением Губернатора Ханты-Мансийского автономного округа – Югры от 12.04.2021 № 69-рг «О Плане противодействия коррупции в Ханты-Мансийском автономном округе – Югре на 2021-2023 годы», в соответствии с уставом Октябрьского района:</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Утвердить план противодействия коррупции в Октябрьском районе на 2021-2023 годы (далее – План противодействия коррупции) согласно приложению.</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Ответственным исполнителям информацию о ходе реализации Плана противодействия коррупции направлять в отдел профилактики правонарушений и противодействия коррупции администрации Октябрьского района ежеквартально до 5 числа месяца, следующего за отчетным кварталом.</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Рекомендовать главам городских и сельских поселений, входящих в состав Октябрьского района, принять планы противодействия коррупции на 2021-2023 годы.</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Признать утратившими силу постановления главы Октябрьского района:</w:t>
      </w:r>
    </w:p>
    <w:p>
      <w:pPr>
        <w:pStyle w:val="Normal"/>
        <w:tabs>
          <w:tab w:val="clear" w:pos="708"/>
          <w:tab w:val="left" w:pos="567" w:leader="none"/>
        </w:tabs>
        <w:spacing w:lineRule="auto" w:line="240" w:before="0" w:after="0"/>
        <w:ind w:firstLine="709"/>
        <w:jc w:val="both"/>
        <w:rPr>
          <w:rFonts w:ascii="PT Astra Serif" w:hAnsi="PT Astra Serif"/>
        </w:rPr>
      </w:pPr>
      <w:r>
        <w:rPr>
          <w:rFonts w:eastAsia="Times New Roman" w:cs="Times New Roman" w:ascii="PT Astra Serif" w:hAnsi="PT Astra Serif"/>
          <w:sz w:val="24"/>
          <w:szCs w:val="24"/>
          <w:lang w:eastAsia="ru-RU"/>
        </w:rPr>
        <w:t>- от 15.05.2018 № 33 «Об утверждении Плана противодействия коррупции в Октябрьском районе на 2018-2019 годы»;</w:t>
      </w:r>
    </w:p>
    <w:p>
      <w:pPr>
        <w:pStyle w:val="Normal"/>
        <w:tabs>
          <w:tab w:val="clear" w:pos="708"/>
          <w:tab w:val="left" w:pos="567" w:leader="none"/>
        </w:tabs>
        <w:spacing w:lineRule="auto" w:line="240" w:before="0" w:after="0"/>
        <w:ind w:firstLine="709"/>
        <w:jc w:val="both"/>
        <w:rPr/>
      </w:pPr>
      <w:r>
        <w:rPr>
          <w:rFonts w:eastAsia="Times New Roman" w:cs="Times New Roman" w:ascii="PT Astra Serif" w:hAnsi="PT Astra Serif"/>
          <w:sz w:val="24"/>
          <w:szCs w:val="24"/>
          <w:lang w:eastAsia="ru-RU"/>
        </w:rPr>
        <w:t xml:space="preserve">- от 03.09.2018 № 56 «О внесении изменений в </w:t>
      </w:r>
      <w:r>
        <w:rPr>
          <w:rFonts w:eastAsia="Times New Roman" w:cs="Times New Roman" w:ascii="PT Astra Serif" w:hAnsi="PT Astra Serif"/>
          <w:bCs/>
          <w:sz w:val="24"/>
          <w:szCs w:val="24"/>
          <w:lang w:eastAsia="ru-RU"/>
        </w:rPr>
        <w:t>постановление главы  Октябрьского района от 15.05.2018 № 33</w:t>
      </w:r>
      <w:r>
        <w:rPr>
          <w:rFonts w:eastAsia="Times New Roman" w:cs="Times New Roman" w:ascii="PT Astra Serif" w:hAnsi="PT Astra Serif"/>
          <w:sz w:val="24"/>
          <w:szCs w:val="24"/>
          <w:lang w:eastAsia="ru-RU"/>
        </w:rPr>
        <w:t>»;</w:t>
      </w:r>
    </w:p>
    <w:p>
      <w:pPr>
        <w:pStyle w:val="Normal"/>
        <w:tabs>
          <w:tab w:val="clear" w:pos="708"/>
          <w:tab w:val="left" w:pos="567" w:leader="none"/>
        </w:tabs>
        <w:spacing w:lineRule="auto" w:line="240" w:before="0" w:after="0"/>
        <w:ind w:firstLine="709"/>
        <w:jc w:val="both"/>
        <w:rPr/>
      </w:pPr>
      <w:r>
        <w:rPr>
          <w:rFonts w:eastAsia="Times New Roman" w:cs="Times New Roman" w:ascii="PT Astra Serif" w:hAnsi="PT Astra Serif"/>
          <w:sz w:val="24"/>
          <w:szCs w:val="24"/>
          <w:lang w:eastAsia="ru-RU"/>
        </w:rPr>
        <w:t xml:space="preserve">- от 07.05.2020 № 30 «О внесении изменения в </w:t>
      </w:r>
      <w:r>
        <w:rPr>
          <w:rFonts w:eastAsia="Times New Roman" w:cs="Times New Roman" w:ascii="PT Astra Serif" w:hAnsi="PT Astra Serif"/>
          <w:bCs/>
          <w:sz w:val="24"/>
          <w:szCs w:val="24"/>
          <w:lang w:eastAsia="ru-RU"/>
        </w:rPr>
        <w:t>постановление главы  Октябрьского района от 15.05.2018 № 33»;</w:t>
      </w:r>
    </w:p>
    <w:p>
      <w:pPr>
        <w:pStyle w:val="Normal"/>
        <w:tabs>
          <w:tab w:val="clear" w:pos="708"/>
          <w:tab w:val="left" w:pos="567" w:leader="none"/>
        </w:tabs>
        <w:spacing w:lineRule="auto" w:line="240" w:before="0" w:after="0"/>
        <w:ind w:firstLine="709"/>
        <w:jc w:val="both"/>
        <w:rPr/>
      </w:pPr>
      <w:r>
        <w:rPr>
          <w:rFonts w:eastAsia="Times New Roman" w:cs="Times New Roman" w:ascii="PT Astra Serif" w:hAnsi="PT Astra Serif"/>
          <w:bCs/>
          <w:sz w:val="24"/>
          <w:szCs w:val="24"/>
          <w:lang w:eastAsia="ru-RU"/>
        </w:rPr>
        <w:t>- от 13.10.2020 № 66 «О внесении изменения в постановление главы  Октябрьского района от 15.05.2018 № 33.</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Опубликовать постановление в официальном сетевом издании «октвести.ру».</w:t>
      </w:r>
    </w:p>
    <w:p>
      <w:pPr>
        <w:pStyle w:val="Normal"/>
        <w:numPr>
          <w:ilvl w:val="0"/>
          <w:numId w:val="1"/>
        </w:numPr>
        <w:tabs>
          <w:tab w:val="clear" w:pos="708"/>
          <w:tab w:val="left" w:pos="567" w:leader="none"/>
          <w:tab w:val="left" w:pos="993" w:leader="none"/>
        </w:tabs>
        <w:spacing w:lineRule="auto" w:line="240" w:before="0" w:after="0"/>
        <w:ind w:left="0" w:firstLine="709"/>
        <w:jc w:val="both"/>
        <w:rPr>
          <w:rFonts w:ascii="PT Astra Serif" w:hAnsi="PT Astra Serif"/>
        </w:rPr>
      </w:pPr>
      <w:r>
        <w:rPr>
          <w:rFonts w:eastAsia="Times New Roman" w:cs="Times New Roman" w:ascii="PT Astra Serif" w:hAnsi="PT Astra Serif"/>
          <w:sz w:val="24"/>
          <w:szCs w:val="24"/>
          <w:lang w:eastAsia="ru-RU"/>
        </w:rPr>
        <w:t>Контроль за выполнением постановления возложить на первого заместителя главы Октябрьского района по правовому обеспечению, управляющего делами администрации Октябрьского района Хромова Н.В.</w:t>
      </w:r>
    </w:p>
    <w:p>
      <w:pPr>
        <w:pStyle w:val="Normal"/>
        <w:spacing w:lineRule="auto" w:line="240" w:before="0" w:after="0"/>
        <w:ind w:left="-142" w:firstLine="851"/>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142" w:hanging="0"/>
        <w:jc w:val="both"/>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Глава Октябрьского района </w:t>
        <w:tab/>
        <w:tab/>
        <w:tab/>
        <w:tab/>
        <w:tab/>
        <w:tab/>
        <w:tab/>
        <w:tab/>
        <w:t xml:space="preserve">  А.П. Куташова</w:t>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218" w:hanging="0"/>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ind w:left="4956" w:firstLine="714"/>
        <w:jc w:val="right"/>
        <w:rPr>
          <w:rFonts w:ascii="PT Astra Serif" w:hAnsi="PT Astra Serif"/>
        </w:rPr>
      </w:pPr>
      <w:r>
        <w:rPr>
          <w:rFonts w:eastAsia="Times New Roman" w:cs="Times New Roman" w:ascii="PT Astra Serif" w:hAnsi="PT Astra Serif"/>
          <w:sz w:val="24"/>
          <w:szCs w:val="24"/>
          <w:lang w:eastAsia="ru-RU"/>
        </w:rPr>
        <w:t>Приложение</w:t>
      </w:r>
    </w:p>
    <w:p>
      <w:pPr>
        <w:pStyle w:val="Normal"/>
        <w:spacing w:lineRule="auto" w:line="240" w:before="0" w:after="0"/>
        <w:ind w:left="4956" w:firstLine="714"/>
        <w:jc w:val="right"/>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 постановлению главы Октябрьского района</w:t>
      </w:r>
    </w:p>
    <w:p>
      <w:pPr>
        <w:pStyle w:val="Normal"/>
        <w:tabs>
          <w:tab w:val="clear" w:pos="708"/>
          <w:tab w:val="left" w:pos="5670" w:leader="none"/>
        </w:tabs>
        <w:spacing w:lineRule="auto" w:line="240" w:before="0" w:after="0"/>
        <w:jc w:val="right"/>
        <w:rPr/>
      </w:pPr>
      <w:r>
        <w:rPr>
          <w:rFonts w:eastAsia="Times New Roman" w:cs="Times New Roman" w:ascii="PT Astra Serif" w:hAnsi="PT Astra Serif"/>
          <w:sz w:val="24"/>
          <w:szCs w:val="24"/>
          <w:lang w:eastAsia="ru-RU"/>
        </w:rPr>
        <w:t>от «___» _________ 2021 года № ___</w:t>
      </w:r>
    </w:p>
    <w:p>
      <w:pPr>
        <w:pStyle w:val="Normal"/>
        <w:spacing w:lineRule="auto" w:line="240" w:before="0" w:after="0"/>
        <w:jc w:val="right"/>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right"/>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План противодействия коррупции</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 xml:space="preserve">в Октябрьском районе на 2021-2023 годы </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PT Astra Serif" w:hAnsi="PT Astra Serif"/>
          <w:b/>
          <w:bCs/>
          <w:sz w:val="24"/>
          <w:szCs w:val="24"/>
          <w:lang w:eastAsia="ru-RU"/>
        </w:rPr>
        <w:t>(далее – План)</w:t>
      </w:r>
    </w:p>
    <w:p>
      <w:pPr>
        <w:pStyle w:val="Normal"/>
        <w:spacing w:lineRule="auto" w:line="240" w:before="0" w:after="0"/>
        <w:ind w:firstLine="708"/>
        <w:jc w:val="both"/>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bl>
      <w:tblPr>
        <w:tblW w:w="9916" w:type="dxa"/>
        <w:jc w:val="left"/>
        <w:tblInd w:w="0" w:type="dxa"/>
        <w:tblCellMar>
          <w:top w:w="0" w:type="dxa"/>
          <w:left w:w="108" w:type="dxa"/>
          <w:bottom w:w="0" w:type="dxa"/>
          <w:right w:w="108" w:type="dxa"/>
        </w:tblCellMar>
        <w:tblLook w:val="0000" w:noVBand="0" w:noHBand="0" w:lastColumn="0" w:firstColumn="0" w:lastRow="0" w:firstRow="0"/>
      </w:tblPr>
      <w:tblGrid>
        <w:gridCol w:w="816"/>
        <w:gridCol w:w="4383"/>
        <w:gridCol w:w="66"/>
        <w:gridCol w:w="1931"/>
        <w:gridCol w:w="2719"/>
      </w:tblGrid>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п/п</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Мероприятия</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Сроки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исполнения</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Ответственные исполнители</w:t>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1. Меры по нормативно-правовому обеспечению противодействия коррупции</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 в том числе внесение изменений в муниципальные нормативные правовые акты  Октябрьского района (далее — МНПА Октябрьского района) </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5 числа месяца, следующего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за отчетным</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2021 -2023 годов</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Антикоррупционная экспертиза нормативных правовых актов и их проектов, принимаемых в Октябрьском районе:</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1.2.1.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антикоррупционной экспертизы проектов МНПА Октябрьского района, с целью выявления в них положений, способствующих проявлению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2021 -2023 годов</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1.2.2.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Проведение анализа выявленных в проектах МНПА Октябрьского района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w:t>
            </w:r>
            <w:r>
              <w:rPr>
                <w:rFonts w:eastAsia="Times New Roman" w:cs="Times New Roman" w:ascii="PT Astra Serif" w:hAnsi="PT Astra Serif"/>
                <w:color w:val="auto"/>
                <w:kern w:val="0"/>
                <w:sz w:val="24"/>
                <w:szCs w:val="24"/>
                <w:lang w:val="ru-RU" w:eastAsia="ru-RU" w:bidi="ar-SA"/>
              </w:rPr>
              <w:t>работников</w:t>
            </w:r>
            <w:r>
              <w:rPr>
                <w:rFonts w:eastAsia="Times New Roman" w:cs="Times New Roman" w:ascii="PT Astra Serif" w:hAnsi="PT Astra Serif"/>
                <w:sz w:val="24"/>
                <w:szCs w:val="24"/>
                <w:lang w:eastAsia="ru-RU"/>
              </w:rPr>
              <w:t xml:space="preserve"> органов местного самоуправления Октябрьского района, в должностные обязанности которых входит подготовка нормативных правовых актов</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2021 -2023 годов</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1.3.</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анализа принимаемых мер по актам прокурорского реагирования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до 05 числа месяца, следующего за отчётным</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2021 -2023 годов</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1.4.</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течение 2021 -2023 годов</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Юридический отдел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организации и обеспечения деятельности депутатов управления аппарата Думы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по работе с органами местного самоуправления поселений и общественностью администрации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1.5.</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вопросов об ответственности должностных лиц органов местного самоуправления Октябрьского района за непринятие мер по устранению причин способствующих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2. Меры по совершенствованию муниципального управления, обеспечения соблюдения системы запретов, ограничений и требований, установленных в целях противодействия коррупции</w:t>
            </w:r>
          </w:p>
        </w:tc>
      </w:tr>
      <w:tr>
        <w:trPr>
          <w:trHeight w:val="1022"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Предупреждение коррупционных рисков, возникающих при осуществлении закупок для муниципальных нужд:</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1022"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2.1.1.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PT Astra Serif" w:hAnsi="PT Astra Serif"/>
                <w:sz w:val="24"/>
                <w:szCs w:val="24"/>
              </w:rPr>
              <w:t>Осуществление муниципального финансового контроля за размещением муниципальных закупок с целью обеспечения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законности выполнения бюджетных процедур и эффективности использования бюджетных средств,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сфере жилищно-коммунального хозяйства, строительства, потребительского рынка, образования, культуры</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в течение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 2023 годов</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муниципальными финансами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ревизий Комитета по управлению муниципальными финансами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мониторинга представления руководителями муниципальных учреждений Октябрьского района, сведений о доходах, об имуществе и обязательствах имущественного характера, размещения указанных сведений на официальном сайте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2.3.</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Совершенствование организации деятельности органов местного самоуправления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использованию муниципальных средств (имущества):</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2.3.1.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Обеспечение механизма предоставления муниципального имущества преимущественно на торгах</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2023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2.3.2.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Осуществление контроля за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2.3.3.</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Отчет об эффективности использования имущества, находящегося в муниципальной собственности, в том числе земельных участков</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20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 xml:space="preserve">до 20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20 декабря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Комитет по управлению муниципальной собственностью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2.3.4.</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в соответствии с утвержденными планами проверок деятельности муниципальных учреждений (организаций) в части оказания услуг населению, в том числе в сферах образования, культуры, спорта</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в соответствии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 планами проверок  </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осуществляющие контроль за деятельностью муниципальных учреждений (организаций)</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2.4.</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мониторинга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соблюдения муниципальными служащими органов местного самоуправления Октябрьского района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ноября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2023 года</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2.5.</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Организация информационного взаимодействия с прокуратурой Октябрьского района, правоохранительными органами:</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2.5.1.</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выявленным правонарушениям коррупционной направленности, допущенными муниципальными служащими органов местного самоуправления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2021 - 2023 годов</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Отдел муниципальной службы и кадровой политики администрации Октябрьского района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2.5.2.</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фактам ненадлежащего реагирования руководителями структурных подразделений администрации Октябрьского района и подведомственными им учреждениями (организациями) на представления об устранении нарушений законодательства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2021 - 2023 годов</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Отдел муниципальной службы и кадровой политики администрации Октябрьского района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2.6.</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Оценка деятельности по реализации антикоррупционного законодательства в организациях, учреждениях, подведомственных структурным подразделениям администрации Октябрьского района </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2.7.</w:t>
            </w:r>
          </w:p>
        </w:tc>
        <w:tc>
          <w:tcPr>
            <w:tcW w:w="438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оценки уровня внедрения антикоррупционных стандартов в учреждениях, организациях  подведомственных структурным подразделениям администрации Октябрьского района, с учетом результатов оценки, указанных в пункте 2.6. Плана, и внесение предложений по совершенствованию деятельности подведомственных учреждений, организаций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Раздел 3. Меры  направленные на формирование в обществе антикоррупционных стандартов поведения</w:t>
            </w:r>
            <w:bookmarkStart w:id="0" w:name="_GoBack"/>
            <w:bookmarkEnd w:id="0"/>
            <w:r>
              <w:rPr>
                <w:rFonts w:eastAsia="Times New Roman" w:cs="Times New Roman" w:ascii="PT Astra Serif" w:hAnsi="PT Astra Serif"/>
                <w:sz w:val="24"/>
                <w:szCs w:val="24"/>
                <w:lang w:eastAsia="ru-RU"/>
              </w:rPr>
              <w:t xml:space="preserve"> </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3.1.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Информационное сопровождение деятельности Межведомственного совета Октябрьского района по противодействию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постоянно</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rHeight w:val="800" w:hRule="atLeast"/>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Проведение мониторинга печатных, электронных средств массовой информации о наличии размещённых материалов по фактам коррупционных проявлений, информационных материалов по вопросам противодействия коррупции </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ежемесячно</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3.3.</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Проведение анализа заявлений, обращений на предмет наличия информации о фактах коррупции со стороны муниципальных служащих администрации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до 05 числа месяца, следующего за отчётным</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по организации работы с обращениями граждан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3.4.</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Информирование населения о результатах социологических исследований проводимых Департаментом общественных и внешних связей Ханты-Мансийского автономного округа – Югры, о состоянии и эффективности противодействия коррупции, о мерах принимаемых органами местного самоуправления по устранению предпосылок возникновения коррупционных проявлений  </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мере поступления материалов в органы местного самоуправления</w:t>
            </w:r>
            <w:r>
              <w:rPr>
                <w:rFonts w:eastAsia="Times New Roman" w:cs="Times New Roman" w:ascii="Times New Roman" w:hAnsi="Times New Roman"/>
                <w:sz w:val="24"/>
                <w:szCs w:val="24"/>
                <w:lang w:eastAsia="ru-RU"/>
              </w:rPr>
              <w:t xml:space="preserve"> </w:t>
            </w:r>
            <w:r>
              <w:rPr>
                <w:rFonts w:eastAsia="Times New Roman" w:cs="Times New Roman" w:ascii="PT Astra Serif" w:hAnsi="PT Astra Serif"/>
                <w:sz w:val="24"/>
                <w:szCs w:val="24"/>
                <w:lang w:eastAsia="ru-RU"/>
              </w:rPr>
              <w:t>Октябрьского района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3.5.</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Участие в семинарах, проводимых Департаментом общественных и внешних связей Ханты-Мансийского автономного округа - Югры для представителей общественных объединений и иных институтов гражданского общества по вопросам участия в реализации антикоррупционной политики в Ханты-Мансийском автономном округе – Югре, в том числе по формированию в обществе нетерпимого отношения к коррупционным проявлениям</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по мере проведения </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 Руководители общественных организаций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 согласованию)</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3.6.</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на заседаниях Общественного совета Октябрьского района вопросов о взаимодействии с общественностью в ходе реализации мероприятий по противодействию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 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2022 года</w:t>
            </w:r>
          </w:p>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августа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2023 года</w:t>
            </w:r>
          </w:p>
          <w:p>
            <w:pPr>
              <w:pStyle w:val="Normal"/>
              <w:spacing w:lineRule="auto" w:line="240" w:before="0" w:after="0"/>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false"/>
              <w:spacing w:lineRule="auto" w:line="240" w:before="0" w:after="0"/>
              <w:jc w:val="center"/>
              <w:rPr/>
            </w:pPr>
            <w:r>
              <w:rPr>
                <w:rFonts w:eastAsia="Times New Roman" w:cs="Times New Roman" w:ascii="PT Astra Serif" w:hAnsi="PT Astra Serif"/>
                <w:bCs/>
                <w:sz w:val="24"/>
                <w:szCs w:val="24"/>
                <w:lang w:eastAsia="ru-RU"/>
              </w:rPr>
              <w:t>Отдел по работе с        органами местного самоуправлений и общественностью администрации Октябрьского района;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Председатель Общественного совета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3.7.</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Разработка комплекса мер по качественному повышению эффективности деятельности по информированию общественности о результатах работы структурных подразделений органов местного самоуправления и должностных лиц по профилактике коррупционных и иных нарушений</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ежеквартально в течении 2021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p>
            <w:pPr>
              <w:pStyle w:val="Normal"/>
              <w:spacing w:lineRule="auto" w:line="240" w:before="0" w:after="0"/>
              <w:jc w:val="center"/>
              <w:rPr>
                <w:rFonts w:ascii="PT Astra Serif" w:hAnsi="PT Astra Serif" w:eastAsia="Times New Roman" w:cs="Times New Roman"/>
                <w:b/>
                <w:b/>
                <w:sz w:val="24"/>
                <w:szCs w:val="24"/>
                <w:lang w:eastAsia="ru-RU"/>
              </w:rPr>
            </w:pPr>
            <w:r>
              <w:rPr>
                <w:rFonts w:eastAsia="Times New Roman" w:cs="Times New Roman" w:ascii="PT Astra Serif" w:hAnsi="PT Astra Serif"/>
                <w:b/>
                <w:sz w:val="24"/>
                <w:szCs w:val="24"/>
                <w:lang w:eastAsia="ru-RU"/>
              </w:rPr>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ascii="PT Astra Serif" w:hAnsi="PT Astra Serif"/>
              </w:rPr>
              <w:t>3.8.</w:t>
            </w:r>
          </w:p>
        </w:tc>
        <w:tc>
          <w:tcPr>
            <w:tcW w:w="4383"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PT Astra Serif" w:hAnsi="PT Astra Serif"/>
              </w:rPr>
            </w:pPr>
            <w:r>
              <w:rPr>
                <w:rFonts w:cs="Times New Roman" w:ascii="PT Astra Serif" w:hAnsi="PT Astra Serif"/>
                <w:sz w:val="24"/>
                <w:szCs w:val="24"/>
              </w:rPr>
              <w:t>Размещение в СМИ и информационно-телекоммуникационной сети «Интернет» материалов, направленных на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tc>
        <w:tc>
          <w:tcPr>
            <w:tcW w:w="1997"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ежеквартально в течение</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2021 года</w:t>
            </w:r>
          </w:p>
        </w:tc>
        <w:tc>
          <w:tcPr>
            <w:tcW w:w="271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Отдел профилактики правонарушений и противодействия коррупции администрации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t>Помощник главы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3.9.</w:t>
            </w:r>
          </w:p>
        </w:tc>
        <w:tc>
          <w:tcPr>
            <w:tcW w:w="4383" w:type="dxa"/>
            <w:tcBorders>
              <w:left w:val="single" w:sz="4" w:space="0" w:color="000000"/>
              <w:bottom w:val="single" w:sz="4" w:space="0" w:color="000000"/>
              <w:right w:val="single" w:sz="4" w:space="0" w:color="000000"/>
            </w:tcBorders>
            <w:shd w:color="auto" w:fill="auto" w:val="clear"/>
          </w:tcPr>
          <w:p>
            <w:pPr>
              <w:pStyle w:val="ConsPlusNormal"/>
              <w:jc w:val="both"/>
              <w:rPr>
                <w:rFonts w:ascii="PT Astra Serif" w:hAnsi="PT Astra Serif"/>
                <w:sz w:val="24"/>
                <w:szCs w:val="24"/>
              </w:rPr>
            </w:pPr>
            <w:r>
              <w:rPr>
                <w:rFonts w:ascii="PT Astra Serif" w:hAnsi="PT Astra Serif"/>
                <w:sz w:val="24"/>
                <w:szCs w:val="24"/>
              </w:rPr>
              <w:t>Участие представителей общественного совета Октябрьского района в заседании регионального общественного совета по вопросам противодействия коррупции</w:t>
            </w:r>
          </w:p>
        </w:tc>
        <w:tc>
          <w:tcPr>
            <w:tcW w:w="1997" w:type="dxa"/>
            <w:gridSpan w:val="2"/>
            <w:tcBorders>
              <w:left w:val="single" w:sz="4" w:space="0" w:color="000000"/>
              <w:bottom w:val="single" w:sz="4" w:space="0" w:color="000000"/>
              <w:right w:val="single" w:sz="4" w:space="0" w:color="000000"/>
            </w:tcBorders>
            <w:shd w:color="auto" w:fill="auto" w:val="clear"/>
          </w:tcPr>
          <w:p>
            <w:pPr>
              <w:pStyle w:val="ConsPlusNormal"/>
              <w:jc w:val="center"/>
              <w:rPr>
                <w:rFonts w:ascii="PT Astra Serif" w:hAnsi="PT Astra Serif"/>
                <w:sz w:val="24"/>
                <w:szCs w:val="24"/>
              </w:rPr>
            </w:pPr>
            <w:r>
              <w:rPr>
                <w:rFonts w:ascii="PT Astra Serif" w:hAnsi="PT Astra Serif"/>
                <w:sz w:val="24"/>
                <w:szCs w:val="24"/>
              </w:rPr>
              <w:t>до 1 июня 2022 года</w:t>
            </w:r>
          </w:p>
        </w:tc>
        <w:tc>
          <w:tcPr>
            <w:tcW w:w="2719" w:type="dxa"/>
            <w:tcBorders>
              <w:left w:val="single" w:sz="4" w:space="0" w:color="000000"/>
              <w:bottom w:val="single" w:sz="4" w:space="0" w:color="000000"/>
              <w:right w:val="single" w:sz="4" w:space="0" w:color="000000"/>
            </w:tcBorders>
            <w:shd w:color="auto" w:fill="auto" w:val="clear"/>
          </w:tcPr>
          <w:p>
            <w:pPr>
              <w:pStyle w:val="Normal"/>
              <w:suppressAutoHyphens w:val="false"/>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bCs/>
                <w:sz w:val="24"/>
                <w:szCs w:val="24"/>
                <w:lang w:eastAsia="ru-RU"/>
              </w:rPr>
              <w:t>Отдел по работе с        органами местного самоуправлений и общественностью администрации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3.10.</w:t>
            </w:r>
          </w:p>
        </w:tc>
        <w:tc>
          <w:tcPr>
            <w:tcW w:w="4383" w:type="dxa"/>
            <w:tcBorders>
              <w:left w:val="single" w:sz="4" w:space="0" w:color="000000"/>
              <w:bottom w:val="single" w:sz="4" w:space="0" w:color="000000"/>
              <w:right w:val="single" w:sz="4" w:space="0" w:color="000000"/>
            </w:tcBorders>
            <w:shd w:color="auto" w:fill="auto" w:val="clear"/>
          </w:tcPr>
          <w:p>
            <w:pPr>
              <w:pStyle w:val="ConsPlusNormal"/>
              <w:jc w:val="both"/>
              <w:rPr>
                <w:rFonts w:ascii="PT Astra Serif" w:hAnsi="PT Astra Serif"/>
                <w:sz w:val="24"/>
                <w:szCs w:val="24"/>
              </w:rPr>
            </w:pPr>
            <w:r>
              <w:rPr>
                <w:rFonts w:cs="Times New Roman" w:ascii="PT Astra Serif" w:hAnsi="PT Astra Serif"/>
                <w:sz w:val="24"/>
                <w:szCs w:val="24"/>
              </w:rPr>
              <w:t xml:space="preserve">Проведение в общеобразовательных организациях просветительских и воспитательных мероприятий по основам противодействия коррупции </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Управление образования и молодежной политики администрации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3.11.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«круглого стола» с представителями правоохранительных органов и активистами молодежных объединений по теме: «Формирование антикоррупционного мировоззрения»</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2021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сентябрь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2023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Управление образования и молодежной политики администрации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3.12.</w:t>
            </w:r>
          </w:p>
        </w:tc>
        <w:tc>
          <w:tcPr>
            <w:tcW w:w="4383" w:type="dxa"/>
            <w:tcBorders>
              <w:left w:val="single" w:sz="4" w:space="0" w:color="000000"/>
              <w:bottom w:val="single" w:sz="4" w:space="0" w:color="000000"/>
              <w:right w:val="single" w:sz="4" w:space="0" w:color="000000"/>
            </w:tcBorders>
            <w:shd w:color="auto" w:fill="auto" w:val="clear"/>
          </w:tcPr>
          <w:p>
            <w:pPr>
              <w:pStyle w:val="ConsPlusNormal"/>
              <w:jc w:val="both"/>
              <w:rPr>
                <w:rFonts w:ascii="PT Astra Serif" w:hAnsi="PT Astra Serif"/>
                <w:sz w:val="24"/>
                <w:szCs w:val="24"/>
              </w:rPr>
            </w:pPr>
            <w:r>
              <w:rPr>
                <w:rFonts w:ascii="PT Astra Serif" w:hAnsi="PT Astra Serif"/>
                <w:sz w:val="24"/>
                <w:szCs w:val="24"/>
              </w:rPr>
              <w:t>Участие в региональном антикоррупционном диктанте</w:t>
            </w:r>
          </w:p>
        </w:tc>
        <w:tc>
          <w:tcPr>
            <w:tcW w:w="1997"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декабря 2022 года</w:t>
            </w:r>
          </w:p>
          <w:p>
            <w:pPr>
              <w:pStyle w:val="ConsPlusNormal"/>
              <w:jc w:val="center"/>
              <w:rPr>
                <w:rFonts w:ascii="PT Astra Serif" w:hAnsi="PT Astra Serif"/>
                <w:sz w:val="24"/>
                <w:szCs w:val="24"/>
              </w:rPr>
            </w:pPr>
            <w:r>
              <w:rPr>
                <w:rFonts w:ascii="PT Astra Serif" w:hAnsi="PT Astra Serif"/>
                <w:sz w:val="24"/>
                <w:szCs w:val="24"/>
              </w:rPr>
            </w:r>
          </w:p>
        </w:tc>
        <w:tc>
          <w:tcPr>
            <w:tcW w:w="2719" w:type="dxa"/>
            <w:tcBorders>
              <w:left w:val="single" w:sz="4" w:space="0" w:color="000000"/>
              <w:bottom w:val="single" w:sz="4" w:space="0" w:color="000000"/>
              <w:right w:val="single" w:sz="4" w:space="0" w:color="000000"/>
            </w:tcBorders>
            <w:shd w:color="auto" w:fill="auto" w:val="clear"/>
          </w:tcPr>
          <w:p>
            <w:pPr>
              <w:pStyle w:val="Normal"/>
              <w:suppressAutoHyphens w:val="false"/>
              <w:spacing w:lineRule="auto" w:line="240" w:before="0" w:after="0"/>
              <w:jc w:val="center"/>
              <w:rPr>
                <w:rFonts w:ascii="PT Astra Serif" w:hAnsi="PT Astra Serif" w:eastAsia="Times New Roman" w:cs="Times New Roman"/>
                <w:bCs/>
                <w:sz w:val="24"/>
                <w:szCs w:val="24"/>
                <w:lang w:eastAsia="ru-RU"/>
              </w:rPr>
            </w:pPr>
            <w:r>
              <w:rPr>
                <w:rFonts w:eastAsia="Times New Roman" w:cs="Times New Roman" w:ascii="PT Astra Serif" w:hAnsi="PT Astra Serif"/>
                <w:sz w:val="24"/>
                <w:szCs w:val="24"/>
                <w:lang w:eastAsia="ru-RU"/>
              </w:rPr>
              <w:t>Управление образования и молодежной политики администрации Октябрьского района</w:t>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4. Повышение эффективности мер направленных на формирование антикоррупционного поведения муниципальных служащих </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4.1.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Реализация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 а также соблюдением порядка привлечения к ответственности указанных лиц</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 xml:space="preserve">до 1 декабря 2021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4.2.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повышению эффективности кадровой работы в части, касающейся ведения личных дел лиц, замещающих муниципальные должности,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родственниках и свойственниках в целях выявления возможного конфликта интересов</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декабря 2021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декабря 2022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4.3.</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обеспечению ежегодного повышения квалификации муниципальных служащих органов местного самоуправления Октябрьского района, в должностные обязанности которых входит участие в противодействии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февраля 2021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 февраля 2022 года </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4.4.</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Реализация мер по обеспечению обучения муниципальных служащих, впервые поступивших на муниципальную службу в органы местного самоуправления Октябрьского района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октября 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4.5.</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Доведение методических рекомендаций, проведение разъяснительной работы, занятий и семинаров с лицами, замещающими муниципальные должности и должности муниципальной службы муниципального образования Октябрьский район, по вопросам: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соблюдения положений законодательства Российской Федерации о противодействии коррупции;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Calibri" w:cs="Times New Roman" w:ascii="PT Astra Serif" w:hAnsi="PT Astra Serif"/>
                <w:sz w:val="24"/>
                <w:szCs w:val="24"/>
                <w:lang w:eastAsia="ru-RU"/>
              </w:rPr>
              <w:t>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июля,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4.6.</w:t>
            </w:r>
          </w:p>
        </w:tc>
        <w:tc>
          <w:tcPr>
            <w:tcW w:w="4383" w:type="dxa"/>
            <w:tcBorders>
              <w:left w:val="single" w:sz="4" w:space="0" w:color="000000"/>
              <w:bottom w:val="single" w:sz="4" w:space="0" w:color="000000"/>
              <w:right w:val="single" w:sz="4" w:space="0" w:color="000000"/>
            </w:tcBorders>
            <w:shd w:color="auto" w:fill="auto" w:val="clear"/>
          </w:tcPr>
          <w:p>
            <w:pPr>
              <w:pStyle w:val="Style21"/>
              <w:spacing w:lineRule="auto" w:line="240" w:before="0" w:after="160"/>
              <w:rPr>
                <w:rFonts w:ascii="PT Astra Serif" w:hAnsi="PT Astra Serif"/>
                <w:sz w:val="24"/>
                <w:szCs w:val="24"/>
              </w:rPr>
            </w:pPr>
            <w:r>
              <w:rPr>
                <w:rFonts w:ascii="PT Astra Serif" w:hAnsi="PT Astra Serif"/>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иных сведений (в части профилактики коррупционных правонарушений) представляемых гражданами, претендующими на замещение должностей муниципальной службы</w:t>
            </w:r>
          </w:p>
        </w:tc>
        <w:tc>
          <w:tcPr>
            <w:tcW w:w="1997"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sz w:val="24"/>
                <w:szCs w:val="24"/>
              </w:rPr>
            </w:pPr>
            <w:r>
              <w:rPr>
                <w:rFonts w:eastAsia="Times New Roman" w:cs="Times New Roman" w:ascii="PT Astra Serif" w:hAnsi="PT Astra Serif"/>
                <w:sz w:val="24"/>
                <w:szCs w:val="24"/>
                <w:lang w:eastAsia="ru-RU"/>
              </w:rPr>
              <w:t>до 20 декабря 2021 года</w:t>
            </w:r>
          </w:p>
        </w:tc>
        <w:tc>
          <w:tcPr>
            <w:tcW w:w="271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sz w:val="24"/>
                <w:szCs w:val="24"/>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ascii="PT Astra Serif" w:hAnsi="PT Astra Serif"/>
                <w:sz w:val="22"/>
                <w:szCs w:val="22"/>
              </w:rPr>
              <w:t>4.7.</w:t>
            </w:r>
          </w:p>
        </w:tc>
        <w:tc>
          <w:tcPr>
            <w:tcW w:w="4383" w:type="dxa"/>
            <w:tcBorders>
              <w:left w:val="single" w:sz="4" w:space="0" w:color="000000"/>
              <w:bottom w:val="single" w:sz="4" w:space="0" w:color="000000"/>
              <w:right w:val="single" w:sz="4" w:space="0" w:color="000000"/>
            </w:tcBorders>
            <w:shd w:color="auto" w:fill="auto" w:val="clear"/>
          </w:tcPr>
          <w:p>
            <w:pPr>
              <w:pStyle w:val="ConsPlusNormal"/>
              <w:spacing w:before="0" w:after="160"/>
              <w:rPr>
                <w:rFonts w:ascii="PT Astra Serif" w:hAnsi="PT Astra Serif"/>
              </w:rPr>
            </w:pPr>
            <w:r>
              <w:rPr>
                <w:rFonts w:ascii="PT Astra Serif" w:hAnsi="PT Astra Serif"/>
                <w:sz w:val="24"/>
                <w:szCs w:val="24"/>
              </w:rPr>
              <w:t xml:space="preserve">Проведение тематических мероприятий по формированию у муниципальных служащих отрицательного отношения к коррупции; предание гласности каждого установленного факта коррупции в </w:t>
            </w:r>
            <w:r>
              <w:rPr>
                <w:rFonts w:eastAsia="Times New Roman" w:cs="Calibri" w:ascii="PT Astra Serif" w:hAnsi="PT Astra Serif"/>
                <w:color w:val="auto"/>
                <w:kern w:val="0"/>
                <w:sz w:val="24"/>
                <w:szCs w:val="24"/>
                <w:lang w:val="ru-RU" w:eastAsia="ru-RU" w:bidi="ar-SA"/>
              </w:rPr>
              <w:t>администрации</w:t>
            </w:r>
            <w:r>
              <w:rPr>
                <w:rFonts w:ascii="PT Astra Serif" w:hAnsi="PT Astra Serif"/>
                <w:sz w:val="24"/>
                <w:szCs w:val="24"/>
              </w:rPr>
              <w:t xml:space="preserve"> Октябрьский район</w:t>
            </w:r>
          </w:p>
        </w:tc>
        <w:tc>
          <w:tcPr>
            <w:tcW w:w="1997" w:type="dxa"/>
            <w:gridSpan w:val="2"/>
            <w:tcBorders>
              <w:left w:val="single" w:sz="4" w:space="0" w:color="000000"/>
              <w:bottom w:val="single" w:sz="4" w:space="0" w:color="000000"/>
              <w:right w:val="single" w:sz="4" w:space="0" w:color="000000"/>
            </w:tcBorders>
            <w:shd w:color="auto" w:fill="auto" w:val="clear"/>
          </w:tcPr>
          <w:p>
            <w:pPr>
              <w:pStyle w:val="ConsPlusNormal"/>
              <w:jc w:val="center"/>
              <w:rPr>
                <w:rFonts w:ascii="PT Astra Serif" w:hAnsi="PT Astra Serif"/>
              </w:rPr>
            </w:pPr>
            <w:r>
              <w:rPr>
                <w:rFonts w:ascii="PT Astra Serif" w:hAnsi="PT Astra Serif"/>
              </w:rPr>
              <w:t>до 20 декабря 2021 года</w:t>
            </w:r>
          </w:p>
          <w:p>
            <w:pPr>
              <w:pStyle w:val="ConsPlusNormal"/>
              <w:jc w:val="center"/>
              <w:rPr>
                <w:rFonts w:ascii="PT Astra Serif" w:hAnsi="PT Astra Serif"/>
              </w:rPr>
            </w:pPr>
            <w:r>
              <w:rPr>
                <w:rFonts w:ascii="PT Astra Serif" w:hAnsi="PT Astra Serif"/>
              </w:rPr>
            </w:r>
          </w:p>
          <w:p>
            <w:pPr>
              <w:pStyle w:val="ConsPlusNormal"/>
              <w:jc w:val="center"/>
              <w:rPr>
                <w:rFonts w:ascii="PT Astra Serif" w:hAnsi="PT Astra Serif"/>
              </w:rPr>
            </w:pPr>
            <w:r>
              <w:rPr>
                <w:rFonts w:ascii="PT Astra Serif" w:hAnsi="PT Astra Serif"/>
              </w:rPr>
              <w:t>до 20 декабря 2022 года</w:t>
            </w:r>
          </w:p>
          <w:p>
            <w:pPr>
              <w:pStyle w:val="ConsPlusNormal"/>
              <w:jc w:val="center"/>
              <w:rPr>
                <w:rFonts w:ascii="PT Astra Serif" w:hAnsi="PT Astra Serif"/>
              </w:rPr>
            </w:pPr>
            <w:r>
              <w:rPr>
                <w:rFonts w:ascii="PT Astra Serif" w:hAnsi="PT Astra Serif"/>
              </w:rPr>
            </w:r>
          </w:p>
          <w:p>
            <w:pPr>
              <w:pStyle w:val="ConsPlusNormal"/>
              <w:jc w:val="center"/>
              <w:rPr>
                <w:rFonts w:ascii="PT Astra Serif" w:hAnsi="PT Astra Serif"/>
              </w:rPr>
            </w:pPr>
            <w:r>
              <w:rPr>
                <w:rFonts w:ascii="PT Astra Serif" w:hAnsi="PT Astra Serif"/>
                <w:sz w:val="24"/>
                <w:szCs w:val="24"/>
              </w:rPr>
              <w:t>до 20 декабря 2023 года</w:t>
            </w:r>
          </w:p>
        </w:tc>
        <w:tc>
          <w:tcPr>
            <w:tcW w:w="271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Отдел муниципальной службы и кадровой политики администрации Октябрьского района</w:t>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5.Антикоррупционные мероприятия в сфере жилищно-коммунального хозяйства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(далее – ЖКХ)</w:t>
            </w:r>
          </w:p>
        </w:tc>
      </w:tr>
      <w:tr>
        <w:trPr>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5.1.</w:t>
            </w:r>
          </w:p>
        </w:tc>
        <w:tc>
          <w:tcPr>
            <w:tcW w:w="44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Проведение в рамках финансового контроля проверок целевого использования средств районного бюджета, межбюджетных трансфертов, предоставляемых бюджетам поселений в целях подготовки объектов ЖКХ к осенне-зимнему периоду времени</w:t>
            </w:r>
          </w:p>
        </w:tc>
        <w:tc>
          <w:tcPr>
            <w:tcW w:w="19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 </w:t>
            </w:r>
            <w:r>
              <w:rPr>
                <w:rFonts w:eastAsia="Times New Roman" w:cs="Times New Roman" w:ascii="PT Astra Serif" w:hAnsi="PT Astra Serif"/>
                <w:sz w:val="24"/>
                <w:szCs w:val="24"/>
                <w:lang w:eastAsia="ru-RU"/>
              </w:rPr>
              <w:t>по мере необходимости</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Контрольно-счетная палата Октябрьского района</w:t>
            </w:r>
          </w:p>
        </w:tc>
      </w:tr>
      <w:tr>
        <w:trPr>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5.2.</w:t>
            </w:r>
          </w:p>
        </w:tc>
        <w:tc>
          <w:tcPr>
            <w:tcW w:w="44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Рассмотрение на заседаниях Общественного совета по вопросам жилищно-коммунального хозяйства Октябрьского района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при рассмотрении жалоб граждан на получение некачественных жилищно-коммунальных услуг </w:t>
            </w:r>
          </w:p>
        </w:tc>
        <w:tc>
          <w:tcPr>
            <w:tcW w:w="19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декабрь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декабрь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декабрь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Председатель Общественного совета по вопросам жилищно-коммунального хозяйства Октябрьского района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trHeight w:val="3017" w:hRule="atLeast"/>
          <w:cantSplit w:val="true"/>
        </w:trPr>
        <w:tc>
          <w:tcPr>
            <w:tcW w:w="816"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5.3.</w:t>
            </w:r>
          </w:p>
        </w:tc>
        <w:tc>
          <w:tcPr>
            <w:tcW w:w="4449" w:type="dxa"/>
            <w:gridSpan w:val="2"/>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Рассмотрение на заседаниях Межведомственного совета Октябрьского района по противодействию коррупции на основе анализа выявленных правоохранительными органами коррупционных правонарушений в сфере ЖКХ, вопросов об ответственности  должностных лиц органов местного самоуправления за непринятие мер по  устранению причин</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коррупции, неисполнению или </w:t>
            </w:r>
          </w:p>
        </w:tc>
        <w:tc>
          <w:tcPr>
            <w:tcW w:w="193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eastAsia="Times New Roman" w:cs="Times New Roman" w:ascii="PT Astra Serif" w:hAnsi="PT Astra Serif"/>
                <w:sz w:val="24"/>
                <w:szCs w:val="24"/>
                <w:lang w:eastAsia="ru-RU"/>
              </w:rPr>
              <w:t>июль, декабрь 2021</w:t>
            </w:r>
          </w:p>
        </w:tc>
        <w:tc>
          <w:tcPr>
            <w:tcW w:w="271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Межведомственный совет Октябрьского района по противодействию коррупции</w:t>
            </w:r>
          </w:p>
        </w:tc>
      </w:tr>
      <w:tr>
        <w:trPr>
          <w:trHeight w:val="900" w:hRule="atLeast"/>
          <w:cantSplit w:val="true"/>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ненадлежащему исполнению должностными лицами своих обязанностей</w:t>
            </w:r>
          </w:p>
        </w:tc>
        <w:tc>
          <w:tcPr>
            <w:tcW w:w="19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PT Astra Serif" w:hAnsi="PT Astra Serif"/>
              </w:rPr>
            </w:pPr>
            <w:r>
              <w:rPr>
                <w:rFonts w:ascii="PT Astra Serif" w:hAnsi="PT Astra Serif"/>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r>
      <w:tr>
        <w:trPr>
          <w:cantSplit w:val="true"/>
        </w:trPr>
        <w:tc>
          <w:tcPr>
            <w:tcW w:w="991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Раздел 6. Меры по реализации Плана противодействия коррупции в Октябрьском районе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на 2021-2023 годы (организационные мероприятия)</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6.1.</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Подготовка информации о реализации мероприятий Плана противодействия коррупции в Октябрьском районе на 2021-2023 годы</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июня,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декабря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2021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июня,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до 10 июня,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10 декабря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2023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r>
        <w:trPr/>
        <w:tc>
          <w:tcPr>
            <w:tcW w:w="8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sz w:val="22"/>
                <w:szCs w:val="22"/>
              </w:rPr>
            </w:pPr>
            <w:r>
              <w:rPr>
                <w:rFonts w:eastAsia="Times New Roman" w:cs="Times New Roman" w:ascii="PT Astra Serif" w:hAnsi="PT Astra Serif"/>
                <w:sz w:val="22"/>
                <w:szCs w:val="22"/>
                <w:lang w:eastAsia="ru-RU"/>
              </w:rPr>
              <w:t>6.2.</w:t>
            </w:r>
          </w:p>
        </w:tc>
        <w:tc>
          <w:tcPr>
            <w:tcW w:w="43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PT Astra Serif" w:hAnsi="PT Astra Serif"/>
              </w:rPr>
            </w:pPr>
            <w:r>
              <w:rPr>
                <w:rFonts w:eastAsia="Times New Roman" w:cs="Times New Roman" w:ascii="PT Astra Serif" w:hAnsi="PT Astra Serif"/>
                <w:sz w:val="24"/>
                <w:szCs w:val="24"/>
                <w:lang w:eastAsia="ru-RU"/>
              </w:rPr>
              <w:t>Анализ эффективности исполнения Плана противодействия коррупции в  Октябрьском районе на 2021-2023 годы. Выработка предложений по совершенствованию мероприятий, предусмотренных планом.</w:t>
            </w:r>
          </w:p>
        </w:tc>
        <w:tc>
          <w:tcPr>
            <w:tcW w:w="19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2020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2021 года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2021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2022 года</w:t>
            </w:r>
          </w:p>
          <w:p>
            <w:pPr>
              <w:pStyle w:val="Normal"/>
              <w:spacing w:lineRule="auto" w:line="240" w:before="0" w:after="0"/>
              <w:jc w:val="center"/>
              <w:rPr>
                <w:rFonts w:ascii="PT Astra Serif" w:hAnsi="PT Astra Serif" w:eastAsia="Times New Roman" w:cs="Times New Roman"/>
                <w:sz w:val="24"/>
                <w:szCs w:val="24"/>
                <w:lang w:eastAsia="ru-RU"/>
              </w:rPr>
            </w:pPr>
            <w:r>
              <w:rPr>
                <w:rFonts w:eastAsia="Times New Roman" w:cs="Times New Roman" w:ascii="PT Astra Serif" w:hAnsi="PT Astra Serif"/>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 xml:space="preserve">За 2022 год –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до 1 марта 2023 года</w:t>
            </w:r>
          </w:p>
        </w:tc>
        <w:tc>
          <w:tcPr>
            <w:tcW w:w="27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PT Astra Serif" w:hAnsi="PT Astra Serif"/>
                <w:sz w:val="24"/>
                <w:szCs w:val="24"/>
                <w:lang w:eastAsia="ru-RU"/>
              </w:rPr>
              <w:t>Секретарь Межведомственного совета Октябрьского района по противодействию коррупции</w:t>
            </w:r>
          </w:p>
        </w:tc>
      </w:tr>
    </w:tbl>
    <w:p>
      <w:pPr>
        <w:pStyle w:val="Normal"/>
        <w:spacing w:before="0" w:after="160"/>
        <w:ind w:right="-285" w:hanging="0"/>
        <w:jc w:val="right"/>
        <w:rPr>
          <w:rFonts w:ascii="PT Astra Serif" w:hAnsi="PT Astra Serif" w:cs="Times New Roman"/>
          <w:sz w:val="24"/>
        </w:rPr>
      </w:pPr>
      <w:r>
        <w:rPr/>
      </w:r>
    </w:p>
    <w:sectPr>
      <w:type w:val="nextPage"/>
      <w:pgSz w:w="11906" w:h="16838"/>
      <w:pgMar w:left="1701" w:right="709"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a16a09"/>
    <w:rPr>
      <w:rFonts w:ascii="Tahoma" w:hAnsi="Tahoma" w:cs="Tahoma"/>
      <w:sz w:val="16"/>
      <w:szCs w:val="16"/>
    </w:rPr>
  </w:style>
  <w:style w:type="character" w:styleId="Style15" w:customStyle="1">
    <w:name w:val="Интернет-ссылка"/>
    <w:basedOn w:val="DefaultParagraphFont"/>
    <w:uiPriority w:val="99"/>
    <w:unhideWhenUsed/>
    <w:rsid w:val="005700de"/>
    <w:rPr>
      <w:color w:val="0563C1" w:themeColor="hyperlink"/>
      <w:u w:val="single"/>
    </w:rPr>
  </w:style>
  <w:style w:type="paragraph" w:styleId="Style16" w:customStyle="1">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BalloonText">
    <w:name w:val="Balloon Text"/>
    <w:basedOn w:val="Normal"/>
    <w:uiPriority w:val="99"/>
    <w:semiHidden/>
    <w:unhideWhenUsed/>
    <w:qFormat/>
    <w:rsid w:val="00a16a09"/>
    <w:pPr>
      <w:spacing w:lineRule="auto" w:line="240" w:before="0" w:after="0"/>
    </w:pPr>
    <w:rPr>
      <w:rFonts w:ascii="Tahoma" w:hAnsi="Tahoma" w:cs="Tahoma"/>
      <w:sz w:val="16"/>
      <w:szCs w:val="16"/>
    </w:rPr>
  </w:style>
  <w:style w:type="paragraph" w:styleId="ListParagraph">
    <w:name w:val="List Paragraph"/>
    <w:basedOn w:val="Normal"/>
    <w:uiPriority w:val="34"/>
    <w:qFormat/>
    <w:rsid w:val="005700de"/>
    <w:pPr>
      <w:spacing w:before="0" w:after="160"/>
      <w:ind w:left="720" w:hanging="0"/>
      <w:contextualSpacing/>
    </w:pPr>
    <w:rPr/>
  </w:style>
  <w:style w:type="paragraph" w:styleId="Style21" w:customStyle="1">
    <w:name w:val="Содержимое таблицы"/>
    <w:basedOn w:val="Normal"/>
    <w:qFormat/>
    <w:pPr>
      <w:suppressLineNumbers/>
    </w:pPr>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177C-C93A-4F59-BAFF-EAD191E1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Application>LibreOffice/6.4.6.2$Linux_X86_64 LibreOffice_project/40$Build-2</Application>
  <Pages>10</Pages>
  <Words>2453</Words>
  <Characters>18410</Characters>
  <CharactersWithSpaces>20693</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2018-04-28T06:03:00Z</dcterms:created>
  <dc:creator>1</dc:creator>
  <dc:description/>
  <dc:language>ru-RU</dc:language>
  <cp:lastModifiedBy/>
  <cp:lastPrinted>2021-05-13T11:45:43Z</cp:lastPrinted>
  <dcterms:modified xsi:type="dcterms:W3CDTF">2021-05-17T11:17:54Z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