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4" w:rsidRPr="00D81253" w:rsidRDefault="001B1F13" w:rsidP="00D81253">
      <w:pPr>
        <w:tabs>
          <w:tab w:val="left" w:pos="7095"/>
        </w:tabs>
        <w:jc w:val="right"/>
        <w:rPr>
          <w:b/>
        </w:rPr>
      </w:pPr>
      <w:r w:rsidRPr="00D81253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-339090</wp:posOffset>
            </wp:positionV>
            <wp:extent cx="495300" cy="609600"/>
            <wp:effectExtent l="0" t="0" r="3810" b="762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53" w:rsidRPr="00D81253">
        <w:rPr>
          <w:b/>
        </w:rPr>
        <w:t>ПРОЕКТ</w:t>
      </w:r>
      <w:bookmarkStart w:id="0" w:name="_GoBack"/>
      <w:bookmarkEnd w:id="0"/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131D4">
        <w:trPr>
          <w:trHeight w:hRule="exact" w:val="1134"/>
        </w:trPr>
        <w:tc>
          <w:tcPr>
            <w:tcW w:w="9873" w:type="dxa"/>
            <w:gridSpan w:val="10"/>
          </w:tcPr>
          <w:p w:rsidR="008131D4" w:rsidRDefault="008131D4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131D4" w:rsidRDefault="008131D4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131D4" w:rsidRDefault="004D20E3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8131D4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8131D4" w:rsidRDefault="008131D4" w:rsidP="008131D4">
            <w:pPr>
              <w:jc w:val="center"/>
              <w:rPr>
                <w:sz w:val="12"/>
                <w:szCs w:val="12"/>
              </w:rPr>
            </w:pPr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8131D4">
            <w:r>
              <w:t>1</w:t>
            </w:r>
            <w:r w:rsidR="00A10E4E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8131D4" w:rsidP="008131D4">
            <w:r>
              <w:t>пгт. Октябрьское</w:t>
            </w:r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B40AA" w:rsidRPr="00E563E1" w:rsidTr="00762077">
        <w:tc>
          <w:tcPr>
            <w:tcW w:w="5328" w:type="dxa"/>
            <w:shd w:val="clear" w:color="auto" w:fill="auto"/>
          </w:tcPr>
          <w:p w:rsidR="00FF3702" w:rsidRDefault="00FF3702" w:rsidP="00A10E4E">
            <w:r>
              <w:t xml:space="preserve">О внесении изменений в постановление главы </w:t>
            </w:r>
          </w:p>
          <w:p w:rsidR="00FF3702" w:rsidRDefault="00FF3702" w:rsidP="00FF3702">
            <w:r>
              <w:t>Октябрьского района от 1</w:t>
            </w:r>
            <w:r w:rsidR="00181397">
              <w:t>0</w:t>
            </w:r>
            <w:r>
              <w:t>.0</w:t>
            </w:r>
            <w:r w:rsidR="00181397">
              <w:t>5</w:t>
            </w:r>
            <w:r>
              <w:t>.201</w:t>
            </w:r>
            <w:r w:rsidR="00181397">
              <w:t>6</w:t>
            </w:r>
            <w:r>
              <w:t xml:space="preserve"> № </w:t>
            </w:r>
            <w:r w:rsidR="00181397">
              <w:t>3</w:t>
            </w:r>
            <w:r>
              <w:t>5</w:t>
            </w:r>
          </w:p>
          <w:p w:rsidR="000B40AA" w:rsidRPr="0080213D" w:rsidRDefault="00CE61A9" w:rsidP="00FF3702">
            <w:r w:rsidRPr="00C8427C">
              <w:t xml:space="preserve"> </w:t>
            </w:r>
          </w:p>
        </w:tc>
      </w:tr>
    </w:tbl>
    <w:p w:rsidR="00A10E4E" w:rsidRDefault="00A10E4E" w:rsidP="00E210B2">
      <w:pPr>
        <w:pStyle w:val="ConsPlusNormal"/>
        <w:ind w:firstLine="540"/>
        <w:jc w:val="both"/>
      </w:pPr>
    </w:p>
    <w:p w:rsidR="00A10E4E" w:rsidRPr="00A10E4E" w:rsidRDefault="00A10E4E" w:rsidP="00A11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4E">
        <w:rPr>
          <w:rFonts w:ascii="Times New Roman" w:hAnsi="Times New Roman" w:cs="Times New Roman"/>
          <w:sz w:val="24"/>
          <w:szCs w:val="24"/>
        </w:rPr>
        <w:t xml:space="preserve">В </w:t>
      </w:r>
      <w:r w:rsidR="00181397">
        <w:rPr>
          <w:rFonts w:ascii="Times New Roman" w:hAnsi="Times New Roman" w:cs="Times New Roman"/>
          <w:sz w:val="24"/>
          <w:szCs w:val="24"/>
        </w:rPr>
        <w:t>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от 29.11.2017 № 5):</w:t>
      </w:r>
    </w:p>
    <w:p w:rsidR="00BD7C87" w:rsidRDefault="00CE61A9" w:rsidP="00A1141A">
      <w:pPr>
        <w:ind w:firstLine="709"/>
        <w:jc w:val="both"/>
      </w:pPr>
      <w:r>
        <w:t xml:space="preserve">1. </w:t>
      </w:r>
      <w:r w:rsidR="00FF3702">
        <w:t>Внести в постановление главы Октябрьского района от 1</w:t>
      </w:r>
      <w:r w:rsidR="00181397">
        <w:t>0</w:t>
      </w:r>
      <w:r w:rsidR="00FF3702">
        <w:t>.0</w:t>
      </w:r>
      <w:r w:rsidR="00181397">
        <w:t>5</w:t>
      </w:r>
      <w:r w:rsidR="00FF3702">
        <w:t>.201</w:t>
      </w:r>
      <w:r w:rsidR="00E26EE7">
        <w:t>6</w:t>
      </w:r>
      <w:r w:rsidR="00FF3702">
        <w:t xml:space="preserve"> № </w:t>
      </w:r>
      <w:r w:rsidR="00181397">
        <w:t>3</w:t>
      </w:r>
      <w:r w:rsidR="00FF3702">
        <w:t>5</w:t>
      </w:r>
      <w:r w:rsidR="00BD7C87">
        <w:t xml:space="preserve">                                «О</w:t>
      </w:r>
      <w:r w:rsidR="00181397">
        <w:t xml:space="preserve"> кадровом резерве, резерве управленческих кадров для замещения должностей муниципальной службы в органах местного самоуправления Октябрьского района» </w:t>
      </w:r>
      <w:r w:rsidR="00BD7C87">
        <w:t xml:space="preserve">следующие </w:t>
      </w:r>
      <w:r w:rsidR="00FF3702">
        <w:t>изменени</w:t>
      </w:r>
      <w:r w:rsidR="00BD7C87">
        <w:t>я:</w:t>
      </w:r>
    </w:p>
    <w:p w:rsidR="00BD7C87" w:rsidRDefault="00A1141A" w:rsidP="00181397">
      <w:pPr>
        <w:pStyle w:val="a3"/>
      </w:pPr>
      <w:r>
        <w:t xml:space="preserve">           </w:t>
      </w:r>
      <w:r w:rsidR="00181397">
        <w:t xml:space="preserve"> </w:t>
      </w:r>
      <w:r>
        <w:t>1.1</w:t>
      </w:r>
      <w:r w:rsidR="00BD7C87">
        <w:t xml:space="preserve">. </w:t>
      </w:r>
      <w:r w:rsidR="00890F44">
        <w:t>В п</w:t>
      </w:r>
      <w:r w:rsidR="00BD7C87">
        <w:t>ункт</w:t>
      </w:r>
      <w:r w:rsidR="00890F44">
        <w:t>е</w:t>
      </w:r>
      <w:r w:rsidR="00BD7C87">
        <w:t xml:space="preserve"> 4 постановления </w:t>
      </w:r>
      <w:r w:rsidR="0082565A">
        <w:t>слов</w:t>
      </w:r>
      <w:r w:rsidR="00181397">
        <w:t>а</w:t>
      </w:r>
      <w:r w:rsidR="0082565A">
        <w:t xml:space="preserve"> «</w:t>
      </w:r>
      <w:r w:rsidR="00181397">
        <w:t>на 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  <w:r w:rsidR="0082565A">
        <w:t>» заменить слов</w:t>
      </w:r>
      <w:r w:rsidR="00181397">
        <w:t>а</w:t>
      </w:r>
      <w:r w:rsidR="0082565A">
        <w:t>м</w:t>
      </w:r>
      <w:r w:rsidR="00181397">
        <w:t>и</w:t>
      </w:r>
      <w:r w:rsidR="0082565A">
        <w:t xml:space="preserve"> «</w:t>
      </w:r>
      <w:r w:rsidR="00181397">
        <w:t>на заместителя главы Октябрьского района по правовому обеспечению, управляющего делами администрации Октябрьского района Хромова Н.В.</w:t>
      </w:r>
      <w:r w:rsidR="0082565A">
        <w:t>»</w:t>
      </w:r>
      <w:r w:rsidR="00916358">
        <w:t>.</w:t>
      </w:r>
    </w:p>
    <w:p w:rsidR="004F2B77" w:rsidRDefault="00A1141A" w:rsidP="00625EF4">
      <w:pPr>
        <w:ind w:firstLine="709"/>
        <w:jc w:val="both"/>
      </w:pPr>
      <w:r>
        <w:t>1</w:t>
      </w:r>
      <w:r w:rsidR="00916358">
        <w:t>.2. В</w:t>
      </w:r>
      <w:r>
        <w:t xml:space="preserve"> приложении </w:t>
      </w:r>
      <w:r w:rsidR="00181397">
        <w:t>№ 1</w:t>
      </w:r>
      <w:r w:rsidR="004F2B77">
        <w:t>:</w:t>
      </w:r>
    </w:p>
    <w:p w:rsidR="00A1141A" w:rsidRDefault="004F2B77" w:rsidP="00625EF4">
      <w:pPr>
        <w:ind w:firstLine="709"/>
        <w:jc w:val="both"/>
      </w:pPr>
      <w:r>
        <w:t>1.2.1.</w:t>
      </w:r>
      <w:r w:rsidR="00181397">
        <w:t xml:space="preserve"> </w:t>
      </w:r>
      <w:r w:rsidR="00916358">
        <w:t>П</w:t>
      </w:r>
      <w:r>
        <w:t>ункт 1.3 изложить в следующей редакции:</w:t>
      </w:r>
    </w:p>
    <w:p w:rsidR="001A2AC8" w:rsidRDefault="001A2AC8" w:rsidP="00625EF4">
      <w:pPr>
        <w:ind w:firstLine="720"/>
        <w:jc w:val="both"/>
      </w:pPr>
      <w:r>
        <w:t xml:space="preserve">«1.3. Резерв управленческих кадров для замещения должностей муниципальной службы в органах местного самоуправления Октябрьского района - перечень лиц, отвечающих квалификационным и иным требованиям, предъявляемым к должностям муниципальной службы высшей группы должностей, учреждаемым для выполнения функции «руководитель»,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(далее – резерв управленческих кадров), формируемый для замещения </w:t>
      </w:r>
      <w:r w:rsidR="00910157">
        <w:t xml:space="preserve">следующих </w:t>
      </w:r>
      <w:r w:rsidR="00143365">
        <w:t xml:space="preserve">целевых управленческих </w:t>
      </w:r>
      <w:r>
        <w:t>должностей:</w:t>
      </w:r>
    </w:p>
    <w:p w:rsidR="00625EF4" w:rsidRPr="00625EF4" w:rsidRDefault="001A2AC8" w:rsidP="00625EF4">
      <w:pPr>
        <w:ind w:firstLine="720"/>
        <w:jc w:val="both"/>
      </w:pPr>
      <w:r w:rsidRPr="00625EF4">
        <w:t>- первый заместитель главы Октябрьского района</w:t>
      </w:r>
      <w:r w:rsidR="00625EF4" w:rsidRPr="00625EF4">
        <w:t xml:space="preserve"> по вопросам строительства, жилищно-коммунального хозяйства, транспорта, связи;</w:t>
      </w:r>
    </w:p>
    <w:p w:rsidR="00625EF4" w:rsidRPr="00625EF4" w:rsidRDefault="00625EF4" w:rsidP="00625EF4">
      <w:pPr>
        <w:jc w:val="both"/>
      </w:pPr>
      <w:r w:rsidRPr="00625EF4">
        <w:t xml:space="preserve">           </w:t>
      </w:r>
      <w:r>
        <w:t>-</w:t>
      </w:r>
      <w:r w:rsidRPr="00625EF4">
        <w:t xml:space="preserve">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</w:t>
      </w:r>
      <w:r>
        <w:t>;</w:t>
      </w:r>
    </w:p>
    <w:p w:rsidR="00625EF4" w:rsidRP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</w:r>
      <w:r>
        <w:t>;</w:t>
      </w:r>
    </w:p>
    <w:p w:rsid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правовому обеспечению, управляющий делами администрации Октябрьского района</w:t>
      </w:r>
      <w:r>
        <w:t>;</w:t>
      </w:r>
    </w:p>
    <w:p w:rsidR="00625EF4" w:rsidRPr="00625EF4" w:rsidRDefault="00625EF4" w:rsidP="00625EF4">
      <w:pPr>
        <w:jc w:val="both"/>
      </w:pPr>
      <w:r>
        <w:t xml:space="preserve">           - </w:t>
      </w:r>
      <w:r w:rsidRPr="00625EF4">
        <w:t>заместитель главы Октябрьского района по социальным вопросам</w:t>
      </w:r>
      <w:r>
        <w:t>;</w:t>
      </w:r>
    </w:p>
    <w:p w:rsidR="001A2AC8" w:rsidRDefault="001A2AC8" w:rsidP="00625EF4">
      <w:pPr>
        <w:ind w:firstLine="720"/>
        <w:jc w:val="both"/>
      </w:pPr>
      <w:r>
        <w:t>- начальник Управления администрации Октябрьского района;</w:t>
      </w:r>
    </w:p>
    <w:p w:rsidR="00143365" w:rsidRDefault="001A2AC8" w:rsidP="00625EF4">
      <w:pPr>
        <w:ind w:firstLine="720"/>
        <w:jc w:val="both"/>
      </w:pPr>
      <w:r>
        <w:t xml:space="preserve">- </w:t>
      </w:r>
      <w:r w:rsidR="00143365">
        <w:t>начальник управления аппарата управления Думы администрации Октябрьского района;</w:t>
      </w:r>
    </w:p>
    <w:p w:rsidR="001A2AC8" w:rsidRDefault="00143365" w:rsidP="001A2AC8">
      <w:pPr>
        <w:ind w:right="-285" w:firstLine="720"/>
        <w:jc w:val="both"/>
      </w:pPr>
      <w:r w:rsidRPr="00143365">
        <w:t xml:space="preserve">- </w:t>
      </w:r>
      <w:r>
        <w:t>п</w:t>
      </w:r>
      <w:r w:rsidRPr="00143365">
        <w:t>редседатель К</w:t>
      </w:r>
      <w:r>
        <w:t>онтроль</w:t>
      </w:r>
      <w:r w:rsidR="00916358">
        <w:t>но</w:t>
      </w:r>
      <w:r>
        <w:t>-счетной палаты Октябрьского района</w:t>
      </w:r>
      <w:r w:rsidR="00916358">
        <w:t>.»</w:t>
      </w:r>
      <w:r>
        <w:t>.</w:t>
      </w:r>
    </w:p>
    <w:p w:rsidR="00087D6F" w:rsidRDefault="00087D6F" w:rsidP="00A1141A">
      <w:pPr>
        <w:ind w:firstLine="709"/>
        <w:jc w:val="both"/>
      </w:pPr>
    </w:p>
    <w:p w:rsidR="00087D6F" w:rsidRDefault="00087D6F" w:rsidP="00A1141A">
      <w:pPr>
        <w:ind w:firstLine="709"/>
        <w:jc w:val="both"/>
      </w:pPr>
    </w:p>
    <w:p w:rsidR="00087D6F" w:rsidRDefault="00087D6F" w:rsidP="00A1141A">
      <w:pPr>
        <w:ind w:firstLine="709"/>
        <w:jc w:val="both"/>
      </w:pPr>
    </w:p>
    <w:p w:rsidR="00087D6F" w:rsidRDefault="00087D6F" w:rsidP="00A1141A">
      <w:pPr>
        <w:ind w:firstLine="709"/>
        <w:jc w:val="both"/>
      </w:pPr>
    </w:p>
    <w:p w:rsidR="00087D6F" w:rsidRDefault="00087D6F" w:rsidP="00A1141A">
      <w:pPr>
        <w:ind w:firstLine="709"/>
        <w:jc w:val="both"/>
      </w:pPr>
    </w:p>
    <w:p w:rsidR="00F747A1" w:rsidRDefault="004F2B77" w:rsidP="00A1141A">
      <w:pPr>
        <w:ind w:firstLine="709"/>
        <w:jc w:val="both"/>
      </w:pPr>
      <w:r>
        <w:lastRenderedPageBreak/>
        <w:t xml:space="preserve">1.2.2. </w:t>
      </w:r>
      <w:r w:rsidR="00916358">
        <w:t>П</w:t>
      </w:r>
      <w:r>
        <w:t>ункт 1.5</w:t>
      </w:r>
      <w:r w:rsidR="00F747A1">
        <w:t xml:space="preserve"> изложить в следующей редакции:</w:t>
      </w:r>
    </w:p>
    <w:p w:rsidR="00F747A1" w:rsidRDefault="00F747A1" w:rsidP="00A1141A">
      <w:pPr>
        <w:ind w:firstLine="709"/>
        <w:jc w:val="both"/>
      </w:pPr>
      <w:r>
        <w:t>«</w:t>
      </w:r>
      <w:r w:rsidR="00806302">
        <w:t xml:space="preserve">1.5. </w:t>
      </w:r>
      <w:r>
        <w:t>Основными задачами формирования резерва управленческих кадров являются:</w:t>
      </w:r>
    </w:p>
    <w:p w:rsidR="00F747A1" w:rsidRDefault="00F747A1" w:rsidP="00A1141A">
      <w:pPr>
        <w:ind w:firstLine="709"/>
        <w:jc w:val="both"/>
      </w:pPr>
      <w:r>
        <w:t>- обеспечение своевременного подбора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F747A1" w:rsidRDefault="00F747A1" w:rsidP="00A1141A">
      <w:pPr>
        <w:ind w:firstLine="709"/>
        <w:jc w:val="both"/>
      </w:pPr>
      <w:r>
        <w:t>- осуществление планомерной подготовки и профессиональное развити</w:t>
      </w:r>
      <w:r w:rsidR="00890F44">
        <w:t>е</w:t>
      </w:r>
      <w:r>
        <w:t xml:space="preserve"> управленческих кадров;</w:t>
      </w:r>
    </w:p>
    <w:p w:rsidR="00F747A1" w:rsidRDefault="00F747A1" w:rsidP="00A1141A">
      <w:pPr>
        <w:ind w:firstLine="709"/>
        <w:jc w:val="both"/>
      </w:pPr>
      <w:r>
        <w:t>- создание услови</w:t>
      </w:r>
      <w:r w:rsidR="00890F44">
        <w:t>й</w:t>
      </w:r>
      <w:r>
        <w:t xml:space="preserve">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организаций федерального, регионального и местного подчинения.</w:t>
      </w:r>
    </w:p>
    <w:p w:rsidR="00F747A1" w:rsidRDefault="00F747A1" w:rsidP="00625EF4">
      <w:pPr>
        <w:ind w:right="-1" w:firstLine="720"/>
        <w:jc w:val="both"/>
      </w:pPr>
      <w:r>
        <w:t>Основными задачами формирования кадрового резерва</w:t>
      </w:r>
      <w:r w:rsidR="00524503">
        <w:t xml:space="preserve"> </w:t>
      </w:r>
      <w:r>
        <w:t>является своевременное и качественное обеспечение органов местного самоуправления Октябрьского района профессионально подготовленными кадрами, способными реализовывать задачи муниципального управления, обеспечение равного доступа граждан к муниципальной службе.</w:t>
      </w:r>
      <w:r w:rsidR="00524503">
        <w:t>».</w:t>
      </w:r>
    </w:p>
    <w:p w:rsidR="00240466" w:rsidRDefault="00C57269" w:rsidP="00351C33">
      <w:pPr>
        <w:ind w:right="-1" w:firstLine="709"/>
        <w:jc w:val="both"/>
      </w:pPr>
      <w:r>
        <w:t>1.2.3. Пункты 2.6 и 2.</w:t>
      </w:r>
      <w:r w:rsidR="00240466">
        <w:t>7 изложить в следующей редакции:</w:t>
      </w:r>
    </w:p>
    <w:p w:rsidR="00240466" w:rsidRDefault="00240466" w:rsidP="00351C33">
      <w:pPr>
        <w:ind w:right="-1" w:firstLine="708"/>
        <w:jc w:val="both"/>
      </w:pPr>
      <w:r>
        <w:t>«2.6. Право на участие в конкурсе имеют лица, имеющие высшее образование                              и соответствующие в установленном порядке квалификационным требованиям, предъявляемым к должностям муниципальной службы, для замещения которых формируется кадровый резерв, резерв управленческих кадров.</w:t>
      </w:r>
    </w:p>
    <w:p w:rsidR="00240466" w:rsidRDefault="00240466" w:rsidP="00351C33">
      <w:pPr>
        <w:ind w:right="-1" w:firstLine="708"/>
        <w:jc w:val="both"/>
      </w:pPr>
      <w:r>
        <w:t>2.7. Гражданин, изъявивший желание участвовать в конкурсе (далее - кандидат), лично представляет в отдел следующие документы:</w:t>
      </w:r>
    </w:p>
    <w:p w:rsidR="00240466" w:rsidRDefault="00240466" w:rsidP="00351C33">
      <w:pPr>
        <w:ind w:right="-1" w:firstLine="708"/>
        <w:jc w:val="both"/>
      </w:pPr>
      <w:r>
        <w:t>- заявление об участии в конкурсе, согласно приложению № 1 к настоящему Положению с согласием на обработку персональных данных;</w:t>
      </w:r>
    </w:p>
    <w:p w:rsidR="00240466" w:rsidRDefault="00240466" w:rsidP="00351C33">
      <w:pPr>
        <w:ind w:right="-1" w:firstLine="708"/>
        <w:jc w:val="both"/>
      </w:pPr>
      <w:r>
        <w:t>- рекомендацию о включении гражданина в кадровый резерв, резерв управленческих кадров (в случае, если кандидатура гражданина рекомендуется для включения в кадровый резерв, резерв управленческих кадров);</w:t>
      </w:r>
    </w:p>
    <w:p w:rsidR="00240466" w:rsidRDefault="00240466" w:rsidP="00351C33">
      <w:pPr>
        <w:ind w:right="-1" w:firstLine="708"/>
        <w:jc w:val="both"/>
      </w:pPr>
      <w:r>
        <w:t>- заполненную и подписанную анкету по форме, утвержденной распоряжением Правительства Российской Федерации от 26.05.2005 № 667-р;</w:t>
      </w:r>
    </w:p>
    <w:p w:rsidR="00240466" w:rsidRDefault="00240466" w:rsidP="00351C33">
      <w:pPr>
        <w:ind w:right="-1" w:firstLine="708"/>
        <w:jc w:val="both"/>
      </w:pPr>
      <w:r>
        <w:t>- одну цветную фотографию формата 3 x 4;</w:t>
      </w:r>
    </w:p>
    <w:p w:rsidR="00240466" w:rsidRDefault="00240466" w:rsidP="00351C33">
      <w:pPr>
        <w:ind w:right="-1" w:firstLine="708"/>
        <w:jc w:val="both"/>
      </w:pPr>
      <w:r>
        <w:t>- копию документа, удостоверяющего личность (с предъявлением оригинала);</w:t>
      </w:r>
    </w:p>
    <w:p w:rsidR="00240466" w:rsidRDefault="00240466" w:rsidP="00351C33">
      <w:pPr>
        <w:ind w:right="-1" w:firstLine="708"/>
        <w:jc w:val="both"/>
      </w:pPr>
      <w:r>
        <w:t>- копии документов о</w:t>
      </w:r>
      <w:r w:rsidR="00C57269">
        <w:t>б</w:t>
      </w:r>
      <w:r>
        <w:t xml:space="preserve">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248AE" w:rsidRPr="00087D6F" w:rsidRDefault="00F248AE" w:rsidP="00F248AE">
      <w:pPr>
        <w:autoSpaceDE w:val="0"/>
        <w:autoSpaceDN w:val="0"/>
        <w:adjustRightInd w:val="0"/>
        <w:ind w:firstLine="708"/>
        <w:jc w:val="both"/>
      </w:pPr>
      <w:r w:rsidRPr="00087D6F">
        <w:t>- документы воинского учета - для граждан, пребывающих в запасе, и лиц, подлежащих призыву на военную службу;</w:t>
      </w:r>
    </w:p>
    <w:p w:rsidR="00240466" w:rsidRDefault="00240466" w:rsidP="00351C33">
      <w:pPr>
        <w:autoSpaceDE w:val="0"/>
        <w:autoSpaceDN w:val="0"/>
        <w:adjustRightInd w:val="0"/>
        <w:ind w:right="-1" w:firstLine="708"/>
        <w:jc w:val="both"/>
      </w:pPr>
      <w:r>
        <w:t>-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(службы), за исключением случаев, когда трудовая (служебная) деяте</w:t>
      </w:r>
      <w:r w:rsidR="000E3942">
        <w:t>льность ранее не осуществлялась.</w:t>
      </w:r>
    </w:p>
    <w:p w:rsidR="00240466" w:rsidRDefault="00240466" w:rsidP="00351C33">
      <w:pPr>
        <w:ind w:right="-1" w:firstLine="708"/>
        <w:jc w:val="both"/>
      </w:pPr>
      <w:r>
        <w:t>Муниципальный служащий органов местного самоуправления Октябрьского района, изъявивший желание участвовать в конкурсе для включения в кадровый резерв, резерв управленческих кадров, направляет заявление об участии в конкурсе в отдел без представления вышеуказанных документов, при условии их наличия в личном деле.».</w:t>
      </w:r>
    </w:p>
    <w:p w:rsidR="00806302" w:rsidRDefault="00240466" w:rsidP="00351C33">
      <w:pPr>
        <w:ind w:right="-1" w:firstLine="720"/>
        <w:jc w:val="both"/>
      </w:pPr>
      <w:r>
        <w:t>1.2.4</w:t>
      </w:r>
      <w:r w:rsidR="008462F3">
        <w:t xml:space="preserve">. </w:t>
      </w:r>
      <w:r w:rsidR="00FC199B">
        <w:t>Абзац первый п</w:t>
      </w:r>
      <w:r w:rsidR="008462F3">
        <w:t>ункт</w:t>
      </w:r>
      <w:r w:rsidR="00FC199B">
        <w:t>а</w:t>
      </w:r>
      <w:r w:rsidR="008462F3">
        <w:t xml:space="preserve"> </w:t>
      </w:r>
      <w:r w:rsidR="00806302">
        <w:t>3.8</w:t>
      </w:r>
      <w:r w:rsidR="008462F3">
        <w:t xml:space="preserve"> изложить в следующей редакции:</w:t>
      </w:r>
    </w:p>
    <w:p w:rsidR="008462F3" w:rsidRPr="00D67969" w:rsidRDefault="008462F3" w:rsidP="00351C33">
      <w:pPr>
        <w:ind w:right="-1" w:firstLine="708"/>
        <w:jc w:val="both"/>
      </w:pPr>
      <w:r w:rsidRPr="00D67969">
        <w:t>«3.8. Оценка профессионального уровня кандидатов проводится при использовании компьютерных технологий в сфере правовой просвещенности и</w:t>
      </w:r>
      <w:r w:rsidR="00714ADD" w:rsidRPr="00D67969">
        <w:t>ли</w:t>
      </w:r>
      <w:r w:rsidRPr="00D67969">
        <w:t xml:space="preserve"> в форме индивидуального собеседования, по установленным критериям, позволяющим оценить</w:t>
      </w:r>
      <w:r w:rsidR="00FC199B" w:rsidRPr="00D67969">
        <w:t>:».</w:t>
      </w:r>
    </w:p>
    <w:p w:rsidR="00916358" w:rsidRDefault="00916358" w:rsidP="00351C33">
      <w:pPr>
        <w:ind w:right="-1" w:firstLine="709"/>
        <w:jc w:val="both"/>
      </w:pPr>
      <w:r>
        <w:t>1.2.</w:t>
      </w:r>
      <w:r w:rsidR="001B1F13">
        <w:t>5</w:t>
      </w:r>
      <w:r>
        <w:t>. В пункте 3.16 слова «на срок 5 лет» заменить словами «на срок 3 года».</w:t>
      </w:r>
    </w:p>
    <w:p w:rsidR="00916358" w:rsidRDefault="00916358" w:rsidP="00351C33">
      <w:pPr>
        <w:ind w:right="-1" w:firstLine="709"/>
        <w:jc w:val="both"/>
      </w:pPr>
      <w:r>
        <w:t>1.2.</w:t>
      </w:r>
      <w:r w:rsidR="001B1F13">
        <w:t>6</w:t>
      </w:r>
      <w:r>
        <w:t>. Пункт 3.17 дополнить абзацем в следующей редакции:</w:t>
      </w:r>
    </w:p>
    <w:p w:rsidR="00916358" w:rsidRDefault="00916358" w:rsidP="00351C33">
      <w:pPr>
        <w:ind w:right="-1" w:firstLine="720"/>
        <w:jc w:val="both"/>
      </w:pPr>
      <w:r>
        <w:t>«</w:t>
      </w:r>
      <w:r w:rsidR="007A2CD2">
        <w:t>Численность р</w:t>
      </w:r>
      <w:r>
        <w:t>езерв</w:t>
      </w:r>
      <w:r w:rsidR="007A2CD2">
        <w:t>а</w:t>
      </w:r>
      <w:r>
        <w:t xml:space="preserve"> у</w:t>
      </w:r>
      <w:r w:rsidR="007A2CD2">
        <w:t xml:space="preserve">правленческих кадров определяется, исходя из </w:t>
      </w:r>
      <w:r>
        <w:t>текущей и</w:t>
      </w:r>
      <w:r w:rsidR="005018BA">
        <w:t>ли</w:t>
      </w:r>
      <w:r>
        <w:t xml:space="preserve"> </w:t>
      </w:r>
      <w:r w:rsidR="005018BA">
        <w:t>среднесрочной перспектив</w:t>
      </w:r>
      <w:r w:rsidR="00827DCE">
        <w:t>ы</w:t>
      </w:r>
      <w:r>
        <w:t xml:space="preserve"> потребности в кадрах для замещения целевых управленческих должностей, с учетом высвобождения должностей в краткосрочной и среднесрочной перспективе по следующим причинам:</w:t>
      </w:r>
    </w:p>
    <w:p w:rsidR="00087D6F" w:rsidRDefault="00087D6F" w:rsidP="00351C33">
      <w:pPr>
        <w:ind w:right="-1" w:firstLine="720"/>
        <w:jc w:val="both"/>
      </w:pPr>
    </w:p>
    <w:p w:rsidR="00087D6F" w:rsidRDefault="00087D6F" w:rsidP="00351C33">
      <w:pPr>
        <w:ind w:right="-1" w:firstLine="720"/>
        <w:jc w:val="both"/>
      </w:pPr>
    </w:p>
    <w:p w:rsidR="00087D6F" w:rsidRDefault="00087D6F" w:rsidP="00351C33">
      <w:pPr>
        <w:ind w:right="-1" w:firstLine="720"/>
        <w:jc w:val="both"/>
      </w:pPr>
    </w:p>
    <w:p w:rsidR="00916358" w:rsidRDefault="00916358" w:rsidP="00351C33">
      <w:pPr>
        <w:ind w:right="-1" w:firstLine="720"/>
        <w:jc w:val="both"/>
      </w:pPr>
      <w:r>
        <w:t xml:space="preserve">- планирование назначения лица, занимающего целевую управленческих должность, на вышестоящую должность; </w:t>
      </w:r>
    </w:p>
    <w:p w:rsidR="00916358" w:rsidRDefault="00916358" w:rsidP="00351C33">
      <w:pPr>
        <w:ind w:right="-1" w:firstLine="720"/>
        <w:jc w:val="both"/>
      </w:pPr>
      <w:r>
        <w:t>- планирование ротации лица, занимающего целевую управленческую должность;</w:t>
      </w:r>
    </w:p>
    <w:p w:rsidR="00916358" w:rsidRDefault="00916358" w:rsidP="00351C33">
      <w:pPr>
        <w:ind w:right="-1" w:firstLine="720"/>
        <w:jc w:val="both"/>
      </w:pPr>
      <w:r>
        <w:t>-</w:t>
      </w:r>
      <w:r w:rsidR="00A86955">
        <w:t xml:space="preserve"> </w:t>
      </w:r>
      <w:r>
        <w:t>достижения лицом, занимающим целевую управленческую должность, предпенсионного возраста;</w:t>
      </w:r>
    </w:p>
    <w:p w:rsidR="00916358" w:rsidRDefault="00916358" w:rsidP="00351C33">
      <w:pPr>
        <w:ind w:right="-1" w:firstLine="720"/>
        <w:jc w:val="both"/>
      </w:pPr>
      <w:r>
        <w:t>- истечения срока пребывания в должности лица, назначенного по результатам избрания;</w:t>
      </w:r>
    </w:p>
    <w:p w:rsidR="00916358" w:rsidRDefault="00916358" w:rsidP="00351C33">
      <w:pPr>
        <w:ind w:right="-1" w:firstLine="720"/>
        <w:jc w:val="both"/>
      </w:pPr>
      <w:r>
        <w:t>- планируемое изменение организационно-штатной структуры органов местного самоуправления</w:t>
      </w:r>
      <w:r w:rsidR="00A86955">
        <w:t>.»</w:t>
      </w:r>
      <w:r>
        <w:t>.</w:t>
      </w:r>
    </w:p>
    <w:p w:rsidR="00E07483" w:rsidRDefault="00BD7C87" w:rsidP="00625EF4">
      <w:pPr>
        <w:ind w:right="-1" w:firstLine="709"/>
        <w:jc w:val="both"/>
      </w:pPr>
      <w:r>
        <w:t>2</w:t>
      </w:r>
      <w:r w:rsidR="00E07483">
        <w:t xml:space="preserve">. Опубликовать </w:t>
      </w:r>
      <w:r w:rsidR="00E07483" w:rsidRPr="00F14445">
        <w:rPr>
          <w:lang w:eastAsia="ar-SA"/>
        </w:rPr>
        <w:t>постановлени</w:t>
      </w:r>
      <w:r w:rsidR="00E07483">
        <w:t>е в официальном сетевом издании «октвести.ру».</w:t>
      </w:r>
    </w:p>
    <w:p w:rsidR="008200E8" w:rsidRPr="00040DB3" w:rsidRDefault="00D67969" w:rsidP="00A1141A">
      <w:pPr>
        <w:autoSpaceDE w:val="0"/>
        <w:autoSpaceDN w:val="0"/>
        <w:adjustRightInd w:val="0"/>
        <w:ind w:firstLine="709"/>
        <w:jc w:val="both"/>
      </w:pPr>
      <w:r>
        <w:t>3</w:t>
      </w:r>
      <w:r w:rsidR="008200E8" w:rsidRPr="00E711D8">
        <w:t>.</w:t>
      </w:r>
      <w:r w:rsidR="008200E8">
        <w:t> </w:t>
      </w:r>
      <w:r w:rsidR="008200E8" w:rsidRPr="00B558AA">
        <w:t xml:space="preserve">Контроль за выполнением </w:t>
      </w:r>
      <w:r w:rsidR="00BD7C87">
        <w:t>постановле</w:t>
      </w:r>
      <w:r w:rsidR="0082565A">
        <w:t>ния</w:t>
      </w:r>
      <w:r w:rsidR="008200E8" w:rsidRPr="00B558AA">
        <w:t xml:space="preserve"> возложить на заместителя главы Октябрьского района по правовому обеспечению, управляющего делами администрации Октябрьского района Хромова Н.В.</w:t>
      </w:r>
    </w:p>
    <w:p w:rsidR="008200E8" w:rsidRDefault="008200E8" w:rsidP="008200E8">
      <w:pPr>
        <w:jc w:val="both"/>
      </w:pPr>
    </w:p>
    <w:p w:rsidR="00264295" w:rsidRDefault="00264295" w:rsidP="008200E8">
      <w:pPr>
        <w:jc w:val="both"/>
      </w:pPr>
    </w:p>
    <w:p w:rsidR="008200E8" w:rsidRDefault="00C57269" w:rsidP="008200E8">
      <w:pPr>
        <w:jc w:val="both"/>
      </w:pPr>
      <w:r>
        <w:t>Г</w:t>
      </w:r>
      <w:r w:rsidR="008200E8">
        <w:t>лав</w:t>
      </w:r>
      <w:r>
        <w:t>а</w:t>
      </w:r>
      <w:r w:rsidR="008200E8">
        <w:t xml:space="preserve"> Октябрьского района</w:t>
      </w:r>
      <w:r w:rsidR="008200E8">
        <w:tab/>
      </w:r>
      <w:r w:rsidR="008200E8">
        <w:tab/>
      </w:r>
      <w:r w:rsidR="008200E8">
        <w:tab/>
      </w:r>
      <w:r w:rsidR="008200E8">
        <w:tab/>
        <w:t xml:space="preserve">             </w:t>
      </w:r>
      <w:r w:rsidR="008200E8">
        <w:tab/>
      </w:r>
      <w:r w:rsidR="008200E8">
        <w:tab/>
      </w:r>
      <w:r w:rsidR="0082565A">
        <w:t xml:space="preserve">  </w:t>
      </w:r>
      <w:r w:rsidR="005018BA">
        <w:t xml:space="preserve">   </w:t>
      </w:r>
      <w:r>
        <w:t>А.П. Куташова</w:t>
      </w:r>
    </w:p>
    <w:p w:rsidR="008200E8" w:rsidRDefault="008200E8" w:rsidP="008200E8">
      <w:pPr>
        <w:widowControl w:val="0"/>
        <w:tabs>
          <w:tab w:val="center" w:pos="4734"/>
        </w:tabs>
        <w:jc w:val="both"/>
        <w:rPr>
          <w:sz w:val="16"/>
          <w:szCs w:val="16"/>
        </w:rPr>
      </w:pPr>
    </w:p>
    <w:p w:rsidR="008200E8" w:rsidRDefault="008200E8" w:rsidP="008200E8">
      <w:pPr>
        <w:widowControl w:val="0"/>
        <w:jc w:val="both"/>
        <w:rPr>
          <w:sz w:val="20"/>
          <w:szCs w:val="20"/>
        </w:rPr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685AC7" w:rsidRDefault="00685AC7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C57269" w:rsidRDefault="00C57269" w:rsidP="00CE61A9">
      <w:pPr>
        <w:ind w:left="4248"/>
        <w:jc w:val="right"/>
      </w:pPr>
    </w:p>
    <w:p w:rsidR="00245DD9" w:rsidRPr="00245DD9" w:rsidRDefault="00245DD9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245DD9" w:rsidRPr="00245DD9" w:rsidSect="00806302">
      <w:pgSz w:w="11906" w:h="16838"/>
      <w:pgMar w:top="851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57" w:rsidRDefault="00773757" w:rsidP="006445EF">
      <w:r>
        <w:separator/>
      </w:r>
    </w:p>
  </w:endnote>
  <w:endnote w:type="continuationSeparator" w:id="0">
    <w:p w:rsidR="00773757" w:rsidRDefault="00773757" w:rsidP="006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57" w:rsidRDefault="00773757" w:rsidP="006445EF">
      <w:r>
        <w:separator/>
      </w:r>
    </w:p>
  </w:footnote>
  <w:footnote w:type="continuationSeparator" w:id="0">
    <w:p w:rsidR="00773757" w:rsidRDefault="00773757" w:rsidP="0064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65E84"/>
    <w:rsid w:val="00087D6F"/>
    <w:rsid w:val="00096BA4"/>
    <w:rsid w:val="000B40AA"/>
    <w:rsid w:val="000B64B8"/>
    <w:rsid w:val="000C18DE"/>
    <w:rsid w:val="000D6545"/>
    <w:rsid w:val="000E3942"/>
    <w:rsid w:val="000E4DAF"/>
    <w:rsid w:val="000F0A49"/>
    <w:rsid w:val="000F2098"/>
    <w:rsid w:val="000F5BED"/>
    <w:rsid w:val="000F7623"/>
    <w:rsid w:val="00101B1A"/>
    <w:rsid w:val="001046BE"/>
    <w:rsid w:val="001061E9"/>
    <w:rsid w:val="001111C8"/>
    <w:rsid w:val="00125F5C"/>
    <w:rsid w:val="001349E7"/>
    <w:rsid w:val="00136BFE"/>
    <w:rsid w:val="00143365"/>
    <w:rsid w:val="00147BD4"/>
    <w:rsid w:val="00150C78"/>
    <w:rsid w:val="00180A8A"/>
    <w:rsid w:val="00181120"/>
    <w:rsid w:val="00181397"/>
    <w:rsid w:val="001823BF"/>
    <w:rsid w:val="001A0E74"/>
    <w:rsid w:val="001A2AC8"/>
    <w:rsid w:val="001B0176"/>
    <w:rsid w:val="001B1908"/>
    <w:rsid w:val="001B1F13"/>
    <w:rsid w:val="001B62C1"/>
    <w:rsid w:val="001C33EF"/>
    <w:rsid w:val="001C4D89"/>
    <w:rsid w:val="001C4F58"/>
    <w:rsid w:val="001D3CC7"/>
    <w:rsid w:val="001F343C"/>
    <w:rsid w:val="001F7B6D"/>
    <w:rsid w:val="0020657D"/>
    <w:rsid w:val="0021383D"/>
    <w:rsid w:val="00224949"/>
    <w:rsid w:val="00233F65"/>
    <w:rsid w:val="0023715E"/>
    <w:rsid w:val="00240466"/>
    <w:rsid w:val="0024186E"/>
    <w:rsid w:val="00245DD9"/>
    <w:rsid w:val="002468DB"/>
    <w:rsid w:val="00254D02"/>
    <w:rsid w:val="00255588"/>
    <w:rsid w:val="002629BE"/>
    <w:rsid w:val="002636F8"/>
    <w:rsid w:val="00264295"/>
    <w:rsid w:val="00270D70"/>
    <w:rsid w:val="002752AE"/>
    <w:rsid w:val="00277529"/>
    <w:rsid w:val="00285F2A"/>
    <w:rsid w:val="00293EEB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20379"/>
    <w:rsid w:val="003329F6"/>
    <w:rsid w:val="003409BC"/>
    <w:rsid w:val="0034257E"/>
    <w:rsid w:val="00345BFD"/>
    <w:rsid w:val="00351C33"/>
    <w:rsid w:val="00353C7A"/>
    <w:rsid w:val="0036584F"/>
    <w:rsid w:val="00367C3F"/>
    <w:rsid w:val="00380138"/>
    <w:rsid w:val="00384106"/>
    <w:rsid w:val="00387C24"/>
    <w:rsid w:val="00391714"/>
    <w:rsid w:val="003919E6"/>
    <w:rsid w:val="00394F3D"/>
    <w:rsid w:val="003A3FD7"/>
    <w:rsid w:val="003A6626"/>
    <w:rsid w:val="003B0D8F"/>
    <w:rsid w:val="003B39ED"/>
    <w:rsid w:val="003B488D"/>
    <w:rsid w:val="003B6C8C"/>
    <w:rsid w:val="003C6A92"/>
    <w:rsid w:val="003D665A"/>
    <w:rsid w:val="003F62CF"/>
    <w:rsid w:val="00405E30"/>
    <w:rsid w:val="00430920"/>
    <w:rsid w:val="00434895"/>
    <w:rsid w:val="00434F29"/>
    <w:rsid w:val="00435484"/>
    <w:rsid w:val="004379D6"/>
    <w:rsid w:val="004402DE"/>
    <w:rsid w:val="00451A30"/>
    <w:rsid w:val="00454CFA"/>
    <w:rsid w:val="00460BC7"/>
    <w:rsid w:val="00464CFA"/>
    <w:rsid w:val="00467288"/>
    <w:rsid w:val="00473EC3"/>
    <w:rsid w:val="00483763"/>
    <w:rsid w:val="004877BC"/>
    <w:rsid w:val="00492D66"/>
    <w:rsid w:val="00494EAE"/>
    <w:rsid w:val="00497C55"/>
    <w:rsid w:val="004B00B7"/>
    <w:rsid w:val="004C5BDA"/>
    <w:rsid w:val="004C62E2"/>
    <w:rsid w:val="004D20E3"/>
    <w:rsid w:val="004D2467"/>
    <w:rsid w:val="004E5FFB"/>
    <w:rsid w:val="004F2B77"/>
    <w:rsid w:val="004F531B"/>
    <w:rsid w:val="005018BA"/>
    <w:rsid w:val="00505AA6"/>
    <w:rsid w:val="00506CBB"/>
    <w:rsid w:val="0051100B"/>
    <w:rsid w:val="00514544"/>
    <w:rsid w:val="005149BF"/>
    <w:rsid w:val="00521B16"/>
    <w:rsid w:val="00524503"/>
    <w:rsid w:val="0053176F"/>
    <w:rsid w:val="00544FCA"/>
    <w:rsid w:val="00547843"/>
    <w:rsid w:val="00571B72"/>
    <w:rsid w:val="00581981"/>
    <w:rsid w:val="00583E42"/>
    <w:rsid w:val="00586F83"/>
    <w:rsid w:val="005C444F"/>
    <w:rsid w:val="005C65A3"/>
    <w:rsid w:val="00601416"/>
    <w:rsid w:val="00602506"/>
    <w:rsid w:val="006047A0"/>
    <w:rsid w:val="00607CEE"/>
    <w:rsid w:val="00611446"/>
    <w:rsid w:val="00625EF4"/>
    <w:rsid w:val="00626A40"/>
    <w:rsid w:val="006445EF"/>
    <w:rsid w:val="00646F99"/>
    <w:rsid w:val="006627FC"/>
    <w:rsid w:val="006675C3"/>
    <w:rsid w:val="00683A24"/>
    <w:rsid w:val="00685AC7"/>
    <w:rsid w:val="0069088F"/>
    <w:rsid w:val="006A372C"/>
    <w:rsid w:val="006E6EEC"/>
    <w:rsid w:val="006F2670"/>
    <w:rsid w:val="00702145"/>
    <w:rsid w:val="00705198"/>
    <w:rsid w:val="0071176C"/>
    <w:rsid w:val="00713B84"/>
    <w:rsid w:val="00714ADD"/>
    <w:rsid w:val="00716EEF"/>
    <w:rsid w:val="00720E6B"/>
    <w:rsid w:val="007217A0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3757"/>
    <w:rsid w:val="0077607D"/>
    <w:rsid w:val="00780F30"/>
    <w:rsid w:val="0078724B"/>
    <w:rsid w:val="00787552"/>
    <w:rsid w:val="0079102D"/>
    <w:rsid w:val="00797330"/>
    <w:rsid w:val="007A0A67"/>
    <w:rsid w:val="007A2CD2"/>
    <w:rsid w:val="007A6845"/>
    <w:rsid w:val="007D0BF8"/>
    <w:rsid w:val="007F261D"/>
    <w:rsid w:val="008006A5"/>
    <w:rsid w:val="0080213D"/>
    <w:rsid w:val="00806302"/>
    <w:rsid w:val="008131D4"/>
    <w:rsid w:val="008200E8"/>
    <w:rsid w:val="0082565A"/>
    <w:rsid w:val="00827DCE"/>
    <w:rsid w:val="00831A0E"/>
    <w:rsid w:val="008371DD"/>
    <w:rsid w:val="008462F3"/>
    <w:rsid w:val="00847967"/>
    <w:rsid w:val="00847D04"/>
    <w:rsid w:val="00851E36"/>
    <w:rsid w:val="00852F7D"/>
    <w:rsid w:val="008753A9"/>
    <w:rsid w:val="00875A31"/>
    <w:rsid w:val="00882F25"/>
    <w:rsid w:val="00887722"/>
    <w:rsid w:val="00890F44"/>
    <w:rsid w:val="008A0894"/>
    <w:rsid w:val="008A2D0A"/>
    <w:rsid w:val="008A73AB"/>
    <w:rsid w:val="008B0D3E"/>
    <w:rsid w:val="008B147B"/>
    <w:rsid w:val="008C03CE"/>
    <w:rsid w:val="008C070A"/>
    <w:rsid w:val="008D122C"/>
    <w:rsid w:val="008D3E8E"/>
    <w:rsid w:val="008D3F32"/>
    <w:rsid w:val="008E087B"/>
    <w:rsid w:val="008E4804"/>
    <w:rsid w:val="008F323A"/>
    <w:rsid w:val="008F3D5A"/>
    <w:rsid w:val="008F4D01"/>
    <w:rsid w:val="008F7373"/>
    <w:rsid w:val="00910157"/>
    <w:rsid w:val="00916358"/>
    <w:rsid w:val="0092195C"/>
    <w:rsid w:val="00922DD7"/>
    <w:rsid w:val="00924B35"/>
    <w:rsid w:val="009256C2"/>
    <w:rsid w:val="00945CC1"/>
    <w:rsid w:val="0094600D"/>
    <w:rsid w:val="009503FD"/>
    <w:rsid w:val="00952BC1"/>
    <w:rsid w:val="00956A77"/>
    <w:rsid w:val="00957008"/>
    <w:rsid w:val="00963ABD"/>
    <w:rsid w:val="00975583"/>
    <w:rsid w:val="0098124B"/>
    <w:rsid w:val="009860FA"/>
    <w:rsid w:val="00986238"/>
    <w:rsid w:val="00992B50"/>
    <w:rsid w:val="009931FF"/>
    <w:rsid w:val="00993951"/>
    <w:rsid w:val="009B48E0"/>
    <w:rsid w:val="009B67E6"/>
    <w:rsid w:val="009C07FC"/>
    <w:rsid w:val="009D4465"/>
    <w:rsid w:val="009F56F6"/>
    <w:rsid w:val="00A00E6D"/>
    <w:rsid w:val="00A02550"/>
    <w:rsid w:val="00A0326E"/>
    <w:rsid w:val="00A0569C"/>
    <w:rsid w:val="00A103DA"/>
    <w:rsid w:val="00A10E4E"/>
    <w:rsid w:val="00A1141A"/>
    <w:rsid w:val="00A166A6"/>
    <w:rsid w:val="00A41ED8"/>
    <w:rsid w:val="00A429A0"/>
    <w:rsid w:val="00A47B3C"/>
    <w:rsid w:val="00A53048"/>
    <w:rsid w:val="00A62628"/>
    <w:rsid w:val="00A659F9"/>
    <w:rsid w:val="00A86539"/>
    <w:rsid w:val="00A86955"/>
    <w:rsid w:val="00A93B9B"/>
    <w:rsid w:val="00A9693A"/>
    <w:rsid w:val="00AA7ED3"/>
    <w:rsid w:val="00AB1B4B"/>
    <w:rsid w:val="00AB4694"/>
    <w:rsid w:val="00AC6DCC"/>
    <w:rsid w:val="00AE46EC"/>
    <w:rsid w:val="00AE4F82"/>
    <w:rsid w:val="00AE79AA"/>
    <w:rsid w:val="00AF208E"/>
    <w:rsid w:val="00AF2B32"/>
    <w:rsid w:val="00AF5722"/>
    <w:rsid w:val="00AF787B"/>
    <w:rsid w:val="00B0315F"/>
    <w:rsid w:val="00B12B63"/>
    <w:rsid w:val="00B13806"/>
    <w:rsid w:val="00B1657C"/>
    <w:rsid w:val="00B2632A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D7C87"/>
    <w:rsid w:val="00C0451F"/>
    <w:rsid w:val="00C11B73"/>
    <w:rsid w:val="00C318BE"/>
    <w:rsid w:val="00C37E49"/>
    <w:rsid w:val="00C46C1E"/>
    <w:rsid w:val="00C46D1B"/>
    <w:rsid w:val="00C54776"/>
    <w:rsid w:val="00C57269"/>
    <w:rsid w:val="00C65507"/>
    <w:rsid w:val="00C673CB"/>
    <w:rsid w:val="00C673D4"/>
    <w:rsid w:val="00C768A9"/>
    <w:rsid w:val="00C80944"/>
    <w:rsid w:val="00CA26A0"/>
    <w:rsid w:val="00CB0057"/>
    <w:rsid w:val="00CB222B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67969"/>
    <w:rsid w:val="00D70902"/>
    <w:rsid w:val="00D81253"/>
    <w:rsid w:val="00D8448F"/>
    <w:rsid w:val="00D90A69"/>
    <w:rsid w:val="00D93EAB"/>
    <w:rsid w:val="00D95733"/>
    <w:rsid w:val="00DA2D44"/>
    <w:rsid w:val="00DA352B"/>
    <w:rsid w:val="00DA602A"/>
    <w:rsid w:val="00DB06F0"/>
    <w:rsid w:val="00DB6591"/>
    <w:rsid w:val="00DB7F9D"/>
    <w:rsid w:val="00DE7B29"/>
    <w:rsid w:val="00DF34FB"/>
    <w:rsid w:val="00DF5B0D"/>
    <w:rsid w:val="00E00E65"/>
    <w:rsid w:val="00E01758"/>
    <w:rsid w:val="00E07483"/>
    <w:rsid w:val="00E117BB"/>
    <w:rsid w:val="00E14C16"/>
    <w:rsid w:val="00E16794"/>
    <w:rsid w:val="00E210B2"/>
    <w:rsid w:val="00E26EE7"/>
    <w:rsid w:val="00E27F5D"/>
    <w:rsid w:val="00E563E1"/>
    <w:rsid w:val="00E57AF0"/>
    <w:rsid w:val="00E616EF"/>
    <w:rsid w:val="00E722EC"/>
    <w:rsid w:val="00E73C1F"/>
    <w:rsid w:val="00E8739E"/>
    <w:rsid w:val="00E91A3E"/>
    <w:rsid w:val="00E97A32"/>
    <w:rsid w:val="00EA0D3D"/>
    <w:rsid w:val="00EB7759"/>
    <w:rsid w:val="00EC5EDC"/>
    <w:rsid w:val="00ED412F"/>
    <w:rsid w:val="00EF2A4E"/>
    <w:rsid w:val="00EF4EC9"/>
    <w:rsid w:val="00F04AAC"/>
    <w:rsid w:val="00F07965"/>
    <w:rsid w:val="00F12474"/>
    <w:rsid w:val="00F248AE"/>
    <w:rsid w:val="00F36085"/>
    <w:rsid w:val="00F4061C"/>
    <w:rsid w:val="00F42345"/>
    <w:rsid w:val="00F42481"/>
    <w:rsid w:val="00F5379B"/>
    <w:rsid w:val="00F602FD"/>
    <w:rsid w:val="00F70B96"/>
    <w:rsid w:val="00F73871"/>
    <w:rsid w:val="00F747A1"/>
    <w:rsid w:val="00F77D78"/>
    <w:rsid w:val="00F909A6"/>
    <w:rsid w:val="00FA2931"/>
    <w:rsid w:val="00FA4DEA"/>
    <w:rsid w:val="00FA6251"/>
    <w:rsid w:val="00FA68E5"/>
    <w:rsid w:val="00FB3038"/>
    <w:rsid w:val="00FC199B"/>
    <w:rsid w:val="00FD23D9"/>
    <w:rsid w:val="00FE0824"/>
    <w:rsid w:val="00FE73EE"/>
    <w:rsid w:val="00FE78B3"/>
    <w:rsid w:val="00FE7E1A"/>
    <w:rsid w:val="00FF18CF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78C3-EC11-4D11-B612-622FB13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table" w:styleId="a5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8">
    <w:name w:val="Hyperlink"/>
    <w:rsid w:val="008B0D3E"/>
    <w:rPr>
      <w:color w:val="0000FF"/>
      <w:u w:val="single"/>
    </w:rPr>
  </w:style>
  <w:style w:type="paragraph" w:styleId="a9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0D3E"/>
  </w:style>
  <w:style w:type="paragraph" w:styleId="ab">
    <w:name w:val="foot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3B3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FF01-E94C-4A9B-82BE-2C982C95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7201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User</cp:lastModifiedBy>
  <cp:revision>3</cp:revision>
  <cp:lastPrinted>2018-08-16T05:48:00Z</cp:lastPrinted>
  <dcterms:created xsi:type="dcterms:W3CDTF">2018-08-21T07:36:00Z</dcterms:created>
  <dcterms:modified xsi:type="dcterms:W3CDTF">2018-08-21T11:45:00Z</dcterms:modified>
</cp:coreProperties>
</file>