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1C" w:rsidRPr="00D80F7B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101" w:type="pct"/>
        <w:tblLook w:val="01E0"/>
      </w:tblPr>
      <w:tblGrid>
        <w:gridCol w:w="183"/>
        <w:gridCol w:w="547"/>
        <w:gridCol w:w="191"/>
        <w:gridCol w:w="1482"/>
        <w:gridCol w:w="312"/>
        <w:gridCol w:w="832"/>
        <w:gridCol w:w="193"/>
        <w:gridCol w:w="3841"/>
        <w:gridCol w:w="445"/>
        <w:gridCol w:w="1738"/>
      </w:tblGrid>
      <w:tr w:rsidR="006C671C" w:rsidRPr="006C671C" w:rsidTr="006C671C">
        <w:trPr>
          <w:trHeight w:hRule="exact" w:val="284"/>
        </w:trPr>
        <w:tc>
          <w:tcPr>
            <w:tcW w:w="5000" w:type="pct"/>
            <w:gridSpan w:val="10"/>
          </w:tcPr>
          <w:p w:rsidR="006C671C" w:rsidRPr="006C671C" w:rsidRDefault="006C671C" w:rsidP="006C671C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71C" w:rsidRPr="006C671C" w:rsidTr="006C671C">
        <w:trPr>
          <w:trHeight w:hRule="exact" w:val="1361"/>
        </w:trPr>
        <w:tc>
          <w:tcPr>
            <w:tcW w:w="5000" w:type="pct"/>
            <w:gridSpan w:val="10"/>
          </w:tcPr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C671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C671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C671C" w:rsidRPr="006C671C" w:rsidTr="006C671C">
        <w:trPr>
          <w:trHeight w:hRule="exact" w:val="454"/>
        </w:trPr>
        <w:tc>
          <w:tcPr>
            <w:tcW w:w="93" w:type="pct"/>
            <w:tcMar>
              <w:left w:w="0" w:type="dxa"/>
              <w:right w:w="0" w:type="dxa"/>
            </w:tcMar>
            <w:vAlign w:val="bottom"/>
          </w:tcPr>
          <w:p w:rsidR="006C671C" w:rsidRPr="006C671C" w:rsidRDefault="006C671C" w:rsidP="006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671C" w:rsidRPr="006C671C" w:rsidRDefault="000A6F4B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6C671C" w:rsidRPr="006C671C" w:rsidRDefault="006C671C" w:rsidP="006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671C" w:rsidRPr="006C671C" w:rsidRDefault="000A6F4B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60" w:type="pct"/>
            <w:tcMar>
              <w:left w:w="0" w:type="dxa"/>
              <w:right w:w="0" w:type="dxa"/>
            </w:tcMar>
            <w:vAlign w:val="bottom"/>
          </w:tcPr>
          <w:p w:rsidR="006C671C" w:rsidRPr="006C671C" w:rsidRDefault="006C671C" w:rsidP="006C67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Mar>
              <w:left w:w="0" w:type="dxa"/>
              <w:right w:w="0" w:type="dxa"/>
            </w:tcMar>
            <w:vAlign w:val="bottom"/>
          </w:tcPr>
          <w:p w:rsidR="006C671C" w:rsidRPr="006C671C" w:rsidRDefault="00F71B63" w:rsidP="006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71C"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" w:type="pct"/>
            <w:tcMar>
              <w:left w:w="0" w:type="dxa"/>
              <w:right w:w="0" w:type="dxa"/>
            </w:tcMar>
            <w:vAlign w:val="bottom"/>
          </w:tcPr>
          <w:p w:rsidR="006C671C" w:rsidRPr="006C671C" w:rsidRDefault="006C671C" w:rsidP="006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vAlign w:val="bottom"/>
          </w:tcPr>
          <w:p w:rsidR="006C671C" w:rsidRPr="006C671C" w:rsidRDefault="006C671C" w:rsidP="006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bottom"/>
          </w:tcPr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bottom"/>
          </w:tcPr>
          <w:p w:rsidR="006C671C" w:rsidRPr="006C671C" w:rsidRDefault="000A6F4B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6C671C" w:rsidRPr="006C671C" w:rsidTr="006C671C">
        <w:trPr>
          <w:trHeight w:hRule="exact" w:val="567"/>
        </w:trPr>
        <w:tc>
          <w:tcPr>
            <w:tcW w:w="5000" w:type="pct"/>
            <w:gridSpan w:val="10"/>
          </w:tcPr>
          <w:p w:rsidR="006C671C" w:rsidRPr="006C671C" w:rsidRDefault="006C671C" w:rsidP="006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1C" w:rsidRPr="006C671C" w:rsidRDefault="006C671C" w:rsidP="006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Думы Октябрьского</w:t>
      </w: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13.11.2008  № 460 «О порядке предоставления</w:t>
      </w: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бюджета муниципального</w:t>
      </w: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Октябрьский район бюджетам городских и</w:t>
      </w: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района» </w:t>
      </w: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приведения в соответствие с Бюджетным кодексом Российской Федерации, Законом Ханты-Мансийского автономного округа-Югры от 10.11.2008 № 132-оз                «О межбюджетных отношениях в Ханты-Мансийском </w:t>
      </w:r>
      <w:proofErr w:type="gramStart"/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proofErr w:type="gramEnd"/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округе-Югре», Дума Октябрьского района РЕШИЛА: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Думы Октябрьского района от 13.11.2008  № 460      «О порядке предоставления межбюджетных трансфертов из бюджета муниципального образования Октябрьский район бюджетам городских 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 в состав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района» (далее – решение, Порядок),  изложив Порядок в новой редакции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71C" w:rsidRPr="006C671C" w:rsidRDefault="006C671C" w:rsidP="006C671C">
      <w:pPr>
        <w:spacing w:after="0" w:line="240" w:lineRule="auto"/>
        <w:ind w:right="-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Настоящее решение опубликовать в официальном сетевом издании «октвести.ру».</w:t>
      </w:r>
    </w:p>
    <w:p w:rsidR="006C671C" w:rsidRPr="006C671C" w:rsidRDefault="006C671C" w:rsidP="00A80A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Решение вступает в силу </w:t>
      </w:r>
      <w:r w:rsidR="00882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 и распространяется на правоотношения, возникшие с 01.01.2020.</w:t>
      </w:r>
    </w:p>
    <w:p w:rsidR="006C671C" w:rsidRPr="006C671C" w:rsidRDefault="006C671C" w:rsidP="0039376E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Контроль за выполнением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</w:t>
      </w:r>
      <w:r w:rsid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0A6F4B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4B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налогам и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 Думы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A6F4B" w:rsidRDefault="000A6F4B" w:rsidP="006C671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B" w:rsidRDefault="000A6F4B" w:rsidP="006C671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 района                                                            Е.И. Соломаха</w:t>
      </w:r>
    </w:p>
    <w:tbl>
      <w:tblPr>
        <w:tblW w:w="0" w:type="auto"/>
        <w:tblLook w:val="01E0"/>
      </w:tblPr>
      <w:tblGrid>
        <w:gridCol w:w="1242"/>
        <w:gridCol w:w="426"/>
        <w:gridCol w:w="567"/>
        <w:gridCol w:w="850"/>
        <w:gridCol w:w="1200"/>
        <w:gridCol w:w="2784"/>
        <w:gridCol w:w="2502"/>
      </w:tblGrid>
      <w:tr w:rsidR="006C671C" w:rsidRPr="006C671C" w:rsidTr="002E2FF8">
        <w:tc>
          <w:tcPr>
            <w:tcW w:w="4285" w:type="dxa"/>
            <w:gridSpan w:val="5"/>
          </w:tcPr>
          <w:p w:rsidR="006C671C" w:rsidRPr="006C671C" w:rsidRDefault="006C671C" w:rsidP="006C671C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76E" w:rsidRDefault="0039376E" w:rsidP="006C671C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71C" w:rsidRPr="006C671C" w:rsidRDefault="006C671C" w:rsidP="006C671C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Октябрьского района</w:t>
            </w:r>
          </w:p>
        </w:tc>
        <w:tc>
          <w:tcPr>
            <w:tcW w:w="2784" w:type="dxa"/>
          </w:tcPr>
          <w:p w:rsidR="006C671C" w:rsidRPr="006C671C" w:rsidRDefault="006C671C" w:rsidP="006C671C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502" w:type="dxa"/>
          </w:tcPr>
          <w:p w:rsidR="006C671C" w:rsidRPr="006C671C" w:rsidRDefault="006C671C" w:rsidP="006C671C">
            <w:pPr>
              <w:spacing w:after="0" w:line="240" w:lineRule="auto"/>
              <w:ind w:left="837" w:right="-33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C671C" w:rsidRPr="006C671C" w:rsidRDefault="006C671C" w:rsidP="006C671C">
            <w:pPr>
              <w:spacing w:after="0" w:line="240" w:lineRule="auto"/>
              <w:ind w:left="837" w:right="-33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71C" w:rsidRPr="006C671C" w:rsidRDefault="006C671C" w:rsidP="006C671C">
            <w:pPr>
              <w:spacing w:after="0" w:line="240" w:lineRule="auto"/>
              <w:ind w:left="837" w:right="-33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А.П. Куташова</w:t>
            </w:r>
          </w:p>
        </w:tc>
      </w:tr>
      <w:tr w:rsidR="002E2FF8" w:rsidRPr="002E2FF8" w:rsidTr="002E2FF8">
        <w:trPr>
          <w:gridAfter w:val="3"/>
          <w:wAfter w:w="6486" w:type="dxa"/>
        </w:trPr>
        <w:tc>
          <w:tcPr>
            <w:tcW w:w="1242" w:type="dxa"/>
            <w:tcBorders>
              <w:bottom w:val="single" w:sz="4" w:space="0" w:color="auto"/>
            </w:tcBorders>
          </w:tcPr>
          <w:p w:rsidR="002E2FF8" w:rsidRPr="002E2FF8" w:rsidRDefault="002E2FF8" w:rsidP="002E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2E2FF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E2FF8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426" w:type="dxa"/>
          </w:tcPr>
          <w:p w:rsidR="002E2FF8" w:rsidRPr="002E2FF8" w:rsidRDefault="002E2FF8" w:rsidP="002E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F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2FF8" w:rsidRPr="002E2FF8" w:rsidRDefault="002E2FF8" w:rsidP="002E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FF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2E2FF8" w:rsidRPr="002E2FF8" w:rsidRDefault="002E2FF8" w:rsidP="002E2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FF8">
              <w:rPr>
                <w:rFonts w:ascii="Times New Roman" w:eastAsia="Times New Roman" w:hAnsi="Times New Roman" w:cs="Times New Roman"/>
                <w:lang w:eastAsia="ru-RU"/>
              </w:rPr>
              <w:t>«Д-5»</w:t>
            </w:r>
          </w:p>
        </w:tc>
      </w:tr>
    </w:tbl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AD2C27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72" w:rsidRDefault="00BE5772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B" w:rsidRDefault="000A6F4B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B" w:rsidRDefault="000A6F4B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B" w:rsidRDefault="000A6F4B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B" w:rsidRDefault="000A6F4B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62" w:rsidRDefault="00611562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62" w:rsidRDefault="00611562" w:rsidP="006C671C">
      <w:pPr>
        <w:tabs>
          <w:tab w:val="left" w:pos="610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B" w:rsidRDefault="006C671C" w:rsidP="000A6F4B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EF4" w:rsidRDefault="006C671C" w:rsidP="000A6F4B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214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</w:t>
      </w:r>
    </w:p>
    <w:p w:rsidR="006C671C" w:rsidRPr="000A6F4B" w:rsidRDefault="006C671C" w:rsidP="000A6F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A6F4B" w:rsidRP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71B63" w:rsidRP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3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F4B" w:rsidRPr="00C3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</w:t>
      </w:r>
      <w:r w:rsidRPr="000A6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C671C" w:rsidRPr="000A6F4B" w:rsidRDefault="006C671C" w:rsidP="006C6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5D" w:rsidRPr="006C671C" w:rsidRDefault="00AD095D" w:rsidP="006C6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C671C" w:rsidRPr="006C671C" w:rsidRDefault="000A6F4B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межбюджетных</w:t>
      </w:r>
      <w:r w:rsidR="006C671C"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трансфертов из бюджета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О</w:t>
      </w:r>
      <w:bookmarkStart w:id="0" w:name="_GoBack"/>
      <w:bookmarkEnd w:id="0"/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ктябрьский район бюджетам городских и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сельских поселений</w:t>
      </w:r>
      <w:r w:rsidR="00852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852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ходящих в состав </w:t>
      </w: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Настоящий Порядок предоставления межбюджетных трансфертов из бюджета  муниципального образования Октябрьский район бюджетам городских и сельских  поселений</w:t>
      </w:r>
      <w:r w:rsidR="00852E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5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 в состав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(далее по тексту – Порядок) устанавливает порядок предоставления межбюджетных трансфертов бюджетам  городских  и  сельских  поселений, входящих  в  состав    Октябрьского  района  (далее  по  тексту –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 поселений), из  средств  бюджета  муниципального  образования  Октябрьский  район  (далее  по  тексту – бюджет  района).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 положения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671C" w:rsidRPr="006C671C" w:rsidRDefault="006C671C" w:rsidP="00D5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Межбюджетные трансферты из бюджета района предоставляются в  соответствии с Бюджетным кодексом Российской Федерации, Законом </w:t>
      </w:r>
      <w:r w:rsidR="00E4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Ханты -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 округа – Югры  от  10.11.2008  № 132-оз</w:t>
      </w:r>
      <w:r w:rsidR="00E4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межбюджетных отношениях в Ханты-Мансийском автономном округе - Югре»</w:t>
      </w:r>
      <w:r w:rsid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,   настоящим  Порядком, а также иными нормативными правовыми актами</w:t>
      </w:r>
      <w:r w:rsidR="0043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  <w:r w:rsid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Югры, муниципальными правовыми актами Октябрьского района, регулирующими бюджетные правоотношения.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16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  <w:r w:rsidR="0016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предоставляемые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A6F4B"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бюджета района</w:t>
      </w: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бюджетам поселений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Межбюджетные  трансферты  из  бюджета  района  предоставляются  в  следующих  формах:</w:t>
      </w:r>
    </w:p>
    <w:p w:rsid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дотаций на выравнивание бюджетной обеспеченности поселений;</w:t>
      </w:r>
    </w:p>
    <w:p w:rsidR="00860143" w:rsidRDefault="0049220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субвенций из бюджета </w:t>
      </w:r>
      <w:r w:rsidR="00570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бюджетам</w:t>
      </w:r>
      <w:r w:rsidR="0086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в случаях, </w:t>
      </w:r>
      <w:r w:rsidR="000A6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статьями</w:t>
      </w:r>
      <w:r w:rsidR="0086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 и 140 Бюджетного кодекса Российской Федерации;</w:t>
      </w:r>
    </w:p>
    <w:p w:rsidR="0049220C" w:rsidRPr="006C671C" w:rsidRDefault="00860143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субсидий бюджетам поселений</w:t>
      </w:r>
      <w:r w:rsidR="007E6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иных межбюджетных трансфертов.</w:t>
      </w:r>
    </w:p>
    <w:p w:rsidR="00B27ACC" w:rsidRPr="006C671C" w:rsidRDefault="006C671C" w:rsidP="00B2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8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AC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B2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в разрезе поселений утверждае</w:t>
      </w:r>
      <w:r w:rsidR="00B27AC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решением о бюджете района на очередной финансовый год и плановый период.</w:t>
      </w:r>
    </w:p>
    <w:p w:rsidR="006C671C" w:rsidRPr="006C671C" w:rsidRDefault="00882DB6" w:rsidP="00B27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на выравнивание бюджетной обеспеченности </w:t>
      </w:r>
      <w:r w:rsidR="00C8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в бюджете района в целях выравнивания финансовых возможностей поселений по решению вопросов местного значения.</w:t>
      </w:r>
    </w:p>
    <w:p w:rsidR="006C671C" w:rsidRDefault="006C671C" w:rsidP="0020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</w:t>
      </w:r>
      <w:r w:rsidR="0085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еделения объема </w:t>
      </w:r>
      <w:r w:rsidR="00B2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расчет размера дотации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поселениям </w:t>
      </w:r>
      <w:r w:rsidR="000A6F4B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</w:t>
      </w:r>
      <w:r w:rsidR="0069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распределения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дотаций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выравнивание бюджетной обеспеченности поселений,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Законом Ханты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«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межбюджетных отношениях в Ханты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Мансийском автономном округе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Югре».</w:t>
      </w:r>
    </w:p>
    <w:p w:rsidR="002002CC" w:rsidRPr="002002CC" w:rsidRDefault="002002CC" w:rsidP="0020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2CC">
        <w:rPr>
          <w:rFonts w:ascii="Times New Roman" w:hAnsi="Times New Roman" w:cs="Times New Roman"/>
          <w:sz w:val="24"/>
          <w:szCs w:val="24"/>
        </w:rPr>
        <w:t xml:space="preserve">Расчет дотаций на выравнивание бюджетной обеспеченности поселений осуществляется Комитетом по </w:t>
      </w:r>
      <w:r>
        <w:rPr>
          <w:rFonts w:ascii="Times New Roman" w:hAnsi="Times New Roman" w:cs="Times New Roman"/>
          <w:sz w:val="24"/>
          <w:szCs w:val="24"/>
        </w:rPr>
        <w:t>управлению муниципальными финансами</w:t>
      </w:r>
      <w:r w:rsidRPr="00200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2002CC">
        <w:rPr>
          <w:rFonts w:ascii="Times New Roman" w:hAnsi="Times New Roman" w:cs="Times New Roman"/>
          <w:sz w:val="24"/>
          <w:szCs w:val="24"/>
        </w:rPr>
        <w:t>.</w:t>
      </w:r>
    </w:p>
    <w:p w:rsidR="002002CC" w:rsidRPr="002002CC" w:rsidRDefault="007E6D74" w:rsidP="00200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02CC" w:rsidRPr="002002CC">
        <w:rPr>
          <w:rFonts w:ascii="Times New Roman" w:hAnsi="Times New Roman" w:cs="Times New Roman"/>
          <w:sz w:val="24"/>
          <w:szCs w:val="24"/>
        </w:rPr>
        <w:t>При определении общего объема дотаций на выравнивание бюджетной обеспеченности поселений могут быть использованы следующие методы:</w:t>
      </w:r>
    </w:p>
    <w:p w:rsidR="002002CC" w:rsidRPr="002002CC" w:rsidRDefault="002002CC" w:rsidP="007E6D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2CC">
        <w:rPr>
          <w:rFonts w:ascii="Times New Roman" w:hAnsi="Times New Roman" w:cs="Times New Roman"/>
          <w:sz w:val="24"/>
          <w:szCs w:val="24"/>
        </w:rPr>
        <w:t>в процентах от собственных доходов бюджета района;</w:t>
      </w:r>
    </w:p>
    <w:p w:rsidR="002002CC" w:rsidRPr="002002CC" w:rsidRDefault="002002CC" w:rsidP="007E6D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2CC">
        <w:rPr>
          <w:rFonts w:ascii="Times New Roman" w:hAnsi="Times New Roman" w:cs="Times New Roman"/>
          <w:sz w:val="24"/>
          <w:szCs w:val="24"/>
        </w:rPr>
        <w:t>в процентах от объема расходных обязательств поселений;</w:t>
      </w:r>
    </w:p>
    <w:p w:rsidR="002002CC" w:rsidRPr="002002CC" w:rsidRDefault="002002CC" w:rsidP="007E6D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2CC">
        <w:rPr>
          <w:rFonts w:ascii="Times New Roman" w:hAnsi="Times New Roman" w:cs="Times New Roman"/>
          <w:sz w:val="24"/>
          <w:szCs w:val="24"/>
        </w:rPr>
        <w:t xml:space="preserve">в процентах от разницы в оценках суммарных расходных потребностей и доходных </w:t>
      </w:r>
      <w:r w:rsidR="00D52411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r w:rsidRPr="002002CC">
        <w:rPr>
          <w:rFonts w:ascii="Times New Roman" w:hAnsi="Times New Roman" w:cs="Times New Roman"/>
          <w:sz w:val="24"/>
          <w:szCs w:val="24"/>
        </w:rPr>
        <w:t>поселений;</w:t>
      </w:r>
    </w:p>
    <w:p w:rsidR="002002CC" w:rsidRPr="00EA0887" w:rsidRDefault="002002CC" w:rsidP="00EA0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2CC">
        <w:rPr>
          <w:rFonts w:ascii="Times New Roman" w:hAnsi="Times New Roman" w:cs="Times New Roman"/>
          <w:sz w:val="24"/>
          <w:szCs w:val="24"/>
        </w:rPr>
        <w:t xml:space="preserve">путем индексации установленного в текущем финансовом году объема дотаций на выравнивание бюджетной обеспеченности поселений на индекс потребительских цен (декабрь к декабрю предыдущего года) в соответствии с показателями прогноза </w:t>
      </w:r>
      <w:r w:rsidRPr="00EA0887">
        <w:rPr>
          <w:rFonts w:ascii="Times New Roman" w:hAnsi="Times New Roman" w:cs="Times New Roman"/>
          <w:sz w:val="24"/>
          <w:szCs w:val="24"/>
        </w:rPr>
        <w:t>социально-экономического развития Октябрьского района на очередной финансовый год и плановый период.</w:t>
      </w:r>
    </w:p>
    <w:p w:rsidR="00EA0887" w:rsidRPr="00EA0887" w:rsidRDefault="00EA0887" w:rsidP="00EA0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0887">
        <w:rPr>
          <w:rFonts w:ascii="Times New Roman" w:hAnsi="Times New Roman" w:cs="Times New Roman"/>
          <w:sz w:val="24"/>
          <w:szCs w:val="24"/>
        </w:rPr>
        <w:t xml:space="preserve">До внесения проекта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EA0887">
        <w:rPr>
          <w:rFonts w:ascii="Times New Roman" w:hAnsi="Times New Roman" w:cs="Times New Roman"/>
          <w:sz w:val="24"/>
          <w:szCs w:val="24"/>
        </w:rPr>
        <w:t xml:space="preserve">района о бюджете на очередной финансовый год и плановый период правовым актом Комитета по </w:t>
      </w:r>
      <w:r>
        <w:rPr>
          <w:rFonts w:ascii="Times New Roman" w:hAnsi="Times New Roman" w:cs="Times New Roman"/>
          <w:sz w:val="24"/>
          <w:szCs w:val="24"/>
        </w:rPr>
        <w:t>управлению муниципальными финансами администрации Октябрьского района</w:t>
      </w:r>
      <w:r w:rsidRPr="00EA0887">
        <w:rPr>
          <w:rFonts w:ascii="Times New Roman" w:hAnsi="Times New Roman" w:cs="Times New Roman"/>
          <w:sz w:val="24"/>
          <w:szCs w:val="24"/>
        </w:rPr>
        <w:t xml:space="preserve"> определяется метод для расчета общего объема дотации на выравнивание бюджетной обеспеченности поселений на очередной финансовый год и плановый период.</w:t>
      </w:r>
    </w:p>
    <w:p w:rsidR="006C671C" w:rsidRPr="00EA0887" w:rsidRDefault="006C671C" w:rsidP="00EA0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на выравнивание бюджетной обеспеченности поселений предоставляются ежемесячно в соответствии со сводной бюджетной росписью, в пределах сумм, утвержденных решением о бюджете района для соответствующего поселения.</w:t>
      </w:r>
    </w:p>
    <w:p w:rsidR="00E12450" w:rsidRPr="006C671C" w:rsidRDefault="00882DB6" w:rsidP="00EA0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450" w:rsidRPr="00EA08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Субвенции бюджетам</w:t>
      </w:r>
      <w:r w:rsidR="00E12450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из бюджета района предоставляются на исполнение отдельных расходных обязательств муниципального образования для осуществления органами местного самоуправления государственных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Российской</w:t>
      </w:r>
      <w:r w:rsidR="00E12450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Ханты-Мансийского автономного округа-Югры.</w:t>
      </w:r>
    </w:p>
    <w:p w:rsidR="0073031D" w:rsidRPr="006C671C" w:rsidRDefault="0073031D" w:rsidP="007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Субвенции бюджетам поселений из бюджета района формируются в бюджете района за счет:</w:t>
      </w:r>
    </w:p>
    <w:p w:rsidR="0073031D" w:rsidRPr="006C671C" w:rsidRDefault="0073031D" w:rsidP="007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субвенций бюджету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из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поселений отдельных полномочий федеральных органов государственной власти;</w:t>
      </w:r>
    </w:p>
    <w:p w:rsidR="0073031D" w:rsidRDefault="0073031D" w:rsidP="007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субвенций бюджету района из бюджета Ханты-Мансийского автономного округа-Югры на осуществление органами местного самоуправления поселений отдельных полномочий органов государственной власти Ханты-Мансийского автономного округа-Югры.</w:t>
      </w:r>
    </w:p>
    <w:p w:rsidR="0073031D" w:rsidRDefault="0073031D" w:rsidP="0073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Ханты-Мансийского автономного округа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в соответствии с едиными для каждого вида субвенции методиками, утвержденными Законами Ханты-Мансийского автономного округа - Югры, между муниципальными образованиями, органы местного самоуправления которых осуществляют переданные им 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полномочия, пропорционально численности населения (отдельных групп населения), потребителей соответствующих государственных (муниципальных</w:t>
      </w:r>
      <w:r w:rsidR="0018298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услуг, другим показателям и с учетом нормативов формирования бюджетных ассигнований на исполнение соответствующих обязательств и объективных условий, влияющих на стоимость государственных (муниципальных) услуг в муниципальных образованиях.</w:t>
      </w:r>
    </w:p>
    <w:p w:rsidR="00183282" w:rsidRPr="006C671C" w:rsidRDefault="00864708" w:rsidP="00730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предоставляются поселениям за счет средств, поступивших в бюджет района из бюджета Ханты-Мансийского автономного округа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на осуществление переданных отдельных государственных полномочий.</w:t>
      </w:r>
    </w:p>
    <w:p w:rsidR="00951456" w:rsidRDefault="00951456" w:rsidP="0095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Перечисление субвенций из бюджета района в бюджеты поселений осуществляется </w:t>
      </w:r>
      <w:r w:rsidRPr="00951456">
        <w:rPr>
          <w:rFonts w:ascii="Times New Roman" w:hAnsi="Times New Roman" w:cs="Times New Roman"/>
          <w:sz w:val="24"/>
          <w:szCs w:val="24"/>
        </w:rPr>
        <w:t xml:space="preserve">под фактическую потребность поселений на основании заявок на кассовый расход (платежных поручений) на перечисление субвенций в порядке, установленном Департаментом финансов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145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B89" w:rsidRPr="00326B89" w:rsidRDefault="007E6D74" w:rsidP="00326B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DB6">
        <w:rPr>
          <w:rFonts w:ascii="Times New Roman" w:hAnsi="Times New Roman" w:cs="Times New Roman"/>
          <w:sz w:val="24"/>
          <w:szCs w:val="24"/>
        </w:rPr>
        <w:t>5</w:t>
      </w:r>
      <w:r w:rsidR="00326B89">
        <w:rPr>
          <w:rFonts w:ascii="Times New Roman" w:hAnsi="Times New Roman" w:cs="Times New Roman"/>
          <w:sz w:val="24"/>
          <w:szCs w:val="24"/>
        </w:rPr>
        <w:t xml:space="preserve">. </w:t>
      </w:r>
      <w:r w:rsidR="00326B89" w:rsidRPr="00326B89">
        <w:rPr>
          <w:rFonts w:ascii="Times New Roman" w:hAnsi="Times New Roman" w:cs="Times New Roman"/>
          <w:sz w:val="24"/>
          <w:szCs w:val="24"/>
        </w:rPr>
        <w:t>Субсидии из бюджета района бюджетам поселений форми</w:t>
      </w:r>
      <w:r w:rsidR="00D52411">
        <w:rPr>
          <w:rFonts w:ascii="Times New Roman" w:hAnsi="Times New Roman" w:cs="Times New Roman"/>
          <w:sz w:val="24"/>
          <w:szCs w:val="24"/>
        </w:rPr>
        <w:t xml:space="preserve">руются в бюджете района за счет </w:t>
      </w:r>
      <w:r w:rsidR="00326B89" w:rsidRPr="00326B89">
        <w:rPr>
          <w:rFonts w:ascii="Times New Roman" w:hAnsi="Times New Roman" w:cs="Times New Roman"/>
          <w:sz w:val="24"/>
          <w:szCs w:val="24"/>
        </w:rPr>
        <w:t>субсидий из бюджета Ханты-Мансий</w:t>
      </w:r>
      <w:r w:rsidR="00D52411">
        <w:rPr>
          <w:rFonts w:ascii="Times New Roman" w:hAnsi="Times New Roman" w:cs="Times New Roman"/>
          <w:sz w:val="24"/>
          <w:szCs w:val="24"/>
        </w:rPr>
        <w:t>ского автономного округа - Югры</w:t>
      </w:r>
      <w:r w:rsidR="00326B89" w:rsidRPr="00326B89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3326B" w:rsidRPr="00326B89">
        <w:rPr>
          <w:rFonts w:ascii="Times New Roman" w:hAnsi="Times New Roman" w:cs="Times New Roman"/>
          <w:sz w:val="24"/>
          <w:szCs w:val="24"/>
        </w:rPr>
        <w:t>со финансирования</w:t>
      </w:r>
      <w:r w:rsidR="00326B89" w:rsidRPr="00326B89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по решению вопр</w:t>
      </w:r>
      <w:r w:rsidR="00B27ACC">
        <w:rPr>
          <w:rFonts w:ascii="Times New Roman" w:hAnsi="Times New Roman" w:cs="Times New Roman"/>
          <w:sz w:val="24"/>
          <w:szCs w:val="24"/>
        </w:rPr>
        <w:t>осов местного значения.</w:t>
      </w:r>
    </w:p>
    <w:p w:rsidR="00326B89" w:rsidRPr="00326B89" w:rsidRDefault="00DD3307" w:rsidP="00A861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6B89" w:rsidRPr="00326B89">
        <w:rPr>
          <w:rFonts w:ascii="Times New Roman" w:hAnsi="Times New Roman" w:cs="Times New Roman"/>
          <w:sz w:val="24"/>
          <w:szCs w:val="24"/>
        </w:rPr>
        <w:t>Предоставление субсидий бюджетам поселений осуществляется при условии заключения соглашений о предоставлении субсидий между администрацией района и администрациями поселений (далее - Соглашения).</w:t>
      </w:r>
    </w:p>
    <w:p w:rsidR="00326B89" w:rsidRPr="00326B89" w:rsidRDefault="00DD3307" w:rsidP="00DD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B89" w:rsidRPr="00326B89">
        <w:rPr>
          <w:rFonts w:ascii="Times New Roman" w:hAnsi="Times New Roman" w:cs="Times New Roman"/>
          <w:sz w:val="24"/>
          <w:szCs w:val="24"/>
        </w:rPr>
        <w:t>Распределение субсидий бюджетам поселений из бюджета района утверждается решением о бюджете района на очередной финансовый год и плановый период по каждому поселению.</w:t>
      </w:r>
    </w:p>
    <w:p w:rsidR="00326B89" w:rsidRPr="00326B89" w:rsidRDefault="007E6D74" w:rsidP="00B27A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307">
        <w:rPr>
          <w:rFonts w:ascii="Times New Roman" w:hAnsi="Times New Roman" w:cs="Times New Roman"/>
          <w:sz w:val="24"/>
          <w:szCs w:val="24"/>
        </w:rPr>
        <w:t xml:space="preserve"> </w:t>
      </w:r>
      <w:r w:rsidR="00326B89" w:rsidRPr="00326B89">
        <w:rPr>
          <w:rFonts w:ascii="Times New Roman" w:hAnsi="Times New Roman" w:cs="Times New Roman"/>
          <w:sz w:val="24"/>
          <w:szCs w:val="24"/>
        </w:rPr>
        <w:t>Перечисление субсидий из бюд</w:t>
      </w:r>
      <w:r w:rsidR="00B27ACC">
        <w:rPr>
          <w:rFonts w:ascii="Times New Roman" w:hAnsi="Times New Roman" w:cs="Times New Roman"/>
          <w:sz w:val="24"/>
          <w:szCs w:val="24"/>
        </w:rPr>
        <w:t>жета района в бюджеты поселений</w:t>
      </w:r>
      <w:r w:rsidR="00326B89" w:rsidRPr="00326B8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сводной бюджетной росписью после </w:t>
      </w:r>
      <w:r w:rsidR="00E47766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326B89" w:rsidRPr="00326B89">
        <w:rPr>
          <w:rFonts w:ascii="Times New Roman" w:hAnsi="Times New Roman" w:cs="Times New Roman"/>
          <w:sz w:val="24"/>
          <w:szCs w:val="24"/>
        </w:rPr>
        <w:t>поступления средств из бюджета Ханты-Мансийского автономного о</w:t>
      </w:r>
      <w:r w:rsidR="00B27ACC">
        <w:rPr>
          <w:rFonts w:ascii="Times New Roman" w:hAnsi="Times New Roman" w:cs="Times New Roman"/>
          <w:sz w:val="24"/>
          <w:szCs w:val="24"/>
        </w:rPr>
        <w:t>круга – Югры.</w:t>
      </w:r>
    </w:p>
    <w:p w:rsidR="006C671C" w:rsidRPr="006C671C" w:rsidRDefault="00A861B7" w:rsidP="00B27A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307">
        <w:rPr>
          <w:rFonts w:ascii="Times New Roman" w:hAnsi="Times New Roman" w:cs="Times New Roman"/>
          <w:sz w:val="24"/>
          <w:szCs w:val="24"/>
        </w:rPr>
        <w:t xml:space="preserve"> </w:t>
      </w:r>
      <w:r w:rsidR="00B27ACC">
        <w:rPr>
          <w:rFonts w:ascii="Times New Roman" w:hAnsi="Times New Roman" w:cs="Times New Roman"/>
          <w:sz w:val="24"/>
          <w:szCs w:val="24"/>
        </w:rPr>
        <w:t xml:space="preserve"> </w:t>
      </w:r>
      <w:r w:rsidR="00882DB6">
        <w:rPr>
          <w:rFonts w:ascii="Times New Roman" w:hAnsi="Times New Roman" w:cs="Times New Roman"/>
          <w:sz w:val="24"/>
          <w:szCs w:val="24"/>
        </w:rPr>
        <w:t>6</w:t>
      </w:r>
      <w:r w:rsidR="006C671C" w:rsidRPr="006C671C">
        <w:rPr>
          <w:rFonts w:ascii="Times New Roman" w:hAnsi="Times New Roman" w:cs="Times New Roman"/>
          <w:sz w:val="24"/>
          <w:szCs w:val="24"/>
        </w:rPr>
        <w:t xml:space="preserve">.  </w:t>
      </w:r>
      <w:r w:rsidR="006950EA" w:rsidRPr="006C671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6C671C" w:rsidRPr="006C671C">
        <w:rPr>
          <w:rFonts w:ascii="Times New Roman" w:hAnsi="Times New Roman" w:cs="Times New Roman"/>
          <w:sz w:val="24"/>
          <w:szCs w:val="24"/>
        </w:rPr>
        <w:t xml:space="preserve">    </w:t>
      </w:r>
      <w:r w:rsidR="006950EA" w:rsidRPr="006C671C">
        <w:rPr>
          <w:rFonts w:ascii="Times New Roman" w:hAnsi="Times New Roman" w:cs="Times New Roman"/>
          <w:sz w:val="24"/>
          <w:szCs w:val="24"/>
        </w:rPr>
        <w:t xml:space="preserve">бюджетам поселений из </w:t>
      </w:r>
      <w:r w:rsidR="00026591" w:rsidRPr="006C671C">
        <w:rPr>
          <w:rFonts w:ascii="Times New Roman" w:hAnsi="Times New Roman" w:cs="Times New Roman"/>
          <w:sz w:val="24"/>
          <w:szCs w:val="24"/>
        </w:rPr>
        <w:t>бюджета района</w:t>
      </w:r>
      <w:r w:rsidR="004C50CE">
        <w:rPr>
          <w:rFonts w:ascii="Times New Roman" w:hAnsi="Times New Roman" w:cs="Times New Roman"/>
          <w:sz w:val="24"/>
          <w:szCs w:val="24"/>
        </w:rPr>
        <w:t xml:space="preserve">   предоставляются </w:t>
      </w:r>
      <w:r w:rsidR="00026591">
        <w:rPr>
          <w:rFonts w:ascii="Times New Roman" w:hAnsi="Times New Roman" w:cs="Times New Roman"/>
          <w:sz w:val="24"/>
          <w:szCs w:val="24"/>
        </w:rPr>
        <w:t>в случаях</w:t>
      </w:r>
      <w:r w:rsidR="006C671C" w:rsidRPr="006C671C">
        <w:rPr>
          <w:rFonts w:ascii="Times New Roman" w:hAnsi="Times New Roman" w:cs="Times New Roman"/>
          <w:sz w:val="24"/>
          <w:szCs w:val="24"/>
        </w:rPr>
        <w:t>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поселений полномочий, переданных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района на основании заключенных соглашений; </w:t>
      </w:r>
    </w:p>
    <w:p w:rsid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достижения наилучших показателей деятельности органов местного самоуправления поселений;</w:t>
      </w:r>
    </w:p>
    <w:p w:rsidR="0051575E" w:rsidRPr="006C671C" w:rsidRDefault="0051575E" w:rsidP="0051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стимулирования роста налоговых и неналоговых доходов и качества планирования доходов; </w:t>
      </w:r>
    </w:p>
    <w:p w:rsid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</w:t>
      </w:r>
      <w:r w:rsidR="0069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 w:rsidR="004C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поселений;</w:t>
      </w:r>
    </w:p>
    <w:p w:rsidR="004C50CE" w:rsidRPr="006C671C" w:rsidRDefault="004C50CE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иных случаях, предусмотренных законами Ханты-Мансийского автономного округа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и муниципальными правовыми актами Октябрьского района.   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Порядок расчета иных межбюджетных трансфертов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поселений на поощрение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наилучших показателей деятельности органов местного самоуправления поселений</w:t>
      </w:r>
      <w:r w:rsidR="006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стимулирования роста налоговых и неналоговых доходов и качества планирования доходов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постановлением администрации Октябрьского района.</w:t>
      </w:r>
    </w:p>
    <w:p w:rsidR="006C671C" w:rsidRPr="006C671C" w:rsidRDefault="00602941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иных межбюджетных трансфертов, имеющих целевое назначение бюджетам поселений осуществляется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соглашений. Соглашения должны содержать следующую информацию:</w:t>
      </w:r>
    </w:p>
    <w:p w:rsidR="006C671C" w:rsidRPr="006C671C" w:rsidRDefault="006C671C" w:rsidP="006C6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соглашения, цели и (или) перечень мероприятий;</w:t>
      </w:r>
    </w:p>
    <w:p w:rsidR="006C671C" w:rsidRPr="006C671C" w:rsidRDefault="006C671C" w:rsidP="006C6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иных межбюджетных трансфертов;</w:t>
      </w:r>
    </w:p>
    <w:p w:rsidR="006C671C" w:rsidRPr="006C671C" w:rsidRDefault="006C671C" w:rsidP="006C6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предоставления отчета об использовании иных межбюджетных трансфертов;</w:t>
      </w:r>
    </w:p>
    <w:p w:rsidR="006C671C" w:rsidRPr="006C671C" w:rsidRDefault="006C671C" w:rsidP="006C6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сторон;</w:t>
      </w:r>
    </w:p>
    <w:p w:rsidR="006C671C" w:rsidRPr="006C671C" w:rsidRDefault="006C671C" w:rsidP="006C6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могут входить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ср</w:t>
      </w:r>
      <w:r w:rsidR="006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едства, </w:t>
      </w:r>
      <w:r w:rsidR="00695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переданные из бюджета</w:t>
      </w:r>
      <w:r w:rsidR="006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 на финансирование наказов избирателей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средства, предусмотренные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программами </w:t>
      </w:r>
      <w:r w:rsidR="0060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695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направленные на финансирование мероприятий в рамках реализации данных программ бюджетам поселений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средства резерв</w:t>
      </w:r>
      <w:r w:rsidR="00882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</w:t>
      </w:r>
      <w:r w:rsidR="00E4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распоряжениями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Югры. </w:t>
      </w:r>
    </w:p>
    <w:p w:rsidR="003523BD" w:rsidRPr="003523BD" w:rsidRDefault="007F3E43" w:rsidP="003523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BD">
        <w:rPr>
          <w:rFonts w:ascii="Times New Roman" w:hAnsi="Times New Roman" w:cs="Times New Roman"/>
          <w:sz w:val="24"/>
          <w:szCs w:val="24"/>
        </w:rPr>
        <w:t xml:space="preserve"> </w:t>
      </w:r>
      <w:r w:rsidR="00352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23BD" w:rsidRPr="003523BD">
        <w:rPr>
          <w:rFonts w:ascii="Times New Roman" w:hAnsi="Times New Roman" w:cs="Times New Roman"/>
          <w:sz w:val="24"/>
          <w:szCs w:val="24"/>
        </w:rPr>
        <w:t>Объем и распределение иных межбюджетных трансфертов бюджетам 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утверждаются решением о бюджете района на очередной финансовый год и плановый период по каждому поселению.</w:t>
      </w:r>
    </w:p>
    <w:p w:rsidR="003523BD" w:rsidRDefault="003523BD" w:rsidP="003523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носит целевой хара</w:t>
      </w:r>
      <w:r w:rsidR="00CC0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ктер, ответственность за целевое использование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несут органы местного самоуправления городских и сельских поселений, которым предоставлены иные межбюджетные трансферты.</w:t>
      </w:r>
    </w:p>
    <w:p w:rsidR="007F3E43" w:rsidRDefault="006C671C" w:rsidP="0035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Неиспользованные в текущем финансовом году иные межбюджетные трансферты, имеющие целевое назначение, подлежат возврату в соответствии с заключенными соглашениями.  </w:t>
      </w:r>
    </w:p>
    <w:p w:rsidR="007F3E43" w:rsidRPr="007F3E43" w:rsidRDefault="006C671C" w:rsidP="007F3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1C">
        <w:rPr>
          <w:rFonts w:ascii="Times New Roman" w:hAnsi="Times New Roman" w:cs="Times New Roman"/>
          <w:sz w:val="24"/>
          <w:szCs w:val="24"/>
        </w:rPr>
        <w:t xml:space="preserve">  </w:t>
      </w:r>
      <w:r w:rsidR="007F3E43">
        <w:rPr>
          <w:rFonts w:ascii="Times New Roman" w:hAnsi="Times New Roman" w:cs="Times New Roman"/>
          <w:sz w:val="24"/>
          <w:szCs w:val="24"/>
        </w:rPr>
        <w:tab/>
      </w:r>
      <w:r w:rsidR="007F3E43" w:rsidRPr="007F3E43">
        <w:rPr>
          <w:rFonts w:ascii="Times New Roman" w:hAnsi="Times New Roman" w:cs="Times New Roman"/>
          <w:sz w:val="24"/>
          <w:szCs w:val="24"/>
        </w:rPr>
        <w:t>При недостатке доходов для финансового обеспечения расходных обязательств поселений из бюджета района предоставляются иные межбюджетные трансферты на обеспе</w:t>
      </w:r>
      <w:r w:rsidR="005A32DD">
        <w:rPr>
          <w:rFonts w:ascii="Times New Roman" w:hAnsi="Times New Roman" w:cs="Times New Roman"/>
          <w:sz w:val="24"/>
          <w:szCs w:val="24"/>
        </w:rPr>
        <w:t xml:space="preserve">чение сбалансированности </w:t>
      </w:r>
      <w:r w:rsidR="007F3E43" w:rsidRPr="007F3E43">
        <w:rPr>
          <w:rFonts w:ascii="Times New Roman" w:hAnsi="Times New Roman" w:cs="Times New Roman"/>
          <w:sz w:val="24"/>
          <w:szCs w:val="24"/>
        </w:rPr>
        <w:t>бюджетов</w:t>
      </w:r>
      <w:r w:rsidR="005A32DD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7F3E43" w:rsidRPr="007F3E43">
        <w:rPr>
          <w:rFonts w:ascii="Times New Roman" w:hAnsi="Times New Roman" w:cs="Times New Roman"/>
          <w:sz w:val="24"/>
          <w:szCs w:val="24"/>
        </w:rPr>
        <w:t>.</w:t>
      </w:r>
    </w:p>
    <w:p w:rsidR="007F3E43" w:rsidRPr="006950EA" w:rsidRDefault="007F3E43" w:rsidP="007F3E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E43">
        <w:rPr>
          <w:rFonts w:ascii="Times New Roman" w:hAnsi="Times New Roman" w:cs="Times New Roman"/>
          <w:sz w:val="24"/>
          <w:szCs w:val="24"/>
        </w:rPr>
        <w:t xml:space="preserve">Расчет объема иных межбюджетных трансфертов бюджетам поселений из бюджета района на обеспечение сбалансированности местных бюджетов осуществляется в соответствии с </w:t>
      </w:r>
      <w:r w:rsidRPr="006950EA">
        <w:rPr>
          <w:rFonts w:ascii="Times New Roman" w:hAnsi="Times New Roman" w:cs="Times New Roman"/>
          <w:sz w:val="24"/>
          <w:szCs w:val="24"/>
        </w:rPr>
        <w:t>Методикой</w:t>
      </w:r>
      <w:r w:rsidR="005A32DD" w:rsidRPr="006950EA">
        <w:rPr>
          <w:rFonts w:ascii="Times New Roman" w:hAnsi="Times New Roman" w:cs="Times New Roman"/>
          <w:sz w:val="24"/>
          <w:szCs w:val="24"/>
        </w:rPr>
        <w:t xml:space="preserve"> расчета иных межбюджетных трансфертов</w:t>
      </w:r>
      <w:r w:rsidRPr="006950EA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бюджетов </w:t>
      </w:r>
      <w:r w:rsidR="005A32DD" w:rsidRPr="006950EA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6950E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50EA" w:rsidRPr="006950EA">
        <w:rPr>
          <w:rFonts w:ascii="Times New Roman" w:hAnsi="Times New Roman" w:cs="Times New Roman"/>
          <w:sz w:val="24"/>
          <w:szCs w:val="24"/>
        </w:rPr>
        <w:t>приложению,</w:t>
      </w:r>
      <w:r w:rsidRPr="006950E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E43" w:rsidRPr="007F3E43" w:rsidRDefault="00A861B7" w:rsidP="007F3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43" w:rsidRPr="007F3E43">
        <w:rPr>
          <w:rFonts w:ascii="Times New Roman" w:hAnsi="Times New Roman" w:cs="Times New Roman"/>
          <w:sz w:val="24"/>
          <w:szCs w:val="24"/>
        </w:rPr>
        <w:t xml:space="preserve"> Иные межбюджетн</w:t>
      </w:r>
      <w:r w:rsidR="005A32DD">
        <w:rPr>
          <w:rFonts w:ascii="Times New Roman" w:hAnsi="Times New Roman" w:cs="Times New Roman"/>
          <w:sz w:val="24"/>
          <w:szCs w:val="24"/>
        </w:rPr>
        <w:t xml:space="preserve">ые трансферты </w:t>
      </w:r>
      <w:r w:rsidR="007F3E43" w:rsidRPr="007F3E43">
        <w:rPr>
          <w:rFonts w:ascii="Times New Roman" w:hAnsi="Times New Roman" w:cs="Times New Roman"/>
          <w:sz w:val="24"/>
          <w:szCs w:val="24"/>
        </w:rPr>
        <w:t>на обеспеч</w:t>
      </w:r>
      <w:r w:rsidR="005A32DD">
        <w:rPr>
          <w:rFonts w:ascii="Times New Roman" w:hAnsi="Times New Roman" w:cs="Times New Roman"/>
          <w:sz w:val="24"/>
          <w:szCs w:val="24"/>
        </w:rPr>
        <w:t xml:space="preserve">ение сбалансированности </w:t>
      </w:r>
      <w:r w:rsidR="007F3E43" w:rsidRPr="007F3E43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5A32DD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7F3E43" w:rsidRPr="007F3E43">
        <w:rPr>
          <w:rFonts w:ascii="Times New Roman" w:hAnsi="Times New Roman" w:cs="Times New Roman"/>
          <w:sz w:val="24"/>
          <w:szCs w:val="24"/>
        </w:rPr>
        <w:t>из бюджета района перечисляются в бюджеты поселений в соответствии со сводной бюджетной росписью.</w:t>
      </w:r>
    </w:p>
    <w:p w:rsidR="006C671C" w:rsidRPr="006C671C" w:rsidRDefault="006C671C" w:rsidP="00A6659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3. Порядок  предоставления  межбюджетных  трансфертов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из   бюджета  района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предоставляются при условии соблюдения поселениями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законодательства Российской Федерации и законодательства Российской Федерации о налогах и сборах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1C" w:rsidRPr="006C671C" w:rsidRDefault="008D0C98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бюджетам поселений межбюджетных трансфертов осуществляется в пределах объема средств бюджета района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бюджетной росписью. </w:t>
      </w:r>
    </w:p>
    <w:p w:rsidR="006C671C" w:rsidRPr="006C671C" w:rsidRDefault="008D0C98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 межбюджетных  трансфертов  перечисляются  на  счета  по  исполнению  бюджетов  поселений, открытые  в  органах  Федерального  казначейства.</w:t>
      </w:r>
    </w:p>
    <w:p w:rsidR="006C671C" w:rsidRPr="006C671C" w:rsidRDefault="008D0C98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Поселения, </w:t>
      </w:r>
      <w:r w:rsidR="006950EA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предоставляют в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муниципальными финансами администрации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отчеты об использовании межбюджетных трансфертов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5D" w:rsidRDefault="00AD095D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5D" w:rsidRDefault="00AD095D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DC" w:rsidRDefault="007D5CD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BE" w:rsidRDefault="00CC02BE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2BE" w:rsidRPr="006C671C" w:rsidRDefault="00CC02BE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CC" w:rsidRDefault="000544C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C671C" w:rsidRPr="006C671C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 </w:t>
      </w:r>
    </w:p>
    <w:p w:rsidR="008C6058" w:rsidRDefault="006C671C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 межбюджетных  </w:t>
      </w:r>
    </w:p>
    <w:p w:rsidR="008C6058" w:rsidRDefault="008C6058" w:rsidP="006C6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 из  бюджета  муниципального </w:t>
      </w:r>
    </w:p>
    <w:p w:rsidR="008C6058" w:rsidRDefault="006C671C" w:rsidP="008C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Октябрьский район</w:t>
      </w:r>
      <w:r w:rsidR="008C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  </w:t>
      </w:r>
    </w:p>
    <w:p w:rsidR="00314149" w:rsidRDefault="006C671C" w:rsidP="008C6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 поселений</w:t>
      </w:r>
      <w:r w:rsidR="0031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1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              </w:t>
      </w:r>
    </w:p>
    <w:p w:rsidR="006C671C" w:rsidRPr="006C671C" w:rsidRDefault="00314149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в состав Октябрьского района</w:t>
      </w:r>
      <w:r w:rsidR="006C671C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расчета </w:t>
      </w:r>
    </w:p>
    <w:p w:rsidR="005A32DD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5A3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межбюджетных трансфертов на обеспечение</w:t>
      </w:r>
      <w:r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сбалансированности </w:t>
      </w:r>
    </w:p>
    <w:p w:rsidR="006C671C" w:rsidRPr="006C671C" w:rsidRDefault="005A32DD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6C671C" w:rsidRPr="006C6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поселений</w:t>
      </w:r>
    </w:p>
    <w:p w:rsidR="006C671C" w:rsidRPr="006C671C" w:rsidRDefault="006C671C" w:rsidP="006C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1C" w:rsidRPr="006C671C" w:rsidRDefault="006C671C" w:rsidP="009A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жетные трансферты</w:t>
      </w:r>
      <w:r w:rsidR="005A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бюджетов поселений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компенсации разницы между суммарными оценками объективно сложившихся расходных потребностей и доходных возможностей поселений в связи с переходом к новой методике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</w:t>
      </w:r>
      <w:r w:rsidR="009A1852" w:rsidRPr="009A18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A1852" w:rsidRPr="007879D5">
        <w:rPr>
          <w:rFonts w:ascii="Times New Roman" w:hAnsi="Times New Roman" w:cs="Times New Roman"/>
          <w:sz w:val="24"/>
          <w:szCs w:val="24"/>
        </w:rPr>
        <w:t>иных межбюджетных трансфертов на обеспечение сбалансированности бюджетов поселений</w:t>
      </w:r>
      <w:r w:rsidR="007879D5">
        <w:rPr>
          <w:rFonts w:ascii="Times New Roman" w:hAnsi="Times New Roman" w:cs="Times New Roman"/>
          <w:sz w:val="24"/>
          <w:szCs w:val="24"/>
        </w:rPr>
        <w:t>.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 предоставление иных межбюджетных трансфертов на 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Комитетом по управлению муниципальными финансами администрации Октябрьского района в соответствии со сводной бюджетной росписью.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  Объем 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на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еспечение сбалансированности бюджетов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определяется по формуле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Dj</w:t>
      </w:r>
      <w:proofErr w:type="spellEnd"/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где: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иных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441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j поселения района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расчетные (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расходы -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средств на исполнение расходных обязательств бюджета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района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решением вопросов, отнесенных федеральными законами, законами Ханты-Мансийского автономного округа-Югры к полномочиям поселений.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Порядок определения расчетных расходных потребностей бюджетов поселений определяется приказом Комитета по управлению муниципальными финансами администрации Октябрьского района, исходя из потребности средств на исполнение расходных обязательств.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расчетные доходные возможности j поселения района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Расчетные     доходные       возможности     поселения     района    определяются    по 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Ф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 доходы 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района;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сумма  средс</w:t>
      </w:r>
      <w:r w:rsidR="00FF7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тв, предоставляемых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поселению на выравнивание бюджетной обеспеченности поселений. 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Расчетные доходы поселения определяются Комитетом по управлению муниципальными финансами администрации Октябрьского района на основании оценки доходной части бюджета поселения, проводимой в соответствии с методикой прогнозирования доходов бюджета поселения. 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на обеспечение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бюджетов поселений предоставляется в случае недополучения налоговых и неналоговых доходов бюджетов поселений в результате изменения в текущем финансовом году расчетных расходов бюджета поселения, а также в связи с принятием или изменением нормативных правовых актов Российской Федерации, Ханты-Мансийского автономного округа - Югры и Октябрьского района.</w:t>
      </w:r>
    </w:p>
    <w:p w:rsidR="006C671C" w:rsidRPr="006C671C" w:rsidRDefault="006C671C" w:rsidP="006C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При необходимости получения </w:t>
      </w:r>
      <w:r w:rsidR="009A1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на обеспечение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бюджетов поселений в течение финансового года, главы поселений предоставляют ходатайства главе Октябрьского района с указанием суммы и обоснованием предоставления необходимой дополнительной потребности расходных обязательств. </w:t>
      </w:r>
    </w:p>
    <w:p w:rsidR="009874BD" w:rsidRDefault="006C671C" w:rsidP="0098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глав посел</w:t>
      </w:r>
      <w:r w:rsidR="00E06F7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о выделении дополнительных средств иных межбюджетных трансфертов на обеспечение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в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финансового </w:t>
      </w:r>
      <w:r w:rsidR="007879D5"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рассматриваются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65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9874BD" w:rsidRP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консультативного совета при главе Октябрьского </w:t>
      </w:r>
      <w:r w:rsidR="007879D5" w:rsidRP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консультативный совет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671C" w:rsidRPr="006C671C" w:rsidRDefault="006C671C" w:rsidP="00C1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E0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о выделении дополнительных средств иных межбюджетных </w:t>
      </w:r>
      <w:r w:rsidR="00787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 на</w:t>
      </w:r>
      <w:r w:rsidR="00E0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сбалансированности бюджетов поселений, в течение финансового года, оформляется протоколом заседания </w:t>
      </w:r>
      <w:r w:rsidR="00987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совета</w:t>
      </w:r>
      <w:r w:rsidRPr="006C6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552" w:rsidRDefault="00827552"/>
    <w:sectPr w:rsidR="00827552" w:rsidSect="00695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5A"/>
    <w:multiLevelType w:val="hybridMultilevel"/>
    <w:tmpl w:val="8C96FEFE"/>
    <w:lvl w:ilvl="0" w:tplc="0BD8D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671C"/>
    <w:rsid w:val="00024611"/>
    <w:rsid w:val="00026591"/>
    <w:rsid w:val="000544CC"/>
    <w:rsid w:val="000A6F4B"/>
    <w:rsid w:val="00163BFA"/>
    <w:rsid w:val="001800F8"/>
    <w:rsid w:val="00182980"/>
    <w:rsid w:val="00183282"/>
    <w:rsid w:val="00184A08"/>
    <w:rsid w:val="001B7530"/>
    <w:rsid w:val="002002CC"/>
    <w:rsid w:val="002140D6"/>
    <w:rsid w:val="00265D87"/>
    <w:rsid w:val="00291441"/>
    <w:rsid w:val="002E2FF8"/>
    <w:rsid w:val="00314149"/>
    <w:rsid w:val="0032085F"/>
    <w:rsid w:val="00326B89"/>
    <w:rsid w:val="003523BD"/>
    <w:rsid w:val="0039376E"/>
    <w:rsid w:val="003A37A7"/>
    <w:rsid w:val="00420681"/>
    <w:rsid w:val="00435D82"/>
    <w:rsid w:val="0049220C"/>
    <w:rsid w:val="004936A3"/>
    <w:rsid w:val="00496F5A"/>
    <w:rsid w:val="004A2013"/>
    <w:rsid w:val="004C50CE"/>
    <w:rsid w:val="0051575E"/>
    <w:rsid w:val="005426FE"/>
    <w:rsid w:val="0055273B"/>
    <w:rsid w:val="00570DC2"/>
    <w:rsid w:val="005A32DD"/>
    <w:rsid w:val="005D36FE"/>
    <w:rsid w:val="005E0D3C"/>
    <w:rsid w:val="00602941"/>
    <w:rsid w:val="00602D3A"/>
    <w:rsid w:val="00611562"/>
    <w:rsid w:val="0061364B"/>
    <w:rsid w:val="006950EA"/>
    <w:rsid w:val="00695F58"/>
    <w:rsid w:val="006C671C"/>
    <w:rsid w:val="0073031D"/>
    <w:rsid w:val="007879D5"/>
    <w:rsid w:val="007A0341"/>
    <w:rsid w:val="007D3B36"/>
    <w:rsid w:val="007D5CDC"/>
    <w:rsid w:val="007E6D74"/>
    <w:rsid w:val="007F3E43"/>
    <w:rsid w:val="00800EF4"/>
    <w:rsid w:val="00812CEA"/>
    <w:rsid w:val="00813A1B"/>
    <w:rsid w:val="00827552"/>
    <w:rsid w:val="00842F4E"/>
    <w:rsid w:val="00852E73"/>
    <w:rsid w:val="00860143"/>
    <w:rsid w:val="00864708"/>
    <w:rsid w:val="00882DB6"/>
    <w:rsid w:val="008C6058"/>
    <w:rsid w:val="008C6E69"/>
    <w:rsid w:val="008D0C98"/>
    <w:rsid w:val="008F02B9"/>
    <w:rsid w:val="00951456"/>
    <w:rsid w:val="00955B24"/>
    <w:rsid w:val="009874BD"/>
    <w:rsid w:val="009A1852"/>
    <w:rsid w:val="009D67CB"/>
    <w:rsid w:val="009E0F7A"/>
    <w:rsid w:val="009F2AE1"/>
    <w:rsid w:val="00A66591"/>
    <w:rsid w:val="00A80A11"/>
    <w:rsid w:val="00A861B7"/>
    <w:rsid w:val="00A87E5E"/>
    <w:rsid w:val="00AD095D"/>
    <w:rsid w:val="00AD2C27"/>
    <w:rsid w:val="00B010F9"/>
    <w:rsid w:val="00B102D1"/>
    <w:rsid w:val="00B27ACC"/>
    <w:rsid w:val="00B743C0"/>
    <w:rsid w:val="00BA064C"/>
    <w:rsid w:val="00BE4647"/>
    <w:rsid w:val="00BE5772"/>
    <w:rsid w:val="00C11DC8"/>
    <w:rsid w:val="00C3326B"/>
    <w:rsid w:val="00C43666"/>
    <w:rsid w:val="00C66559"/>
    <w:rsid w:val="00C871AF"/>
    <w:rsid w:val="00C96357"/>
    <w:rsid w:val="00CA03F9"/>
    <w:rsid w:val="00CC02BE"/>
    <w:rsid w:val="00CD1C79"/>
    <w:rsid w:val="00CE09E7"/>
    <w:rsid w:val="00D46E86"/>
    <w:rsid w:val="00D52411"/>
    <w:rsid w:val="00D80F7B"/>
    <w:rsid w:val="00DD3307"/>
    <w:rsid w:val="00E06F7E"/>
    <w:rsid w:val="00E12450"/>
    <w:rsid w:val="00E4287C"/>
    <w:rsid w:val="00E4301A"/>
    <w:rsid w:val="00E445E1"/>
    <w:rsid w:val="00E47766"/>
    <w:rsid w:val="00EA0887"/>
    <w:rsid w:val="00ED6B1E"/>
    <w:rsid w:val="00F13FF0"/>
    <w:rsid w:val="00F16CB4"/>
    <w:rsid w:val="00F71B63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1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5980</TotalTime>
  <Pages>7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8</cp:revision>
  <cp:lastPrinted>2020-04-06T11:53:00Z</cp:lastPrinted>
  <dcterms:created xsi:type="dcterms:W3CDTF">2019-11-18T07:29:00Z</dcterms:created>
  <dcterms:modified xsi:type="dcterms:W3CDTF">2020-09-23T05:17:00Z</dcterms:modified>
</cp:coreProperties>
</file>