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EA" w:rsidRPr="007A10A7" w:rsidRDefault="00E206EA" w:rsidP="00E206EA">
      <w:pPr>
        <w:jc w:val="center"/>
      </w:pPr>
      <w:bookmarkStart w:id="0" w:name="_GoBack"/>
      <w:bookmarkEnd w:id="0"/>
      <w:r w:rsidRPr="007A10A7">
        <w:t>Законодательство о бесплатной юридической помощи гражданам</w:t>
      </w:r>
    </w:p>
    <w:p w:rsidR="00E206EA" w:rsidRDefault="00E206EA" w:rsidP="00E206EA"/>
    <w:p w:rsidR="00E206EA" w:rsidRPr="007A10A7" w:rsidRDefault="0018310C" w:rsidP="00E206EA">
      <w:pPr>
        <w:autoSpaceDE w:val="0"/>
        <w:autoSpaceDN w:val="0"/>
        <w:adjustRightInd w:val="0"/>
        <w:ind w:firstLine="540"/>
        <w:jc w:val="both"/>
      </w:pPr>
      <w:hyperlink r:id="rId4" w:history="1">
        <w:r w:rsidR="00E206EA" w:rsidRPr="007A10A7">
          <w:t>Частью 1 ст</w:t>
        </w:r>
        <w:r w:rsidR="00E206EA">
          <w:t>атьи</w:t>
        </w:r>
        <w:r w:rsidR="00E206EA" w:rsidRPr="007A10A7">
          <w:t xml:space="preserve"> 48</w:t>
        </w:r>
      </w:hyperlink>
      <w:r w:rsidR="00E206EA" w:rsidRPr="007A10A7">
        <w:t xml:space="preserve"> Конституции РФ </w:t>
      </w:r>
      <w:r w:rsidR="00E206EA">
        <w:t>установлено</w:t>
      </w:r>
      <w:r w:rsidR="00E206EA" w:rsidRPr="007A10A7">
        <w:t xml:space="preserve"> "каждому гарантируется право на получение квалифицированной юридической помощи". Кроме того, названная </w:t>
      </w:r>
      <w:hyperlink r:id="rId5" w:history="1">
        <w:r w:rsidR="00E206EA" w:rsidRPr="007A10A7">
          <w:t>статья</w:t>
        </w:r>
      </w:hyperlink>
      <w:r w:rsidR="00E206EA" w:rsidRPr="007A10A7">
        <w:t xml:space="preserve"> Конституции РФ закрепляет, что только в случаях, </w:t>
      </w:r>
      <w:r w:rsidR="00E206EA" w:rsidRPr="007A10A7">
        <w:rPr>
          <w:bCs/>
        </w:rPr>
        <w:t>предусмотренных Законом</w:t>
      </w:r>
      <w:r w:rsidR="00E206EA" w:rsidRPr="007A10A7">
        <w:t xml:space="preserve">, юридическая помощь оказывается </w:t>
      </w:r>
      <w:r w:rsidR="00E206EA" w:rsidRPr="007A10A7">
        <w:rPr>
          <w:bCs/>
        </w:rPr>
        <w:t>бесплатно</w:t>
      </w:r>
      <w:r w:rsidR="00E206EA" w:rsidRPr="007A10A7">
        <w:t>. Таким образом, законодатель последовательно определяет, что единственным видом нормативного правового акта, закрепляющим случаи оказания юридической помощи, является закон.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В настоящее время, помимо </w:t>
      </w:r>
      <w:hyperlink r:id="rId6" w:history="1">
        <w:r w:rsidRPr="007A10A7">
          <w:t>Конституции</w:t>
        </w:r>
      </w:hyperlink>
      <w:r w:rsidRPr="007A10A7">
        <w:t xml:space="preserve"> РФ и </w:t>
      </w:r>
      <w:r>
        <w:t>Федерального закона от 21.11.2011        № 324-ФЗ "О бесплатной юридической помощи в Российской Федерации"</w:t>
      </w:r>
      <w:r w:rsidRPr="007A10A7">
        <w:t>, в систему нормативных правовых актов, закрепляющих право на получение квалифицированной юридической помощи, необходимо включить следующие: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1) УПК РФ, который, в частности, в ст. 16 закрепляет право подозреваемого и обвиняемого на защиту, указывая при этом, что они могут пользоваться и бесплатным защитником </w:t>
      </w:r>
      <w:hyperlink r:id="rId7" w:history="1">
        <w:r w:rsidRPr="007A10A7">
          <w:t>(ч. 4 ст. 16)</w:t>
        </w:r>
      </w:hyperlink>
      <w:r w:rsidRPr="007A10A7">
        <w:t>;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2) Федеральный закон от 27.05.1998 </w:t>
      </w:r>
      <w:r>
        <w:t>№</w:t>
      </w:r>
      <w:r w:rsidRPr="007A10A7">
        <w:t xml:space="preserve"> 76-ФЗ "О статусе военнослужащих", в </w:t>
      </w:r>
      <w:hyperlink r:id="rId8" w:history="1">
        <w:r w:rsidRPr="007A10A7">
          <w:t>ст. 22</w:t>
        </w:r>
      </w:hyperlink>
      <w:r w:rsidRPr="007A10A7">
        <w:t xml:space="preserve"> которого также закрепляются случаи и порядок получения бесплатной юридической помощи;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3) Федеральный закон от 31.05.2002 </w:t>
      </w:r>
      <w:r>
        <w:t>№</w:t>
      </w:r>
      <w:r w:rsidRPr="007A10A7">
        <w:t xml:space="preserve"> 63-ФЗ "Об адвокатской деятельности и адвокатуре в Российской Федерации", который содержит </w:t>
      </w:r>
      <w:hyperlink r:id="rId9" w:history="1">
        <w:r w:rsidRPr="007A10A7">
          <w:t>ст. 26</w:t>
        </w:r>
      </w:hyperlink>
      <w:r w:rsidRPr="007A10A7">
        <w:t>, регламентирующую оказание юридической помощи гражданам РФ бесплатно адвокатами;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4) Федеральный </w:t>
      </w:r>
      <w:hyperlink r:id="rId10" w:history="1">
        <w:r w:rsidRPr="007A10A7">
          <w:t>закон</w:t>
        </w:r>
      </w:hyperlink>
      <w:r w:rsidRPr="007A10A7">
        <w:t xml:space="preserve"> от 21.12.1996 </w:t>
      </w:r>
      <w:r>
        <w:t>№</w:t>
      </w:r>
      <w:r w:rsidRPr="007A10A7">
        <w:t xml:space="preserve"> 159-ФЗ "О дополнительных гарантиях по социальной поддержке детей-сирот и детей, оставшихся без попечения родителей". Так, </w:t>
      </w:r>
      <w:hyperlink r:id="rId11" w:history="1">
        <w:r w:rsidRPr="007A10A7">
          <w:t>с</w:t>
        </w:r>
        <w:r>
          <w:t>татья</w:t>
        </w:r>
        <w:r w:rsidRPr="007A10A7">
          <w:t xml:space="preserve"> 10</w:t>
        </w:r>
      </w:hyperlink>
      <w:r w:rsidRPr="007A10A7">
        <w:t xml:space="preserve"> закрепляет, что дети-сироты и дети, оставшиеся без попечения родителей, имеют право на бесплатную юридическую помощь;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5) Федеральный закон от 02.08.1995 </w:t>
      </w:r>
      <w:r>
        <w:t>№</w:t>
      </w:r>
      <w:r w:rsidRPr="007A10A7">
        <w:t xml:space="preserve"> 122-ФЗ "О социальном обслуживании граждан пожилого возраста и инвалидов", который предусматривает в </w:t>
      </w:r>
      <w:hyperlink r:id="rId12" w:history="1">
        <w:r w:rsidRPr="007A10A7">
          <w:t>п. 8 ст. 12</w:t>
        </w:r>
      </w:hyperlink>
      <w:r w:rsidRPr="007A10A7">
        <w:t xml:space="preserve"> в числе прав граждан пожилого возраста и инвалидов, проживающих в стационарных учреждениях социального обслуживания, и право на бесплатную юридическую помощь в рамках государственной системы бесплатной юридической помощи;</w:t>
      </w:r>
    </w:p>
    <w:p w:rsidR="00E206EA" w:rsidRPr="007A10A7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6) Закон РФ от 02.07.1992 </w:t>
      </w:r>
      <w:r>
        <w:t>№</w:t>
      </w:r>
      <w:r w:rsidRPr="007A10A7">
        <w:t xml:space="preserve"> 3185-1 "О психиатрической помощи и гарантиях прав граждан при ее оказании", который в </w:t>
      </w:r>
      <w:hyperlink r:id="rId13" w:history="1">
        <w:r w:rsidRPr="007A10A7">
          <w:t>ст. 7</w:t>
        </w:r>
      </w:hyperlink>
      <w:r w:rsidRPr="007A10A7">
        <w:t xml:space="preserve"> закрепляет, что защиту прав и законных интересов гражданина при оказании ему психиатрической помощи может осуществлять адвокат, в том числе и бесплатно;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 w:rsidRPr="007A10A7">
        <w:t xml:space="preserve">7) ГПК РФ, который в </w:t>
      </w:r>
      <w:hyperlink r:id="rId14" w:history="1">
        <w:r w:rsidRPr="007A10A7">
          <w:t>ст. 50</w:t>
        </w:r>
      </w:hyperlink>
      <w:r w:rsidRPr="007A10A7">
        <w:t xml:space="preserve"> регламентирует порядок предоставления бесплатной юридической помощи по назначению в гражданском процессе.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  <w:outlineLvl w:val="0"/>
      </w:pPr>
      <w: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 согласно статье 20 Федерального закона от 21.11.2011 № 324-ФЗ                                 "О бесплатной юридической помощи в Российской Федерации":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2) инвалиды I и II группы;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</w:t>
      </w:r>
      <w:r>
        <w:lastRenderedPageBreak/>
        <w:t>юридической помощи по вопросам, связанным с обеспечением и защитой прав и законных интересов таких детей;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206EA" w:rsidRPr="006C272C" w:rsidRDefault="00E206EA" w:rsidP="00E206EA">
      <w:pPr>
        <w:autoSpaceDE w:val="0"/>
        <w:autoSpaceDN w:val="0"/>
        <w:adjustRightInd w:val="0"/>
        <w:ind w:firstLine="540"/>
        <w:jc w:val="both"/>
      </w:pPr>
      <w:r w:rsidRPr="006C272C">
        <w:t xml:space="preserve">5) граждане, имеющие право на бесплатную юридическую помощь в соответствии с Федеральным </w:t>
      </w:r>
      <w:hyperlink r:id="rId15" w:history="1">
        <w:r w:rsidRPr="006C272C">
          <w:t>законом</w:t>
        </w:r>
      </w:hyperlink>
      <w:r w:rsidRPr="006C272C">
        <w:t xml:space="preserve"> от 2 августа 1995 года N 122-ФЗ "О социальном обслуживании граждан пожилого возраста и инвалидов";</w:t>
      </w:r>
    </w:p>
    <w:p w:rsidR="00E206EA" w:rsidRPr="006C272C" w:rsidRDefault="00E206EA" w:rsidP="00E206EA">
      <w:pPr>
        <w:autoSpaceDE w:val="0"/>
        <w:autoSpaceDN w:val="0"/>
        <w:adjustRightInd w:val="0"/>
        <w:ind w:firstLine="540"/>
        <w:jc w:val="both"/>
      </w:pPr>
      <w:r w:rsidRPr="006C272C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 w:rsidRPr="006C272C">
        <w:t xml:space="preserve">7) граждане, имеющие право на бесплатную юридическую помощь в соответствии с </w:t>
      </w:r>
      <w:hyperlink r:id="rId16" w:history="1">
        <w:r w:rsidRPr="006C272C">
          <w:t>Законом</w:t>
        </w:r>
      </w:hyperlink>
      <w:r w:rsidRPr="006C272C">
        <w:t xml:space="preserve"> Российской Федерации от 2 июля 1992 года N 3185-1 "О психиатрической помощи и гарантиях прав граж</w:t>
      </w:r>
      <w:r>
        <w:t>дан при ее оказании";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8.1) граждане, пострадавшие в результате чрезвычайной ситуации: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б) дети погибшего (умершего) в результате чрезвычайной ситуации;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На уровне субъекта Российской Федерации также предусмотрено нормативное регулирование оказания бесплатной юридической помощи, а именно Закон ХМАО - Югры от 16.12.2011 № 113-оз "О бесплатной юридической помощи в Ханты-Мансийском автономном округе - Югре".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Согласно вышеуказанному окружному закону право на получение бесплатной юридической помощи, кроме установленных федеральным законодательством категорий имеют следующие категории граждан: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1) неработающие инвалиды III группы;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2) граждане пожилого возраста старше 65 лет;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lastRenderedPageBreak/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5) ветераны боевых действий;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6) члены семей погибших (умерших) ветеранов боевых действий;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7) лица из числа детей-сирот и детей, оставшихся без попечения родителей;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7" w:history="1">
        <w:r w:rsidRPr="00592630">
          <w:t>перечнем</w:t>
        </w:r>
      </w:hyperlink>
      <w:r>
        <w:t xml:space="preserve"> населенных пунктов, утвержденных Правительством автономного округа (в Октябрьском районе все населенные пункты, кроме пгт. </w:t>
      </w:r>
      <w:proofErr w:type="spellStart"/>
      <w:r>
        <w:t>Андра</w:t>
      </w:r>
      <w:proofErr w:type="spellEnd"/>
      <w:r>
        <w:t>,</w:t>
      </w:r>
      <w:r w:rsidRPr="00592630">
        <w:t xml:space="preserve"> </w:t>
      </w:r>
      <w:proofErr w:type="spellStart"/>
      <w:r>
        <w:t>пгт</w:t>
      </w:r>
      <w:proofErr w:type="spellEnd"/>
      <w:r>
        <w:t>. Октябрьское и</w:t>
      </w:r>
      <w:r w:rsidRPr="00592630">
        <w:t xml:space="preserve"> </w:t>
      </w:r>
      <w:r>
        <w:t>пгт. Приобье);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>13) граждане, оказавшиеся в трудной жизненной ситуации.</w:t>
      </w: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</w:p>
    <w:p w:rsidR="00E206EA" w:rsidRDefault="00E206EA" w:rsidP="00E206EA">
      <w:pPr>
        <w:autoSpaceDE w:val="0"/>
        <w:autoSpaceDN w:val="0"/>
        <w:adjustRightInd w:val="0"/>
        <w:ind w:firstLine="540"/>
        <w:jc w:val="both"/>
      </w:pPr>
      <w:r>
        <w:t xml:space="preserve">Оказание бесплатной юридической помощи на территории Октябрьского района осуществляет коллегия адвокатов ХМАО – Югры, официальный сайт: </w:t>
      </w:r>
      <w:hyperlink r:id="rId18" w:history="1">
        <w:r w:rsidRPr="009B4570">
          <w:rPr>
            <w:rStyle w:val="a3"/>
          </w:rPr>
          <w:t>http://advokatyhmao.ru</w:t>
        </w:r>
      </w:hyperlink>
      <w:r>
        <w:t>. В пгт. Октябрьское, согласно решению Совета Адвокатской палаты ХМАО от 25.10.2012 № 10, ответственным за оказание бесплатной юридической помощи является Беляева Алена Васильевна, тел. 8-34678-20401, 89044655633.</w:t>
      </w:r>
    </w:p>
    <w:p w:rsidR="00E206EA" w:rsidRDefault="00E206EA" w:rsidP="00E206EA"/>
    <w:p w:rsidR="00592630" w:rsidRDefault="00592630" w:rsidP="00592630">
      <w:pPr>
        <w:autoSpaceDE w:val="0"/>
        <w:autoSpaceDN w:val="0"/>
        <w:adjustRightInd w:val="0"/>
        <w:ind w:firstLine="540"/>
        <w:jc w:val="both"/>
      </w:pPr>
    </w:p>
    <w:p w:rsidR="007A10A7" w:rsidRPr="007A10A7" w:rsidRDefault="007A10A7" w:rsidP="007A10A7"/>
    <w:sectPr w:rsidR="007A10A7" w:rsidRPr="007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7"/>
    <w:rsid w:val="00032621"/>
    <w:rsid w:val="0018310C"/>
    <w:rsid w:val="005768DB"/>
    <w:rsid w:val="00592630"/>
    <w:rsid w:val="006C272C"/>
    <w:rsid w:val="007A10A7"/>
    <w:rsid w:val="008B513F"/>
    <w:rsid w:val="009440B6"/>
    <w:rsid w:val="00E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0351-25B2-4D3A-AE6C-B8DB9B6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B6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9440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440B6"/>
    <w:rPr>
      <w:b/>
      <w:bCs/>
    </w:rPr>
  </w:style>
  <w:style w:type="paragraph" w:customStyle="1" w:styleId="ConsPlusNonformat">
    <w:name w:val="ConsPlusNonformat"/>
    <w:rsid w:val="00E2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0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E20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958738BC30C7768D01EFF715A1EAD3860CADD3AEC983B38AD870964B0A0E1C86D085A0D0D8C50I3cED" TargetMode="External"/><Relationship Id="rId13" Type="http://schemas.openxmlformats.org/officeDocument/2006/relationships/hyperlink" Target="consultantplus://offline/ref=BDC958738BC30C7768D01EFF715A1EAD3861CAD230E1983B38AD870964B0A0E1C86D085FI0c9D" TargetMode="External"/><Relationship Id="rId18" Type="http://schemas.openxmlformats.org/officeDocument/2006/relationships/hyperlink" Target="http://advokaty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958738BC30C7768D01EFF715A1EAD3860C3DF34E0983B38AD870964B0A0E1C86D085A0D0D8E56I3cCD" TargetMode="External"/><Relationship Id="rId12" Type="http://schemas.openxmlformats.org/officeDocument/2006/relationships/hyperlink" Target="consultantplus://offline/ref=BDC958738BC30C7768D01EFF715A1EAD3861CAD33AE1983B38AD870964B0A0E1C86D085FI0c5D" TargetMode="External"/><Relationship Id="rId17" Type="http://schemas.openxmlformats.org/officeDocument/2006/relationships/hyperlink" Target="consultantplus://offline/ref=27A8174DA3F41A5670C860A1D6943A6C191A4ABF4CB5474DB4522960B7EB8667BDA1D75EFFE5AF6659DBA5z2l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8134C084CE56F474AAA290891FCC843AFD09E5494F7F1FA3DAAACA2803187B429346AAh9i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958738BC30C7768D01EFF715A1EAD3B6BCCDE38BFCF3969F889I0cCD" TargetMode="External"/><Relationship Id="rId11" Type="http://schemas.openxmlformats.org/officeDocument/2006/relationships/hyperlink" Target="consultantplus://offline/ref=BDC958738BC30C7768D01EFF715A1EAD3861CADC3BE1983B38AD870964B0A0E1C86D0858I0cAD" TargetMode="External"/><Relationship Id="rId5" Type="http://schemas.openxmlformats.org/officeDocument/2006/relationships/hyperlink" Target="consultantplus://offline/ref=BDC958738BC30C7768D01EFF715A1EAD3B6BCCDE38BFCF3969F8890C6CE0E8F18628055B0C05I8c9D" TargetMode="External"/><Relationship Id="rId15" Type="http://schemas.openxmlformats.org/officeDocument/2006/relationships/hyperlink" Target="consultantplus://offline/ref=208134C084CE56F474AAA290891FCC843AFD0BE5454C7F1FA3DAAACA2803187B429346AAh9i5D" TargetMode="External"/><Relationship Id="rId10" Type="http://schemas.openxmlformats.org/officeDocument/2006/relationships/hyperlink" Target="consultantplus://offline/ref=BDC958738BC30C7768D01EFF715A1EAD3861CADC3BE1983B38AD870964IBc0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DC958738BC30C7768D01EFF715A1EAD3B6BCCDE38BFCF3969F8890C6CE0E8F18628055B0C05I8c9D" TargetMode="External"/><Relationship Id="rId9" Type="http://schemas.openxmlformats.org/officeDocument/2006/relationships/hyperlink" Target="consultantplus://offline/ref=BDC958738BC30C7768D01EFF715A1EAD3861CAD237E0983B38AD870964B0A0E1C86D085A05I0cDD" TargetMode="External"/><Relationship Id="rId14" Type="http://schemas.openxmlformats.org/officeDocument/2006/relationships/hyperlink" Target="consultantplus://offline/ref=BDC958738BC30C7768D01EFF715A1EAD3861CCDC36E1983B38AD870964B0A0E1C86D085A0D0D8D56I3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4</cp:revision>
  <dcterms:created xsi:type="dcterms:W3CDTF">2014-10-08T03:20:00Z</dcterms:created>
  <dcterms:modified xsi:type="dcterms:W3CDTF">2014-10-08T05:45:00Z</dcterms:modified>
</cp:coreProperties>
</file>