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98" w:rsidRPr="00294A89" w:rsidRDefault="00786798" w:rsidP="00007772">
      <w:pPr>
        <w:pStyle w:val="a7"/>
        <w:shd w:val="clear" w:color="auto" w:fill="auto"/>
        <w:rPr>
          <w:b/>
          <w:sz w:val="28"/>
          <w:szCs w:val="28"/>
        </w:rPr>
      </w:pPr>
      <w:bookmarkStart w:id="0" w:name="_GoBack"/>
      <w:bookmarkEnd w:id="0"/>
    </w:p>
    <w:tbl>
      <w:tblPr>
        <w:tblW w:w="10401" w:type="dxa"/>
        <w:tblLook w:val="01E0" w:firstRow="1" w:lastRow="1" w:firstColumn="1" w:lastColumn="1" w:noHBand="0" w:noVBand="0"/>
      </w:tblPr>
      <w:tblGrid>
        <w:gridCol w:w="5353"/>
        <w:gridCol w:w="5048"/>
      </w:tblGrid>
      <w:tr w:rsidR="00191913" w:rsidRPr="00007772" w:rsidTr="00191913">
        <w:trPr>
          <w:trHeight w:val="2048"/>
        </w:trPr>
        <w:tc>
          <w:tcPr>
            <w:tcW w:w="5353" w:type="dxa"/>
          </w:tcPr>
          <w:p w:rsidR="00191913" w:rsidRPr="00063874" w:rsidRDefault="00191913" w:rsidP="00007772">
            <w:pPr>
              <w:tabs>
                <w:tab w:val="left" w:pos="708"/>
              </w:tabs>
              <w:rPr>
                <w:bCs/>
                <w:sz w:val="28"/>
                <w:szCs w:val="28"/>
                <w:lang w:eastAsia="en-US"/>
              </w:rPr>
            </w:pPr>
          </w:p>
          <w:p w:rsidR="00191913" w:rsidRPr="00063874" w:rsidRDefault="00191913" w:rsidP="00007772">
            <w:pPr>
              <w:pStyle w:val="22"/>
              <w:tabs>
                <w:tab w:val="clear" w:pos="1418"/>
                <w:tab w:val="left" w:pos="708"/>
              </w:tabs>
              <w:spacing w:after="0"/>
              <w:ind w:left="0" w:firstLine="0"/>
              <w:jc w:val="left"/>
              <w:rPr>
                <w:bCs/>
                <w:sz w:val="28"/>
                <w:szCs w:val="28"/>
              </w:rPr>
            </w:pPr>
          </w:p>
          <w:p w:rsidR="00191913" w:rsidRPr="00063874" w:rsidRDefault="00191913" w:rsidP="00007772">
            <w:pPr>
              <w:pStyle w:val="22"/>
              <w:tabs>
                <w:tab w:val="clear" w:pos="1418"/>
                <w:tab w:val="left" w:pos="708"/>
              </w:tabs>
              <w:spacing w:after="0"/>
              <w:ind w:left="0" w:firstLine="0"/>
              <w:jc w:val="left"/>
              <w:rPr>
                <w:bCs/>
                <w:sz w:val="28"/>
                <w:szCs w:val="28"/>
              </w:rPr>
            </w:pPr>
          </w:p>
          <w:p w:rsidR="00191913" w:rsidRPr="00063874" w:rsidRDefault="00191913" w:rsidP="00007772">
            <w:pPr>
              <w:pStyle w:val="a7"/>
              <w:shd w:val="clear" w:color="auto" w:fill="auto"/>
              <w:jc w:val="left"/>
              <w:rPr>
                <w:sz w:val="28"/>
                <w:szCs w:val="28"/>
                <w:lang w:eastAsia="en-US"/>
              </w:rPr>
            </w:pPr>
          </w:p>
        </w:tc>
        <w:tc>
          <w:tcPr>
            <w:tcW w:w="5048" w:type="dxa"/>
          </w:tcPr>
          <w:p w:rsidR="00191913" w:rsidRPr="00007772" w:rsidRDefault="00191913" w:rsidP="00007772">
            <w:pPr>
              <w:jc w:val="left"/>
              <w:rPr>
                <w:sz w:val="28"/>
                <w:szCs w:val="28"/>
                <w:lang w:eastAsia="en-US"/>
              </w:rPr>
            </w:pPr>
            <w:r w:rsidRPr="00007772">
              <w:rPr>
                <w:sz w:val="28"/>
                <w:szCs w:val="28"/>
                <w:lang w:eastAsia="en-US"/>
              </w:rPr>
              <w:t>УТВЕРЖДАЮ</w:t>
            </w:r>
          </w:p>
          <w:p w:rsidR="00191913" w:rsidRPr="00007772" w:rsidRDefault="00191913" w:rsidP="00007772">
            <w:pPr>
              <w:pStyle w:val="22"/>
              <w:tabs>
                <w:tab w:val="clear" w:pos="1418"/>
                <w:tab w:val="left" w:pos="708"/>
              </w:tabs>
              <w:spacing w:after="0"/>
              <w:ind w:left="0" w:firstLine="0"/>
              <w:jc w:val="left"/>
              <w:rPr>
                <w:bCs/>
                <w:sz w:val="28"/>
                <w:szCs w:val="28"/>
              </w:rPr>
            </w:pPr>
            <w:r w:rsidRPr="00007772">
              <w:rPr>
                <w:bCs/>
                <w:sz w:val="28"/>
                <w:szCs w:val="28"/>
              </w:rPr>
              <w:t>Руководитель  заказчика</w:t>
            </w:r>
          </w:p>
          <w:p w:rsidR="00191913" w:rsidRPr="00007772" w:rsidRDefault="00191913" w:rsidP="00007772">
            <w:pPr>
              <w:jc w:val="left"/>
              <w:rPr>
                <w:sz w:val="28"/>
                <w:szCs w:val="28"/>
                <w:lang w:eastAsia="en-US"/>
              </w:rPr>
            </w:pPr>
            <w:r w:rsidRPr="00007772">
              <w:rPr>
                <w:i/>
                <w:sz w:val="28"/>
                <w:szCs w:val="28"/>
                <w:lang w:eastAsia="en-US"/>
              </w:rPr>
              <w:t>(иное должностное лицо, ответственное за осуществление закупки)</w:t>
            </w:r>
          </w:p>
          <w:p w:rsidR="00191913" w:rsidRPr="00007772" w:rsidRDefault="00191913" w:rsidP="00007772">
            <w:pPr>
              <w:pStyle w:val="22"/>
              <w:tabs>
                <w:tab w:val="clear" w:pos="1418"/>
                <w:tab w:val="left" w:pos="708"/>
              </w:tabs>
              <w:spacing w:after="0"/>
              <w:ind w:left="0" w:firstLine="0"/>
              <w:jc w:val="left"/>
              <w:rPr>
                <w:bCs/>
                <w:sz w:val="28"/>
                <w:szCs w:val="28"/>
              </w:rPr>
            </w:pPr>
          </w:p>
          <w:p w:rsidR="00191913" w:rsidRPr="00007772" w:rsidRDefault="00191913" w:rsidP="00007772">
            <w:pPr>
              <w:pStyle w:val="22"/>
              <w:tabs>
                <w:tab w:val="clear" w:pos="1418"/>
                <w:tab w:val="left" w:pos="708"/>
              </w:tabs>
              <w:spacing w:after="0"/>
              <w:ind w:left="0" w:firstLine="0"/>
              <w:jc w:val="left"/>
              <w:rPr>
                <w:bCs/>
                <w:sz w:val="28"/>
                <w:szCs w:val="28"/>
              </w:rPr>
            </w:pPr>
            <w:r w:rsidRPr="00007772">
              <w:rPr>
                <w:sz w:val="28"/>
                <w:szCs w:val="28"/>
              </w:rPr>
              <w:t>_________________________ ФИО</w:t>
            </w:r>
          </w:p>
          <w:p w:rsidR="00191913" w:rsidRPr="00007772" w:rsidRDefault="00191913" w:rsidP="00007772">
            <w:pPr>
              <w:pStyle w:val="a7"/>
              <w:shd w:val="clear" w:color="auto" w:fill="auto"/>
              <w:jc w:val="left"/>
              <w:rPr>
                <w:sz w:val="28"/>
                <w:szCs w:val="28"/>
                <w:lang w:eastAsia="en-US"/>
              </w:rPr>
            </w:pPr>
            <w:r w:rsidRPr="00007772">
              <w:rPr>
                <w:sz w:val="28"/>
                <w:szCs w:val="28"/>
                <w:lang w:eastAsia="en-US"/>
              </w:rPr>
              <w:t xml:space="preserve">                       м.п.</w:t>
            </w:r>
          </w:p>
        </w:tc>
      </w:tr>
    </w:tbl>
    <w:p w:rsidR="00786798" w:rsidRPr="00007772" w:rsidRDefault="00786798" w:rsidP="00007772">
      <w:pPr>
        <w:pStyle w:val="a7"/>
        <w:shd w:val="clear" w:color="auto" w:fill="auto"/>
        <w:rPr>
          <w:b/>
          <w:sz w:val="28"/>
          <w:szCs w:val="28"/>
        </w:rPr>
      </w:pPr>
    </w:p>
    <w:p w:rsidR="00661C4E" w:rsidRPr="00007772" w:rsidRDefault="00661C4E" w:rsidP="00007772">
      <w:pPr>
        <w:pStyle w:val="a7"/>
        <w:shd w:val="clear" w:color="auto" w:fill="auto"/>
        <w:rPr>
          <w:b/>
          <w:sz w:val="28"/>
          <w:szCs w:val="28"/>
        </w:rPr>
      </w:pPr>
    </w:p>
    <w:p w:rsidR="00661C4E" w:rsidRPr="00007772" w:rsidRDefault="00661C4E" w:rsidP="00007772">
      <w:pPr>
        <w:pStyle w:val="a7"/>
        <w:shd w:val="clear" w:color="auto" w:fill="auto"/>
        <w:rPr>
          <w:b/>
          <w:sz w:val="28"/>
          <w:szCs w:val="28"/>
        </w:rPr>
      </w:pPr>
    </w:p>
    <w:p w:rsidR="00191913" w:rsidRPr="00007772" w:rsidRDefault="00191913" w:rsidP="00007772">
      <w:pPr>
        <w:pStyle w:val="a7"/>
        <w:shd w:val="clear" w:color="auto" w:fill="auto"/>
        <w:rPr>
          <w:b/>
          <w:sz w:val="28"/>
          <w:szCs w:val="28"/>
        </w:rPr>
      </w:pPr>
      <w:r w:rsidRPr="00007772">
        <w:rPr>
          <w:b/>
          <w:sz w:val="28"/>
          <w:szCs w:val="28"/>
        </w:rPr>
        <w:tab/>
      </w:r>
      <w:r w:rsidRPr="00007772">
        <w:rPr>
          <w:b/>
          <w:sz w:val="28"/>
          <w:szCs w:val="28"/>
        </w:rPr>
        <w:tab/>
        <w:t xml:space="preserve">                    </w:t>
      </w:r>
      <w:r w:rsidR="00063874" w:rsidRPr="00007772">
        <w:rPr>
          <w:b/>
          <w:sz w:val="28"/>
          <w:szCs w:val="28"/>
        </w:rPr>
        <w:t xml:space="preserve">                          </w:t>
      </w:r>
      <w:r w:rsidRPr="00007772">
        <w:rPr>
          <w:b/>
          <w:sz w:val="28"/>
          <w:szCs w:val="28"/>
        </w:rPr>
        <w:t>«</w:t>
      </w:r>
      <w:r w:rsidRPr="00007772">
        <w:rPr>
          <w:sz w:val="28"/>
          <w:szCs w:val="28"/>
          <w:u w:val="single"/>
        </w:rPr>
        <w:t xml:space="preserve">      </w:t>
      </w:r>
      <w:r w:rsidRPr="00007772">
        <w:rPr>
          <w:b/>
          <w:sz w:val="28"/>
          <w:szCs w:val="28"/>
        </w:rPr>
        <w:t xml:space="preserve">» </w:t>
      </w:r>
      <w:r w:rsidRPr="00007772">
        <w:rPr>
          <w:sz w:val="28"/>
          <w:szCs w:val="28"/>
          <w:u w:val="single"/>
        </w:rPr>
        <w:t xml:space="preserve">                         </w:t>
      </w:r>
      <w:r w:rsidRPr="00007772">
        <w:rPr>
          <w:b/>
          <w:sz w:val="28"/>
          <w:szCs w:val="28"/>
        </w:rPr>
        <w:t xml:space="preserve">20 </w:t>
      </w:r>
      <w:r w:rsidRPr="00007772">
        <w:rPr>
          <w:sz w:val="28"/>
          <w:szCs w:val="28"/>
          <w:u w:val="single"/>
        </w:rPr>
        <w:t xml:space="preserve">     </w:t>
      </w:r>
      <w:r w:rsidRPr="00007772">
        <w:rPr>
          <w:b/>
          <w:sz w:val="28"/>
          <w:szCs w:val="28"/>
        </w:rPr>
        <w:t xml:space="preserve"> г.</w:t>
      </w:r>
    </w:p>
    <w:p w:rsidR="00786798" w:rsidRPr="00007772" w:rsidRDefault="00786798" w:rsidP="00007772">
      <w:pPr>
        <w:pStyle w:val="a7"/>
        <w:shd w:val="clear" w:color="auto" w:fill="auto"/>
        <w:rPr>
          <w:b/>
          <w:sz w:val="28"/>
          <w:szCs w:val="28"/>
        </w:rPr>
      </w:pPr>
    </w:p>
    <w:p w:rsidR="00786798" w:rsidRPr="00007772" w:rsidRDefault="00786798" w:rsidP="00007772">
      <w:pPr>
        <w:pStyle w:val="a7"/>
        <w:shd w:val="clear" w:color="auto" w:fill="auto"/>
        <w:rPr>
          <w:b/>
          <w:sz w:val="28"/>
          <w:szCs w:val="28"/>
        </w:rPr>
      </w:pPr>
      <w:r w:rsidRPr="00007772">
        <w:rPr>
          <w:b/>
          <w:sz w:val="28"/>
          <w:szCs w:val="28"/>
        </w:rPr>
        <w:tab/>
      </w:r>
      <w:r w:rsidRPr="00007772">
        <w:rPr>
          <w:b/>
          <w:sz w:val="28"/>
          <w:szCs w:val="28"/>
        </w:rPr>
        <w:tab/>
      </w:r>
      <w:r w:rsidRPr="00007772">
        <w:rPr>
          <w:b/>
          <w:sz w:val="28"/>
          <w:szCs w:val="28"/>
        </w:rPr>
        <w:tab/>
      </w:r>
      <w:r w:rsidRPr="00007772">
        <w:rPr>
          <w:b/>
          <w:sz w:val="28"/>
          <w:szCs w:val="28"/>
        </w:rPr>
        <w:tab/>
      </w:r>
      <w:r w:rsidRPr="00007772">
        <w:rPr>
          <w:b/>
          <w:sz w:val="28"/>
          <w:szCs w:val="28"/>
        </w:rPr>
        <w:tab/>
      </w:r>
      <w:r w:rsidRPr="00007772">
        <w:rPr>
          <w:b/>
          <w:sz w:val="28"/>
          <w:szCs w:val="28"/>
        </w:rPr>
        <w:tab/>
      </w:r>
    </w:p>
    <w:p w:rsidR="00661C4E" w:rsidRPr="00007772" w:rsidRDefault="00661C4E" w:rsidP="00007772">
      <w:pPr>
        <w:pStyle w:val="2"/>
        <w:numPr>
          <w:ilvl w:val="0"/>
          <w:numId w:val="0"/>
        </w:numPr>
        <w:ind w:left="360"/>
        <w:rPr>
          <w:sz w:val="28"/>
          <w:szCs w:val="28"/>
        </w:rPr>
      </w:pPr>
    </w:p>
    <w:p w:rsidR="00661C4E" w:rsidRPr="00007772" w:rsidRDefault="00661C4E" w:rsidP="00007772">
      <w:pPr>
        <w:pStyle w:val="2"/>
        <w:numPr>
          <w:ilvl w:val="0"/>
          <w:numId w:val="0"/>
        </w:numPr>
        <w:ind w:left="360"/>
        <w:rPr>
          <w:sz w:val="28"/>
          <w:szCs w:val="28"/>
        </w:rPr>
      </w:pPr>
    </w:p>
    <w:p w:rsidR="00661C4E" w:rsidRPr="00007772" w:rsidRDefault="00661C4E" w:rsidP="00007772">
      <w:pPr>
        <w:pStyle w:val="2"/>
        <w:numPr>
          <w:ilvl w:val="0"/>
          <w:numId w:val="0"/>
        </w:numPr>
        <w:ind w:left="360"/>
        <w:rPr>
          <w:sz w:val="28"/>
          <w:szCs w:val="28"/>
        </w:rPr>
      </w:pPr>
    </w:p>
    <w:p w:rsidR="00786798" w:rsidRPr="00007772" w:rsidRDefault="00786798" w:rsidP="00007772">
      <w:pPr>
        <w:pStyle w:val="2"/>
        <w:numPr>
          <w:ilvl w:val="0"/>
          <w:numId w:val="0"/>
        </w:numPr>
        <w:ind w:left="360"/>
        <w:rPr>
          <w:sz w:val="28"/>
          <w:szCs w:val="28"/>
        </w:rPr>
      </w:pPr>
      <w:r w:rsidRPr="00007772">
        <w:rPr>
          <w:sz w:val="28"/>
          <w:szCs w:val="28"/>
        </w:rPr>
        <w:t>ДОКУМЕНТАЦИЯ ОБ ЭЛЕКТРОННОМ АУКЦИОНЕ</w:t>
      </w:r>
      <w:r w:rsidR="00063874" w:rsidRPr="00007772">
        <w:rPr>
          <w:sz w:val="28"/>
          <w:szCs w:val="28"/>
        </w:rPr>
        <w:t xml:space="preserve"> №____</w:t>
      </w:r>
    </w:p>
    <w:p w:rsidR="00786798" w:rsidRPr="00007772" w:rsidRDefault="00786798" w:rsidP="00007772">
      <w:pPr>
        <w:pStyle w:val="a4"/>
        <w:spacing w:after="0"/>
        <w:jc w:val="center"/>
        <w:rPr>
          <w:sz w:val="28"/>
          <w:szCs w:val="28"/>
        </w:rPr>
      </w:pPr>
      <w:r w:rsidRPr="00007772">
        <w:rPr>
          <w:sz w:val="28"/>
          <w:szCs w:val="28"/>
        </w:rPr>
        <w:t xml:space="preserve">на осуществление закупки </w:t>
      </w:r>
      <w:r w:rsidR="00063874" w:rsidRPr="00007772">
        <w:rPr>
          <w:i/>
          <w:sz w:val="28"/>
          <w:szCs w:val="28"/>
        </w:rPr>
        <w:t>у субъектов малого предпринимательства, социально ориентированных некоммерческих организаций</w:t>
      </w:r>
    </w:p>
    <w:p w:rsidR="00786798" w:rsidRPr="00007772" w:rsidRDefault="00786798" w:rsidP="00007772">
      <w:pPr>
        <w:pStyle w:val="a7"/>
        <w:shd w:val="clear" w:color="auto" w:fill="auto"/>
        <w:rPr>
          <w:b/>
          <w:i/>
          <w:sz w:val="28"/>
          <w:szCs w:val="28"/>
        </w:rPr>
      </w:pPr>
      <w:r w:rsidRPr="00007772">
        <w:rPr>
          <w:sz w:val="28"/>
          <w:szCs w:val="28"/>
        </w:rPr>
        <w:t>на</w:t>
      </w:r>
      <w:r w:rsidR="00191913" w:rsidRPr="00007772">
        <w:rPr>
          <w:sz w:val="28"/>
          <w:szCs w:val="28"/>
          <w:u w:val="single"/>
        </w:rPr>
        <w:t xml:space="preserve">                                                                                           </w:t>
      </w:r>
      <w:r w:rsidRPr="00007772">
        <w:rPr>
          <w:b/>
          <w:bCs w:val="0"/>
          <w:i/>
          <w:sz w:val="28"/>
          <w:szCs w:val="28"/>
        </w:rPr>
        <w:t>.</w:t>
      </w:r>
    </w:p>
    <w:p w:rsidR="00786798" w:rsidRPr="00007772" w:rsidRDefault="00786798" w:rsidP="00007772">
      <w:pPr>
        <w:pStyle w:val="a4"/>
        <w:jc w:val="center"/>
        <w:rPr>
          <w:sz w:val="28"/>
          <w:szCs w:val="28"/>
        </w:rPr>
      </w:pPr>
      <w:r w:rsidRPr="00007772">
        <w:rPr>
          <w:sz w:val="28"/>
          <w:szCs w:val="28"/>
        </w:rPr>
        <w:t>(указывается объект закупки)</w:t>
      </w:r>
    </w:p>
    <w:p w:rsidR="00786798" w:rsidRPr="00007772" w:rsidRDefault="00786798" w:rsidP="00007772">
      <w:pPr>
        <w:pStyle w:val="a4"/>
        <w:rPr>
          <w:sz w:val="28"/>
          <w:szCs w:val="28"/>
        </w:rPr>
      </w:pPr>
    </w:p>
    <w:p w:rsidR="00063874" w:rsidRPr="00007772" w:rsidRDefault="00063874" w:rsidP="00007772">
      <w:pPr>
        <w:pStyle w:val="a4"/>
        <w:rPr>
          <w:sz w:val="28"/>
          <w:szCs w:val="28"/>
        </w:rPr>
      </w:pPr>
    </w:p>
    <w:p w:rsidR="00661C4E" w:rsidRPr="00007772" w:rsidRDefault="00661C4E" w:rsidP="00007772">
      <w:pPr>
        <w:pStyle w:val="a4"/>
        <w:spacing w:after="0"/>
        <w:jc w:val="left"/>
        <w:rPr>
          <w:i/>
          <w:sz w:val="28"/>
          <w:szCs w:val="28"/>
        </w:rPr>
      </w:pPr>
    </w:p>
    <w:p w:rsidR="00661C4E" w:rsidRPr="00007772" w:rsidRDefault="00661C4E" w:rsidP="00007772">
      <w:pPr>
        <w:pStyle w:val="a4"/>
        <w:spacing w:after="0"/>
        <w:jc w:val="left"/>
        <w:rPr>
          <w:i/>
          <w:sz w:val="28"/>
          <w:szCs w:val="28"/>
        </w:rPr>
      </w:pPr>
    </w:p>
    <w:p w:rsidR="00786798" w:rsidRPr="00007772" w:rsidRDefault="00786798" w:rsidP="00007772">
      <w:pPr>
        <w:pStyle w:val="a4"/>
        <w:spacing w:after="0"/>
        <w:jc w:val="left"/>
        <w:rPr>
          <w:i/>
        </w:rPr>
      </w:pPr>
      <w:r w:rsidRPr="00007772">
        <w:rPr>
          <w:i/>
        </w:rPr>
        <w:t>Ответственн</w:t>
      </w:r>
      <w:r w:rsidR="00AA1600" w:rsidRPr="00007772">
        <w:rPr>
          <w:i/>
        </w:rPr>
        <w:t>ое лицо</w:t>
      </w:r>
      <w:r w:rsidRPr="00007772">
        <w:rPr>
          <w:i/>
        </w:rPr>
        <w:t xml:space="preserve"> за </w:t>
      </w:r>
    </w:p>
    <w:p w:rsidR="00786798" w:rsidRPr="00007772" w:rsidRDefault="00786798" w:rsidP="00007772">
      <w:pPr>
        <w:pStyle w:val="a4"/>
        <w:spacing w:after="0"/>
        <w:jc w:val="left"/>
        <w:rPr>
          <w:i/>
        </w:rPr>
      </w:pPr>
      <w:r w:rsidRPr="00007772">
        <w:rPr>
          <w:i/>
        </w:rPr>
        <w:t>техническую часть документации</w:t>
      </w:r>
      <w:r w:rsidR="00063874" w:rsidRPr="00007772">
        <w:rPr>
          <w:i/>
        </w:rPr>
        <w:t xml:space="preserve">                                                    _________________ФИО</w:t>
      </w:r>
    </w:p>
    <w:p w:rsidR="00786798" w:rsidRPr="00007772" w:rsidRDefault="00786798" w:rsidP="00007772">
      <w:pPr>
        <w:pStyle w:val="a4"/>
        <w:spacing w:after="0"/>
        <w:jc w:val="left"/>
        <w:rPr>
          <w:i/>
        </w:rPr>
      </w:pPr>
    </w:p>
    <w:p w:rsidR="00786798" w:rsidRPr="00007772" w:rsidRDefault="00786798" w:rsidP="00007772">
      <w:pPr>
        <w:pStyle w:val="a4"/>
        <w:spacing w:after="0"/>
        <w:jc w:val="left"/>
        <w:rPr>
          <w:i/>
        </w:rPr>
      </w:pPr>
      <w:r w:rsidRPr="00007772">
        <w:rPr>
          <w:i/>
        </w:rPr>
        <w:t>Ответственн</w:t>
      </w:r>
      <w:r w:rsidR="00AA1600" w:rsidRPr="00007772">
        <w:rPr>
          <w:i/>
        </w:rPr>
        <w:t>ое лицо</w:t>
      </w:r>
      <w:r w:rsidRPr="00007772">
        <w:rPr>
          <w:i/>
        </w:rPr>
        <w:t xml:space="preserve"> за формирование проекта</w:t>
      </w:r>
    </w:p>
    <w:p w:rsidR="00786798" w:rsidRPr="00007772" w:rsidRDefault="00786798" w:rsidP="00007772">
      <w:pPr>
        <w:pStyle w:val="a4"/>
        <w:spacing w:after="0"/>
        <w:jc w:val="left"/>
        <w:rPr>
          <w:i/>
        </w:rPr>
      </w:pPr>
      <w:r w:rsidRPr="00007772">
        <w:rPr>
          <w:i/>
        </w:rPr>
        <w:t>муниципального контракта</w:t>
      </w:r>
      <w:r w:rsidR="00063874" w:rsidRPr="00007772">
        <w:rPr>
          <w:i/>
        </w:rPr>
        <w:t xml:space="preserve">                                                                _________________ФИО</w:t>
      </w:r>
    </w:p>
    <w:p w:rsidR="00786798" w:rsidRPr="00007772" w:rsidRDefault="00786798" w:rsidP="00007772">
      <w:pPr>
        <w:pStyle w:val="a4"/>
        <w:spacing w:after="0"/>
        <w:jc w:val="left"/>
        <w:rPr>
          <w:i/>
        </w:rPr>
      </w:pPr>
    </w:p>
    <w:p w:rsidR="00786798" w:rsidRPr="00007772" w:rsidRDefault="00786798" w:rsidP="00007772">
      <w:pPr>
        <w:pStyle w:val="a4"/>
        <w:spacing w:after="0"/>
        <w:jc w:val="left"/>
        <w:rPr>
          <w:i/>
        </w:rPr>
      </w:pPr>
      <w:r w:rsidRPr="00007772">
        <w:rPr>
          <w:i/>
        </w:rPr>
        <w:t>Ответственн</w:t>
      </w:r>
      <w:r w:rsidR="00AA1600" w:rsidRPr="00007772">
        <w:rPr>
          <w:i/>
        </w:rPr>
        <w:t>ое лицо</w:t>
      </w:r>
      <w:r w:rsidRPr="00007772">
        <w:rPr>
          <w:i/>
        </w:rPr>
        <w:t xml:space="preserve"> за обоснование расчета </w:t>
      </w:r>
    </w:p>
    <w:p w:rsidR="00786798" w:rsidRPr="00007772" w:rsidRDefault="00786798" w:rsidP="00007772">
      <w:pPr>
        <w:pStyle w:val="a4"/>
        <w:spacing w:after="0"/>
        <w:jc w:val="left"/>
        <w:rPr>
          <w:i/>
        </w:rPr>
      </w:pPr>
      <w:r w:rsidRPr="00007772">
        <w:rPr>
          <w:i/>
        </w:rPr>
        <w:t>цены контракта</w:t>
      </w:r>
      <w:r w:rsidR="00C53FD4" w:rsidRPr="00007772">
        <w:rPr>
          <w:i/>
        </w:rPr>
        <w:t>, цены единицы товара, работы, услуги</w:t>
      </w:r>
      <w:r w:rsidR="00063874" w:rsidRPr="00007772">
        <w:rPr>
          <w:i/>
        </w:rPr>
        <w:t xml:space="preserve">               _________________ФИО</w:t>
      </w:r>
    </w:p>
    <w:p w:rsidR="00433FE1" w:rsidRPr="00007772" w:rsidRDefault="00433FE1" w:rsidP="00007772">
      <w:pPr>
        <w:pStyle w:val="a4"/>
        <w:spacing w:after="0"/>
        <w:jc w:val="left"/>
        <w:rPr>
          <w:i/>
        </w:rPr>
      </w:pPr>
    </w:p>
    <w:p w:rsidR="00987B66" w:rsidRPr="00007772" w:rsidRDefault="00433FE1" w:rsidP="00007772">
      <w:pPr>
        <w:rPr>
          <w:i/>
        </w:rPr>
      </w:pPr>
      <w:r w:rsidRPr="00007772">
        <w:rPr>
          <w:i/>
        </w:rPr>
        <w:t xml:space="preserve">Ответственный </w:t>
      </w:r>
      <w:r w:rsidR="006122F5" w:rsidRPr="00007772">
        <w:rPr>
          <w:i/>
        </w:rPr>
        <w:t xml:space="preserve">исполнитель </w:t>
      </w:r>
      <w:r w:rsidRPr="00007772">
        <w:rPr>
          <w:i/>
        </w:rPr>
        <w:t xml:space="preserve">за </w:t>
      </w:r>
      <w:r w:rsidR="006122F5" w:rsidRPr="00007772">
        <w:rPr>
          <w:i/>
        </w:rPr>
        <w:t xml:space="preserve"> размещения</w:t>
      </w:r>
      <w:r w:rsidR="00987B66" w:rsidRPr="00007772">
        <w:rPr>
          <w:i/>
        </w:rPr>
        <w:t xml:space="preserve"> </w:t>
      </w:r>
    </w:p>
    <w:p w:rsidR="00433FE1" w:rsidRPr="00007772" w:rsidRDefault="00987B66" w:rsidP="00007772">
      <w:pPr>
        <w:rPr>
          <w:i/>
        </w:rPr>
      </w:pPr>
      <w:r w:rsidRPr="00007772">
        <w:rPr>
          <w:i/>
        </w:rPr>
        <w:t xml:space="preserve">документации об электронном аукционе </w:t>
      </w:r>
      <w:r w:rsidR="00433FE1" w:rsidRPr="00007772">
        <w:rPr>
          <w:i/>
        </w:rPr>
        <w:t xml:space="preserve">в ЕИС </w:t>
      </w:r>
      <w:r w:rsidR="00063874" w:rsidRPr="00007772">
        <w:rPr>
          <w:i/>
        </w:rPr>
        <w:t xml:space="preserve">                              _________________ФИО</w:t>
      </w:r>
      <w:r w:rsidR="00433FE1" w:rsidRPr="00007772">
        <w:rPr>
          <w:i/>
        </w:rPr>
        <w:t xml:space="preserve">                                                                                        </w:t>
      </w:r>
    </w:p>
    <w:p w:rsidR="00786798" w:rsidRPr="00007772" w:rsidRDefault="00786798" w:rsidP="00007772">
      <w:pPr>
        <w:pStyle w:val="a4"/>
        <w:spacing w:after="0"/>
        <w:jc w:val="center"/>
        <w:rPr>
          <w:sz w:val="28"/>
          <w:szCs w:val="28"/>
        </w:rPr>
      </w:pPr>
    </w:p>
    <w:p w:rsidR="00825805" w:rsidRPr="00007772" w:rsidRDefault="00786798" w:rsidP="00007772">
      <w:pPr>
        <w:spacing w:after="200" w:line="276" w:lineRule="auto"/>
        <w:jc w:val="left"/>
        <w:rPr>
          <w:sz w:val="28"/>
          <w:szCs w:val="28"/>
        </w:rPr>
      </w:pPr>
      <w:r w:rsidRPr="00007772">
        <w:rPr>
          <w:sz w:val="28"/>
          <w:szCs w:val="28"/>
        </w:rPr>
        <w:t xml:space="preserve">                                     </w:t>
      </w:r>
    </w:p>
    <w:p w:rsidR="00661C4E" w:rsidRPr="00007772" w:rsidRDefault="00661C4E" w:rsidP="00007772">
      <w:pPr>
        <w:spacing w:after="200" w:line="276" w:lineRule="auto"/>
        <w:jc w:val="left"/>
        <w:rPr>
          <w:sz w:val="28"/>
          <w:szCs w:val="28"/>
        </w:rPr>
      </w:pPr>
    </w:p>
    <w:p w:rsidR="00825805" w:rsidRPr="00007772" w:rsidRDefault="00825805" w:rsidP="00007772">
      <w:pPr>
        <w:spacing w:after="200" w:line="276" w:lineRule="auto"/>
        <w:jc w:val="left"/>
        <w:rPr>
          <w:sz w:val="28"/>
          <w:szCs w:val="28"/>
        </w:rPr>
      </w:pPr>
    </w:p>
    <w:p w:rsidR="00786798" w:rsidRPr="00007772" w:rsidRDefault="00786798" w:rsidP="00007772">
      <w:pPr>
        <w:spacing w:after="200" w:line="276" w:lineRule="auto"/>
        <w:jc w:val="center"/>
        <w:rPr>
          <w:b/>
          <w:sz w:val="28"/>
          <w:szCs w:val="28"/>
        </w:rPr>
      </w:pPr>
      <w:r w:rsidRPr="00007772">
        <w:rPr>
          <w:sz w:val="28"/>
          <w:szCs w:val="28"/>
        </w:rPr>
        <w:t>20___ год.</w:t>
      </w:r>
      <w:r w:rsidRPr="00007772">
        <w:rPr>
          <w:b/>
          <w:sz w:val="28"/>
          <w:szCs w:val="28"/>
        </w:rPr>
        <w:br w:type="page"/>
      </w:r>
    </w:p>
    <w:p w:rsidR="00786798" w:rsidRPr="00007772" w:rsidRDefault="00786798" w:rsidP="00007772">
      <w:pPr>
        <w:pStyle w:val="a5"/>
        <w:jc w:val="center"/>
        <w:rPr>
          <w:b/>
          <w:sz w:val="24"/>
          <w:szCs w:val="24"/>
        </w:rPr>
      </w:pPr>
      <w:r w:rsidRPr="00007772">
        <w:rPr>
          <w:b/>
          <w:sz w:val="24"/>
          <w:szCs w:val="24"/>
        </w:rPr>
        <w:lastRenderedPageBreak/>
        <w:t>ИНСТРУКЦИЯ ПО ПОДГОТОВКЕ ЗАЯВКИ НА УЧАСТИЕ В ЭЛЕКТРОННОМ АУКЦИОНЕ</w:t>
      </w: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786798" w:rsidRPr="00007772" w:rsidTr="00243F23">
        <w:tc>
          <w:tcPr>
            <w:tcW w:w="10915" w:type="dxa"/>
            <w:gridSpan w:val="3"/>
            <w:shd w:val="clear" w:color="auto" w:fill="DDD9C3"/>
          </w:tcPr>
          <w:p w:rsidR="00786798" w:rsidRPr="00007772" w:rsidRDefault="00786798" w:rsidP="00007772">
            <w:pPr>
              <w:pStyle w:val="a9"/>
              <w:numPr>
                <w:ilvl w:val="0"/>
                <w:numId w:val="4"/>
              </w:numPr>
              <w:rPr>
                <w:b/>
              </w:rPr>
            </w:pPr>
            <w:bookmarkStart w:id="1" w:name="_Toc377034056"/>
            <w:r w:rsidRPr="00007772">
              <w:rPr>
                <w:b/>
                <w:bCs/>
                <w:sz w:val="22"/>
                <w:szCs w:val="22"/>
              </w:rPr>
              <w:t>Общие сведения о проводимом электронном аукционе</w:t>
            </w:r>
          </w:p>
        </w:tc>
      </w:tr>
      <w:tr w:rsidR="00786798" w:rsidRPr="00007772" w:rsidTr="00243F23">
        <w:tc>
          <w:tcPr>
            <w:tcW w:w="851" w:type="dxa"/>
            <w:shd w:val="clear" w:color="auto" w:fill="DDD9C3"/>
            <w:vAlign w:val="center"/>
          </w:tcPr>
          <w:p w:rsidR="00786798" w:rsidRPr="00007772" w:rsidRDefault="00786798" w:rsidP="00007772">
            <w:pPr>
              <w:keepNext/>
              <w:keepLines/>
              <w:widowControl w:val="0"/>
              <w:suppressLineNumbers/>
              <w:suppressAutoHyphens/>
              <w:jc w:val="center"/>
              <w:rPr>
                <w:b/>
                <w:bCs/>
                <w:sz w:val="20"/>
                <w:szCs w:val="20"/>
              </w:rPr>
            </w:pPr>
            <w:r w:rsidRPr="00007772">
              <w:rPr>
                <w:b/>
                <w:bCs/>
                <w:sz w:val="20"/>
                <w:szCs w:val="20"/>
              </w:rPr>
              <w:t>№ пп</w:t>
            </w:r>
          </w:p>
        </w:tc>
        <w:tc>
          <w:tcPr>
            <w:tcW w:w="4536" w:type="dxa"/>
            <w:shd w:val="clear" w:color="auto" w:fill="DDD9C3"/>
            <w:vAlign w:val="center"/>
          </w:tcPr>
          <w:p w:rsidR="00786798" w:rsidRPr="00007772" w:rsidRDefault="00786798" w:rsidP="00007772">
            <w:pPr>
              <w:jc w:val="center"/>
              <w:rPr>
                <w:sz w:val="20"/>
                <w:szCs w:val="20"/>
                <w:vertAlign w:val="superscript"/>
              </w:rPr>
            </w:pPr>
            <w:r w:rsidRPr="00007772">
              <w:rPr>
                <w:bCs/>
                <w:sz w:val="20"/>
                <w:szCs w:val="20"/>
              </w:rPr>
              <w:t>Содержание пункта</w:t>
            </w:r>
            <w:r w:rsidR="00063874" w:rsidRPr="00007772">
              <w:rPr>
                <w:bCs/>
                <w:sz w:val="20"/>
                <w:szCs w:val="20"/>
              </w:rPr>
              <w:t>*</w:t>
            </w:r>
          </w:p>
        </w:tc>
        <w:tc>
          <w:tcPr>
            <w:tcW w:w="5528" w:type="dxa"/>
            <w:shd w:val="clear" w:color="auto" w:fill="DDD9C3"/>
            <w:vAlign w:val="center"/>
          </w:tcPr>
          <w:p w:rsidR="00786798" w:rsidRPr="00007772" w:rsidRDefault="00786798" w:rsidP="00007772">
            <w:pPr>
              <w:jc w:val="center"/>
              <w:rPr>
                <w:sz w:val="20"/>
                <w:szCs w:val="20"/>
              </w:rPr>
            </w:pPr>
            <w:r w:rsidRPr="00007772">
              <w:rPr>
                <w:bCs/>
                <w:sz w:val="20"/>
                <w:szCs w:val="20"/>
              </w:rPr>
              <w:t>Информация</w:t>
            </w:r>
          </w:p>
        </w:tc>
      </w:tr>
      <w:tr w:rsidR="00786798" w:rsidRPr="00007772" w:rsidTr="00243F23">
        <w:tc>
          <w:tcPr>
            <w:tcW w:w="851" w:type="dxa"/>
          </w:tcPr>
          <w:p w:rsidR="00786798" w:rsidRPr="00007772" w:rsidRDefault="00786798" w:rsidP="00007772">
            <w:pPr>
              <w:ind w:left="39"/>
              <w:rPr>
                <w:sz w:val="20"/>
                <w:szCs w:val="20"/>
              </w:rPr>
            </w:pPr>
            <w:r w:rsidRPr="00007772">
              <w:rPr>
                <w:sz w:val="20"/>
                <w:szCs w:val="20"/>
              </w:rPr>
              <w:t>1.1.</w:t>
            </w:r>
          </w:p>
        </w:tc>
        <w:tc>
          <w:tcPr>
            <w:tcW w:w="4536" w:type="dxa"/>
          </w:tcPr>
          <w:p w:rsidR="00786798" w:rsidRPr="00007772" w:rsidRDefault="00786798" w:rsidP="00007772">
            <w:pPr>
              <w:rPr>
                <w:sz w:val="18"/>
                <w:szCs w:val="18"/>
              </w:rPr>
            </w:pPr>
            <w:r w:rsidRPr="00007772">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786798" w:rsidRPr="00007772" w:rsidRDefault="00786798" w:rsidP="00007772">
            <w:pPr>
              <w:rPr>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rPr>
                <w:sz w:val="20"/>
                <w:szCs w:val="20"/>
              </w:rPr>
            </w:pPr>
            <w:r w:rsidRPr="00007772">
              <w:rPr>
                <w:sz w:val="20"/>
                <w:szCs w:val="20"/>
              </w:rPr>
              <w:t>1.2.</w:t>
            </w:r>
          </w:p>
        </w:tc>
        <w:tc>
          <w:tcPr>
            <w:tcW w:w="4536" w:type="dxa"/>
          </w:tcPr>
          <w:p w:rsidR="00786798" w:rsidRPr="00007772" w:rsidRDefault="00786798" w:rsidP="00007772">
            <w:pPr>
              <w:autoSpaceDE w:val="0"/>
              <w:autoSpaceDN w:val="0"/>
              <w:adjustRightInd w:val="0"/>
              <w:rPr>
                <w:sz w:val="20"/>
                <w:szCs w:val="20"/>
              </w:rPr>
            </w:pPr>
            <w:r w:rsidRPr="00007772">
              <w:rPr>
                <w:rFonts w:eastAsiaTheme="minorHAnsi"/>
                <w:sz w:val="20"/>
                <w:szCs w:val="20"/>
                <w:lang w:eastAsia="en-US"/>
              </w:rPr>
              <w:t>Информация о контрактной службе, контрактном управляющем, ответственных за заключение контракта</w:t>
            </w:r>
          </w:p>
        </w:tc>
        <w:tc>
          <w:tcPr>
            <w:tcW w:w="5528" w:type="dxa"/>
          </w:tcPr>
          <w:p w:rsidR="00786798" w:rsidRPr="00007772" w:rsidRDefault="00786798" w:rsidP="00007772">
            <w:pPr>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1.3.</w:t>
            </w:r>
          </w:p>
        </w:tc>
        <w:tc>
          <w:tcPr>
            <w:tcW w:w="4536" w:type="dxa"/>
          </w:tcPr>
          <w:p w:rsidR="00786798" w:rsidRPr="00007772" w:rsidRDefault="00786798" w:rsidP="00007772">
            <w:pPr>
              <w:rPr>
                <w:sz w:val="20"/>
                <w:szCs w:val="20"/>
              </w:rPr>
            </w:pPr>
            <w:r w:rsidRPr="00007772">
              <w:rPr>
                <w:sz w:val="20"/>
                <w:szCs w:val="20"/>
              </w:rPr>
              <w:t>Наименование уполномоченного органа, контактная информация</w:t>
            </w:r>
          </w:p>
        </w:tc>
        <w:tc>
          <w:tcPr>
            <w:tcW w:w="5528" w:type="dxa"/>
          </w:tcPr>
          <w:p w:rsidR="005408B8" w:rsidRPr="00007772" w:rsidRDefault="005408B8" w:rsidP="00007772">
            <w:pPr>
              <w:rPr>
                <w:color w:val="000000"/>
                <w:sz w:val="20"/>
                <w:szCs w:val="20"/>
              </w:rPr>
            </w:pPr>
            <w:r w:rsidRPr="00007772">
              <w:rPr>
                <w:b/>
                <w:i/>
                <w:color w:val="000000"/>
                <w:sz w:val="20"/>
                <w:szCs w:val="20"/>
              </w:rPr>
              <w:t>Управление экономического развития администрации Октябрьского района</w:t>
            </w:r>
            <w:r w:rsidRPr="00007772">
              <w:rPr>
                <w:color w:val="000000"/>
                <w:sz w:val="20"/>
                <w:szCs w:val="20"/>
              </w:rPr>
              <w:t xml:space="preserve">, 682100, </w:t>
            </w:r>
            <w:r w:rsidRPr="00007772">
              <w:rPr>
                <w:sz w:val="20"/>
                <w:szCs w:val="20"/>
              </w:rPr>
              <w:t>Тюменская область, Ханты-Мансийский автономный округ-Югры, Октябрьский район, пгт. Октябрьское, ул. Калинина, д.39.</w:t>
            </w:r>
          </w:p>
          <w:p w:rsidR="005408B8" w:rsidRPr="00007772" w:rsidRDefault="005408B8" w:rsidP="00007772">
            <w:pPr>
              <w:keepNext/>
              <w:keepLines/>
              <w:widowControl w:val="0"/>
              <w:suppressLineNumbers/>
              <w:suppressAutoHyphens/>
              <w:rPr>
                <w:sz w:val="20"/>
                <w:szCs w:val="20"/>
              </w:rPr>
            </w:pPr>
            <w:r w:rsidRPr="00007772">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007772">
              <w:rPr>
                <w:sz w:val="20"/>
                <w:szCs w:val="20"/>
                <w:lang w:val="en-US"/>
              </w:rPr>
              <w:t>e</w:t>
            </w:r>
            <w:r w:rsidRPr="00007772">
              <w:rPr>
                <w:sz w:val="20"/>
                <w:szCs w:val="20"/>
              </w:rPr>
              <w:t>-</w:t>
            </w:r>
            <w:r w:rsidRPr="00007772">
              <w:rPr>
                <w:sz w:val="20"/>
                <w:szCs w:val="20"/>
                <w:lang w:val="en-US"/>
              </w:rPr>
              <w:t>mail</w:t>
            </w:r>
            <w:r w:rsidRPr="00007772">
              <w:rPr>
                <w:sz w:val="20"/>
                <w:szCs w:val="20"/>
              </w:rPr>
              <w:t xml:space="preserve">: </w:t>
            </w:r>
            <w:hyperlink r:id="rId8" w:history="1">
              <w:r w:rsidRPr="00007772">
                <w:rPr>
                  <w:rStyle w:val="af2"/>
                  <w:rFonts w:eastAsia="Calibri"/>
                  <w:sz w:val="20"/>
                  <w:lang w:val="en-US"/>
                </w:rPr>
                <w:t>concurs</w:t>
              </w:r>
              <w:r w:rsidRPr="00007772">
                <w:rPr>
                  <w:rStyle w:val="af2"/>
                  <w:rFonts w:eastAsia="Calibri"/>
                  <w:sz w:val="20"/>
                </w:rPr>
                <w:t>@</w:t>
              </w:r>
              <w:r w:rsidRPr="00007772">
                <w:rPr>
                  <w:rStyle w:val="af2"/>
                  <w:rFonts w:eastAsia="Calibri"/>
                  <w:sz w:val="20"/>
                  <w:lang w:val="en-US"/>
                </w:rPr>
                <w:t>oktregion</w:t>
              </w:r>
              <w:r w:rsidRPr="00007772">
                <w:rPr>
                  <w:rStyle w:val="af2"/>
                  <w:rFonts w:eastAsia="Calibri"/>
                  <w:sz w:val="20"/>
                </w:rPr>
                <w:t>.</w:t>
              </w:r>
              <w:r w:rsidRPr="00007772">
                <w:rPr>
                  <w:rStyle w:val="af2"/>
                  <w:rFonts w:eastAsia="Calibri"/>
                  <w:sz w:val="20"/>
                  <w:lang w:val="en-US"/>
                </w:rPr>
                <w:t>ru</w:t>
              </w:r>
            </w:hyperlink>
            <w:r w:rsidRPr="00007772">
              <w:rPr>
                <w:sz w:val="20"/>
                <w:szCs w:val="20"/>
              </w:rPr>
              <w:t>, контактный телефон: (34678) 28-019.</w:t>
            </w:r>
          </w:p>
          <w:p w:rsidR="005408B8" w:rsidRPr="00007772" w:rsidRDefault="005408B8" w:rsidP="00007772">
            <w:pPr>
              <w:rPr>
                <w:b/>
                <w:i/>
                <w:color w:val="000000"/>
                <w:sz w:val="20"/>
                <w:szCs w:val="20"/>
              </w:rPr>
            </w:pPr>
            <w:r w:rsidRPr="00007772">
              <w:rPr>
                <w:b/>
                <w:i/>
                <w:color w:val="000000"/>
                <w:sz w:val="20"/>
                <w:szCs w:val="20"/>
              </w:rPr>
              <w:t xml:space="preserve">Ответственный исполнитель: </w:t>
            </w:r>
            <w:r w:rsidRPr="00007772">
              <w:rPr>
                <w:color w:val="000000"/>
                <w:sz w:val="20"/>
                <w:szCs w:val="20"/>
              </w:rPr>
              <w:t>отдел муниципальных закупок Управления экономического развития администрации Октябрьского района.</w:t>
            </w:r>
          </w:p>
          <w:p w:rsidR="005408B8" w:rsidRPr="00007772" w:rsidRDefault="005408B8" w:rsidP="00007772">
            <w:pPr>
              <w:keepNext/>
              <w:keepLines/>
              <w:widowControl w:val="0"/>
              <w:suppressLineNumbers/>
              <w:suppressAutoHyphens/>
              <w:rPr>
                <w:sz w:val="20"/>
                <w:szCs w:val="20"/>
              </w:rPr>
            </w:pPr>
            <w:r w:rsidRPr="00007772">
              <w:rPr>
                <w:b/>
                <w:sz w:val="20"/>
                <w:szCs w:val="20"/>
              </w:rPr>
              <w:t>Место нахождения/почтовый адрес:</w:t>
            </w:r>
            <w:r w:rsidRPr="00007772">
              <w:rPr>
                <w:sz w:val="20"/>
                <w:szCs w:val="20"/>
              </w:rPr>
              <w:t xml:space="preserve"> </w:t>
            </w:r>
            <w:r w:rsidRPr="00007772">
              <w:rPr>
                <w:color w:val="000000"/>
                <w:sz w:val="20"/>
                <w:szCs w:val="20"/>
              </w:rPr>
              <w:t xml:space="preserve">682100, </w:t>
            </w:r>
            <w:r w:rsidRPr="00007772">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007772">
              <w:rPr>
                <w:sz w:val="20"/>
                <w:szCs w:val="20"/>
                <w:lang w:val="en-US"/>
              </w:rPr>
              <w:t>e</w:t>
            </w:r>
            <w:r w:rsidRPr="00007772">
              <w:rPr>
                <w:sz w:val="20"/>
                <w:szCs w:val="20"/>
              </w:rPr>
              <w:t>-</w:t>
            </w:r>
            <w:r w:rsidRPr="00007772">
              <w:rPr>
                <w:sz w:val="20"/>
                <w:szCs w:val="20"/>
                <w:lang w:val="en-US"/>
              </w:rPr>
              <w:t>mail</w:t>
            </w:r>
            <w:r w:rsidRPr="00007772">
              <w:rPr>
                <w:sz w:val="20"/>
                <w:szCs w:val="20"/>
              </w:rPr>
              <w:t xml:space="preserve">: </w:t>
            </w:r>
            <w:hyperlink r:id="rId9" w:history="1">
              <w:r w:rsidRPr="00007772">
                <w:rPr>
                  <w:rStyle w:val="af2"/>
                  <w:rFonts w:eastAsia="Calibri"/>
                  <w:sz w:val="20"/>
                  <w:lang w:val="en-US"/>
                </w:rPr>
                <w:t>concurs</w:t>
              </w:r>
              <w:r w:rsidRPr="00007772">
                <w:rPr>
                  <w:rStyle w:val="af2"/>
                  <w:rFonts w:eastAsia="Calibri"/>
                  <w:sz w:val="20"/>
                </w:rPr>
                <w:t>@</w:t>
              </w:r>
              <w:r w:rsidRPr="00007772">
                <w:rPr>
                  <w:rStyle w:val="af2"/>
                  <w:rFonts w:eastAsia="Calibri"/>
                  <w:sz w:val="20"/>
                  <w:lang w:val="en-US"/>
                </w:rPr>
                <w:t>oktregion</w:t>
              </w:r>
              <w:r w:rsidRPr="00007772">
                <w:rPr>
                  <w:rStyle w:val="af2"/>
                  <w:rFonts w:eastAsia="Calibri"/>
                  <w:sz w:val="20"/>
                </w:rPr>
                <w:t>.</w:t>
              </w:r>
              <w:r w:rsidRPr="00007772">
                <w:rPr>
                  <w:rStyle w:val="af2"/>
                  <w:rFonts w:eastAsia="Calibri"/>
                  <w:sz w:val="20"/>
                  <w:lang w:val="en-US"/>
                </w:rPr>
                <w:t>ru</w:t>
              </w:r>
            </w:hyperlink>
            <w:r w:rsidRPr="00007772">
              <w:rPr>
                <w:sz w:val="20"/>
                <w:szCs w:val="20"/>
              </w:rPr>
              <w:t xml:space="preserve">, контактный телефон: </w:t>
            </w:r>
          </w:p>
          <w:p w:rsidR="005408B8" w:rsidRPr="00007772" w:rsidRDefault="005408B8" w:rsidP="00007772">
            <w:pPr>
              <w:keepNext/>
              <w:keepLines/>
              <w:widowControl w:val="0"/>
              <w:suppressLineNumbers/>
              <w:suppressAutoHyphens/>
              <w:jc w:val="left"/>
              <w:rPr>
                <w:bCs/>
                <w:sz w:val="20"/>
                <w:szCs w:val="20"/>
              </w:rPr>
            </w:pPr>
            <w:r w:rsidRPr="00007772">
              <w:rPr>
                <w:bCs/>
                <w:i/>
                <w:sz w:val="20"/>
                <w:szCs w:val="20"/>
              </w:rPr>
              <w:t>Слепцова Антонина Александровна 8(34678) 28-050,</w:t>
            </w:r>
            <w:r w:rsidRPr="00007772">
              <w:rPr>
                <w:bCs/>
                <w:sz w:val="20"/>
                <w:szCs w:val="20"/>
              </w:rPr>
              <w:t xml:space="preserve"> </w:t>
            </w:r>
            <w:r w:rsidRPr="00007772">
              <w:rPr>
                <w:bCs/>
                <w:i/>
                <w:sz w:val="20"/>
                <w:szCs w:val="20"/>
              </w:rPr>
              <w:t>Кажаева Елена Петровна 8(34678) 28-122,</w:t>
            </w:r>
          </w:p>
          <w:p w:rsidR="00786798" w:rsidRPr="00007772" w:rsidRDefault="00007772" w:rsidP="00007772">
            <w:pPr>
              <w:keepNext/>
              <w:keepLines/>
              <w:widowControl w:val="0"/>
              <w:suppressLineNumbers/>
              <w:suppressAutoHyphens/>
              <w:jc w:val="left"/>
              <w:rPr>
                <w:bCs/>
                <w:i/>
                <w:sz w:val="20"/>
                <w:szCs w:val="20"/>
              </w:rPr>
            </w:pPr>
            <w:r w:rsidRPr="00007772">
              <w:rPr>
                <w:bCs/>
                <w:i/>
                <w:sz w:val="20"/>
                <w:szCs w:val="20"/>
              </w:rPr>
              <w:t>Костылева Анна Юрьевна</w:t>
            </w:r>
            <w:r w:rsidR="005408B8" w:rsidRPr="00007772">
              <w:rPr>
                <w:bCs/>
                <w:i/>
                <w:sz w:val="20"/>
                <w:szCs w:val="20"/>
              </w:rPr>
              <w:t xml:space="preserve"> 8(34678) 28-127,</w:t>
            </w:r>
          </w:p>
          <w:p w:rsidR="005408B8" w:rsidRPr="00007772" w:rsidRDefault="005408B8" w:rsidP="00007772">
            <w:pPr>
              <w:keepNext/>
              <w:keepLines/>
              <w:widowControl w:val="0"/>
              <w:suppressLineNumbers/>
              <w:suppressAutoHyphens/>
              <w:jc w:val="left"/>
              <w:rPr>
                <w:i/>
                <w:sz w:val="20"/>
                <w:szCs w:val="20"/>
              </w:rPr>
            </w:pPr>
            <w:r w:rsidRPr="00007772">
              <w:rPr>
                <w:i/>
                <w:sz w:val="20"/>
                <w:szCs w:val="20"/>
              </w:rPr>
              <w:t xml:space="preserve">Пономарева Гульнара Алянуровна </w:t>
            </w:r>
            <w:r w:rsidRPr="00007772">
              <w:rPr>
                <w:bCs/>
                <w:i/>
                <w:sz w:val="20"/>
                <w:szCs w:val="20"/>
              </w:rPr>
              <w:t>8(34678) 28-034.**</w:t>
            </w:r>
          </w:p>
        </w:tc>
      </w:tr>
      <w:tr w:rsidR="00786798" w:rsidRPr="00007772" w:rsidTr="00243F23">
        <w:tc>
          <w:tcPr>
            <w:tcW w:w="851" w:type="dxa"/>
          </w:tcPr>
          <w:p w:rsidR="00786798" w:rsidRPr="00007772" w:rsidRDefault="00786798" w:rsidP="00007772">
            <w:pPr>
              <w:pStyle w:val="a9"/>
              <w:ind w:left="39" w:hanging="5"/>
              <w:rPr>
                <w:sz w:val="20"/>
                <w:szCs w:val="20"/>
              </w:rPr>
            </w:pPr>
            <w:r w:rsidRPr="00007772">
              <w:rPr>
                <w:sz w:val="20"/>
                <w:szCs w:val="20"/>
              </w:rPr>
              <w:t>1.4.</w:t>
            </w:r>
          </w:p>
        </w:tc>
        <w:tc>
          <w:tcPr>
            <w:tcW w:w="4536" w:type="dxa"/>
          </w:tcPr>
          <w:p w:rsidR="00786798" w:rsidRPr="00007772" w:rsidRDefault="00786798" w:rsidP="00007772">
            <w:pPr>
              <w:rPr>
                <w:sz w:val="20"/>
                <w:szCs w:val="20"/>
              </w:rPr>
            </w:pPr>
            <w:r w:rsidRPr="00007772">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786798" w:rsidRPr="00007772" w:rsidRDefault="00786798" w:rsidP="00007772">
            <w:pPr>
              <w:rPr>
                <w:sz w:val="20"/>
                <w:szCs w:val="20"/>
              </w:rPr>
            </w:pPr>
            <w:r w:rsidRPr="00007772">
              <w:rPr>
                <w:sz w:val="20"/>
                <w:szCs w:val="20"/>
              </w:rPr>
              <w:t>Не привлекается</w:t>
            </w:r>
            <w:r w:rsidR="005408B8" w:rsidRPr="00007772">
              <w:rPr>
                <w:sz w:val="20"/>
                <w:szCs w:val="20"/>
              </w:rPr>
              <w:t xml:space="preserve"> **</w:t>
            </w:r>
          </w:p>
        </w:tc>
      </w:tr>
      <w:tr w:rsidR="00A54D23" w:rsidRPr="00007772" w:rsidTr="00243F23">
        <w:tc>
          <w:tcPr>
            <w:tcW w:w="851" w:type="dxa"/>
          </w:tcPr>
          <w:p w:rsidR="00A54D23" w:rsidRPr="00007772" w:rsidRDefault="00A54D23" w:rsidP="00007772">
            <w:pPr>
              <w:pStyle w:val="a9"/>
              <w:ind w:left="39" w:hanging="5"/>
              <w:rPr>
                <w:sz w:val="20"/>
                <w:szCs w:val="20"/>
              </w:rPr>
            </w:pPr>
            <w:r w:rsidRPr="00007772">
              <w:rPr>
                <w:sz w:val="20"/>
                <w:szCs w:val="20"/>
              </w:rPr>
              <w:t>1.5.</w:t>
            </w:r>
          </w:p>
        </w:tc>
        <w:tc>
          <w:tcPr>
            <w:tcW w:w="4536" w:type="dxa"/>
          </w:tcPr>
          <w:p w:rsidR="00A54D23" w:rsidRPr="00007772" w:rsidRDefault="00A54D23" w:rsidP="00007772">
            <w:pPr>
              <w:pStyle w:val="ConsPlusNormal0"/>
              <w:ind w:firstLine="0"/>
              <w:jc w:val="both"/>
              <w:rPr>
                <w:sz w:val="20"/>
                <w:szCs w:val="20"/>
              </w:rPr>
            </w:pPr>
            <w:r w:rsidRPr="00007772">
              <w:rPr>
                <w:rFonts w:ascii="Times New Roman" w:hAnsi="Times New Roman" w:cs="Times New Roman"/>
                <w:sz w:val="20"/>
                <w:szCs w:val="20"/>
              </w:rPr>
              <w:t>Идентификационный код закупки</w:t>
            </w:r>
          </w:p>
        </w:tc>
        <w:tc>
          <w:tcPr>
            <w:tcW w:w="5528" w:type="dxa"/>
            <w:tcBorders>
              <w:bottom w:val="single" w:sz="4" w:space="0" w:color="000000"/>
            </w:tcBorders>
          </w:tcPr>
          <w:p w:rsidR="00A54D23" w:rsidRPr="00007772" w:rsidRDefault="007175E7" w:rsidP="00007772">
            <w:pPr>
              <w:rPr>
                <w:sz w:val="20"/>
                <w:szCs w:val="20"/>
              </w:rPr>
            </w:pPr>
            <w:r w:rsidRPr="00007772">
              <w:rPr>
                <w:sz w:val="20"/>
                <w:szCs w:val="20"/>
              </w:rPr>
              <w:t>Номер идентификационного кода закупки из плана графика</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A54D23" w:rsidRPr="00007772">
              <w:rPr>
                <w:sz w:val="20"/>
                <w:szCs w:val="20"/>
              </w:rPr>
              <w:t>6</w:t>
            </w:r>
            <w:r w:rsidRPr="00007772">
              <w:rPr>
                <w:sz w:val="20"/>
                <w:szCs w:val="20"/>
              </w:rPr>
              <w:t>.</w:t>
            </w:r>
          </w:p>
        </w:tc>
        <w:tc>
          <w:tcPr>
            <w:tcW w:w="4536" w:type="dxa"/>
          </w:tcPr>
          <w:p w:rsidR="00786798" w:rsidRPr="00007772" w:rsidRDefault="00786798" w:rsidP="00007772">
            <w:pPr>
              <w:keepNext/>
              <w:keepLines/>
              <w:widowControl w:val="0"/>
              <w:suppressLineNumbers/>
              <w:suppressAutoHyphens/>
              <w:rPr>
                <w:sz w:val="20"/>
                <w:szCs w:val="20"/>
              </w:rPr>
            </w:pPr>
            <w:r w:rsidRPr="00007772">
              <w:rPr>
                <w:sz w:val="20"/>
                <w:szCs w:val="20"/>
              </w:rPr>
              <w:t xml:space="preserve">Краткое изложение условий контракта, содержащее наименование и описание объекта закупки </w:t>
            </w:r>
          </w:p>
        </w:tc>
        <w:tc>
          <w:tcPr>
            <w:tcW w:w="5528" w:type="dxa"/>
            <w:shd w:val="clear" w:color="auto" w:fill="auto"/>
          </w:tcPr>
          <w:p w:rsidR="00786798" w:rsidRPr="00007772" w:rsidRDefault="00F73075" w:rsidP="00007772">
            <w:pPr>
              <w:rPr>
                <w:sz w:val="20"/>
                <w:szCs w:val="20"/>
              </w:rPr>
            </w:pPr>
            <w:r w:rsidRPr="00007772">
              <w:rPr>
                <w:sz w:val="20"/>
                <w:szCs w:val="20"/>
              </w:rPr>
              <w:t>Конкретизируется при проведении закупок товаров, работ, услуг в</w:t>
            </w:r>
            <w:r w:rsidR="00786798" w:rsidRPr="00007772">
              <w:rPr>
                <w:sz w:val="20"/>
                <w:szCs w:val="20"/>
              </w:rPr>
              <w:t xml:space="preserve">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786798" w:rsidRPr="00007772">
              <w:rPr>
                <w:i/>
                <w:sz w:val="20"/>
                <w:szCs w:val="20"/>
              </w:rPr>
              <w:t>(далее  - Закон)</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A54D23" w:rsidRPr="00007772">
              <w:rPr>
                <w:sz w:val="20"/>
                <w:szCs w:val="20"/>
              </w:rPr>
              <w:t>6</w:t>
            </w:r>
            <w:r w:rsidRPr="00007772">
              <w:rPr>
                <w:sz w:val="20"/>
                <w:szCs w:val="20"/>
              </w:rPr>
              <w:t>.1.</w:t>
            </w:r>
          </w:p>
        </w:tc>
        <w:tc>
          <w:tcPr>
            <w:tcW w:w="4536" w:type="dxa"/>
          </w:tcPr>
          <w:p w:rsidR="00786798" w:rsidRPr="00007772" w:rsidRDefault="00786798" w:rsidP="00007772">
            <w:pPr>
              <w:keepNext/>
              <w:keepLines/>
              <w:widowControl w:val="0"/>
              <w:suppressLineNumbers/>
              <w:suppressAutoHyphens/>
              <w:rPr>
                <w:sz w:val="20"/>
                <w:szCs w:val="20"/>
              </w:rPr>
            </w:pPr>
            <w:r w:rsidRPr="00007772">
              <w:rPr>
                <w:sz w:val="20"/>
                <w:szCs w:val="20"/>
              </w:rPr>
              <w:t>Количество поставляемого товара, объем выполняемых работ, оказываемых услуг</w:t>
            </w:r>
          </w:p>
        </w:tc>
        <w:tc>
          <w:tcPr>
            <w:tcW w:w="5528" w:type="dxa"/>
            <w:shd w:val="clear" w:color="auto" w:fill="auto"/>
          </w:tcPr>
          <w:p w:rsidR="00786798" w:rsidRPr="00007772" w:rsidRDefault="00786798" w:rsidP="00007772">
            <w:pPr>
              <w:rPr>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rPr>
                <w:sz w:val="20"/>
                <w:szCs w:val="20"/>
              </w:rPr>
            </w:pPr>
            <w:r w:rsidRPr="00007772">
              <w:rPr>
                <w:sz w:val="20"/>
                <w:szCs w:val="20"/>
              </w:rPr>
              <w:t>1.</w:t>
            </w:r>
            <w:r w:rsidR="00A54D23" w:rsidRPr="00007772">
              <w:rPr>
                <w:sz w:val="20"/>
                <w:szCs w:val="20"/>
              </w:rPr>
              <w:t>6</w:t>
            </w:r>
            <w:r w:rsidRPr="00007772">
              <w:rPr>
                <w:sz w:val="20"/>
                <w:szCs w:val="20"/>
              </w:rPr>
              <w:t>.</w:t>
            </w:r>
            <w:r w:rsidRPr="00007772">
              <w:rPr>
                <w:sz w:val="20"/>
                <w:szCs w:val="20"/>
                <w:lang w:val="en-US"/>
              </w:rPr>
              <w:t>2</w:t>
            </w:r>
            <w:r w:rsidRPr="00007772">
              <w:rPr>
                <w:sz w:val="20"/>
                <w:szCs w:val="20"/>
              </w:rPr>
              <w:t>.</w:t>
            </w:r>
          </w:p>
        </w:tc>
        <w:tc>
          <w:tcPr>
            <w:tcW w:w="4536" w:type="dxa"/>
          </w:tcPr>
          <w:p w:rsidR="00786798" w:rsidRPr="00007772" w:rsidRDefault="00AF731E" w:rsidP="00007772">
            <w:pPr>
              <w:autoSpaceDE w:val="0"/>
              <w:autoSpaceDN w:val="0"/>
              <w:adjustRightInd w:val="0"/>
              <w:rPr>
                <w:sz w:val="20"/>
                <w:szCs w:val="20"/>
              </w:rPr>
            </w:pPr>
            <w:r w:rsidRPr="00007772">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p w:rsidR="00E6692C" w:rsidRPr="00007772" w:rsidRDefault="00E6692C" w:rsidP="00007772">
            <w:pPr>
              <w:rPr>
                <w:i/>
                <w:snapToGrid w:val="0"/>
                <w:color w:val="000000"/>
                <w:sz w:val="20"/>
                <w:szCs w:val="20"/>
              </w:rPr>
            </w:pPr>
            <w:r w:rsidRPr="00007772">
              <w:rPr>
                <w:i/>
                <w:snapToGrid w:val="0"/>
                <w:color w:val="000000"/>
                <w:sz w:val="20"/>
                <w:szCs w:val="20"/>
              </w:rPr>
              <w:t xml:space="preserve">В случаях, установленных Правительством Российской Федерации в соответствии с </w:t>
            </w:r>
            <w:hyperlink r:id="rId10" w:history="1">
              <w:r w:rsidRPr="00007772">
                <w:rPr>
                  <w:rStyle w:val="af2"/>
                  <w:i/>
                  <w:snapToGrid w:val="0"/>
                  <w:color w:val="000000"/>
                  <w:sz w:val="20"/>
                  <w:szCs w:val="20"/>
                </w:rPr>
                <w:t>частью 2 статьи 34</w:t>
              </w:r>
            </w:hyperlink>
            <w:r w:rsidRPr="00007772">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E6692C" w:rsidRPr="00007772" w:rsidRDefault="00E6692C" w:rsidP="00007772">
            <w:pPr>
              <w:rPr>
                <w:i/>
                <w:snapToGrid w:val="0"/>
                <w:color w:val="000000"/>
                <w:sz w:val="20"/>
                <w:szCs w:val="20"/>
              </w:rPr>
            </w:pPr>
            <w:r w:rsidRPr="00007772">
              <w:rPr>
                <w:i/>
                <w:snapToGrid w:val="0"/>
                <w:color w:val="000000"/>
                <w:sz w:val="20"/>
                <w:szCs w:val="20"/>
              </w:rPr>
              <w:t xml:space="preserve">В случае, предусмотренном </w:t>
            </w:r>
            <w:hyperlink r:id="rId11" w:history="1">
              <w:r w:rsidRPr="00007772">
                <w:rPr>
                  <w:rStyle w:val="af2"/>
                  <w:i/>
                  <w:snapToGrid w:val="0"/>
                  <w:color w:val="000000"/>
                  <w:sz w:val="20"/>
                  <w:szCs w:val="20"/>
                </w:rPr>
                <w:t>частью 24 статьи 22</w:t>
              </w:r>
            </w:hyperlink>
            <w:r w:rsidRPr="00007772">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E6692C" w:rsidRPr="00007772" w:rsidTr="00E6692C">
              <w:tc>
                <w:tcPr>
                  <w:tcW w:w="427" w:type="dxa"/>
                </w:tcPr>
                <w:p w:rsidR="00E6692C" w:rsidRPr="00007772" w:rsidRDefault="00E6692C" w:rsidP="00007772">
                  <w:pPr>
                    <w:jc w:val="left"/>
                    <w:rPr>
                      <w:snapToGrid w:val="0"/>
                      <w:color w:val="000000"/>
                      <w:sz w:val="20"/>
                      <w:szCs w:val="20"/>
                    </w:rPr>
                  </w:pPr>
                  <w:r w:rsidRPr="00007772">
                    <w:rPr>
                      <w:snapToGrid w:val="0"/>
                      <w:color w:val="000000"/>
                      <w:sz w:val="20"/>
                      <w:szCs w:val="20"/>
                    </w:rPr>
                    <w:t>№</w:t>
                  </w:r>
                </w:p>
              </w:tc>
              <w:tc>
                <w:tcPr>
                  <w:tcW w:w="1749" w:type="dxa"/>
                </w:tcPr>
                <w:p w:rsidR="00E6692C" w:rsidRPr="00007772" w:rsidRDefault="00E6692C" w:rsidP="00007772">
                  <w:pPr>
                    <w:jc w:val="left"/>
                    <w:rPr>
                      <w:snapToGrid w:val="0"/>
                      <w:color w:val="000000"/>
                      <w:sz w:val="20"/>
                      <w:szCs w:val="20"/>
                    </w:rPr>
                  </w:pPr>
                  <w:r w:rsidRPr="00007772">
                    <w:rPr>
                      <w:snapToGrid w:val="0"/>
                      <w:color w:val="000000"/>
                      <w:sz w:val="20"/>
                      <w:szCs w:val="20"/>
                    </w:rPr>
                    <w:t>Наименование единицы товара, работы, услуги</w:t>
                  </w:r>
                </w:p>
              </w:tc>
              <w:tc>
                <w:tcPr>
                  <w:tcW w:w="3098" w:type="dxa"/>
                </w:tcPr>
                <w:p w:rsidR="00E6692C" w:rsidRPr="00007772" w:rsidRDefault="00E6692C" w:rsidP="00007772">
                  <w:pPr>
                    <w:jc w:val="left"/>
                    <w:rPr>
                      <w:snapToGrid w:val="0"/>
                      <w:color w:val="000000"/>
                      <w:sz w:val="20"/>
                      <w:szCs w:val="20"/>
                    </w:rPr>
                  </w:pPr>
                  <w:r w:rsidRPr="00007772">
                    <w:rPr>
                      <w:snapToGrid w:val="0"/>
                      <w:color w:val="000000"/>
                      <w:sz w:val="20"/>
                      <w:szCs w:val="20"/>
                    </w:rPr>
                    <w:t>Начальная цена единицы товара, работы, услуги</w:t>
                  </w:r>
                </w:p>
              </w:tc>
            </w:tr>
            <w:tr w:rsidR="00E6692C" w:rsidRPr="00007772" w:rsidTr="00E6692C">
              <w:tc>
                <w:tcPr>
                  <w:tcW w:w="427" w:type="dxa"/>
                </w:tcPr>
                <w:p w:rsidR="00E6692C" w:rsidRPr="00007772" w:rsidRDefault="00E6692C" w:rsidP="00007772">
                  <w:pPr>
                    <w:jc w:val="left"/>
                    <w:rPr>
                      <w:snapToGrid w:val="0"/>
                      <w:color w:val="000000"/>
                      <w:sz w:val="20"/>
                      <w:szCs w:val="20"/>
                    </w:rPr>
                  </w:pPr>
                  <w:r w:rsidRPr="00007772">
                    <w:rPr>
                      <w:snapToGrid w:val="0"/>
                      <w:color w:val="000000"/>
                      <w:sz w:val="20"/>
                      <w:szCs w:val="20"/>
                    </w:rPr>
                    <w:t>1</w:t>
                  </w:r>
                </w:p>
              </w:tc>
              <w:tc>
                <w:tcPr>
                  <w:tcW w:w="1749" w:type="dxa"/>
                </w:tcPr>
                <w:p w:rsidR="00E6692C" w:rsidRPr="00007772" w:rsidRDefault="00E6692C" w:rsidP="00007772">
                  <w:pPr>
                    <w:jc w:val="left"/>
                    <w:rPr>
                      <w:snapToGrid w:val="0"/>
                      <w:color w:val="000000"/>
                      <w:sz w:val="20"/>
                      <w:szCs w:val="20"/>
                    </w:rPr>
                  </w:pPr>
                </w:p>
              </w:tc>
              <w:tc>
                <w:tcPr>
                  <w:tcW w:w="3098" w:type="dxa"/>
                </w:tcPr>
                <w:p w:rsidR="00E6692C" w:rsidRPr="00007772" w:rsidRDefault="00E6692C" w:rsidP="00007772">
                  <w:pPr>
                    <w:jc w:val="left"/>
                    <w:rPr>
                      <w:snapToGrid w:val="0"/>
                      <w:color w:val="000000"/>
                      <w:sz w:val="20"/>
                      <w:szCs w:val="20"/>
                    </w:rPr>
                  </w:pPr>
                </w:p>
              </w:tc>
            </w:tr>
            <w:tr w:rsidR="00E6692C" w:rsidRPr="00007772" w:rsidTr="00E6692C">
              <w:tc>
                <w:tcPr>
                  <w:tcW w:w="427" w:type="dxa"/>
                </w:tcPr>
                <w:p w:rsidR="00E6692C" w:rsidRPr="00007772" w:rsidRDefault="00E6692C" w:rsidP="00007772">
                  <w:pPr>
                    <w:jc w:val="left"/>
                    <w:rPr>
                      <w:snapToGrid w:val="0"/>
                      <w:color w:val="000000"/>
                      <w:sz w:val="20"/>
                      <w:szCs w:val="20"/>
                    </w:rPr>
                  </w:pPr>
                  <w:r w:rsidRPr="00007772">
                    <w:rPr>
                      <w:snapToGrid w:val="0"/>
                      <w:color w:val="000000"/>
                      <w:sz w:val="20"/>
                      <w:szCs w:val="20"/>
                    </w:rPr>
                    <w:t>2</w:t>
                  </w:r>
                </w:p>
              </w:tc>
              <w:tc>
                <w:tcPr>
                  <w:tcW w:w="1749" w:type="dxa"/>
                </w:tcPr>
                <w:p w:rsidR="00E6692C" w:rsidRPr="00007772" w:rsidRDefault="00E6692C" w:rsidP="00007772">
                  <w:pPr>
                    <w:jc w:val="left"/>
                    <w:rPr>
                      <w:snapToGrid w:val="0"/>
                      <w:color w:val="000000"/>
                      <w:sz w:val="20"/>
                      <w:szCs w:val="20"/>
                    </w:rPr>
                  </w:pPr>
                </w:p>
              </w:tc>
              <w:tc>
                <w:tcPr>
                  <w:tcW w:w="3098" w:type="dxa"/>
                </w:tcPr>
                <w:p w:rsidR="00E6692C" w:rsidRPr="00007772" w:rsidRDefault="00E6692C" w:rsidP="00007772">
                  <w:pPr>
                    <w:jc w:val="left"/>
                    <w:rPr>
                      <w:snapToGrid w:val="0"/>
                      <w:color w:val="000000"/>
                      <w:sz w:val="20"/>
                      <w:szCs w:val="20"/>
                    </w:rPr>
                  </w:pPr>
                </w:p>
              </w:tc>
            </w:tr>
            <w:tr w:rsidR="00E6692C" w:rsidRPr="00007772" w:rsidTr="00E6692C">
              <w:tc>
                <w:tcPr>
                  <w:tcW w:w="427" w:type="dxa"/>
                </w:tcPr>
                <w:p w:rsidR="00E6692C" w:rsidRPr="00007772" w:rsidRDefault="00E6692C" w:rsidP="00007772">
                  <w:pPr>
                    <w:jc w:val="left"/>
                    <w:rPr>
                      <w:snapToGrid w:val="0"/>
                      <w:color w:val="000000"/>
                      <w:sz w:val="20"/>
                      <w:szCs w:val="20"/>
                    </w:rPr>
                  </w:pPr>
                  <w:r w:rsidRPr="00007772">
                    <w:rPr>
                      <w:snapToGrid w:val="0"/>
                      <w:color w:val="000000"/>
                      <w:sz w:val="20"/>
                      <w:szCs w:val="20"/>
                    </w:rPr>
                    <w:t>3</w:t>
                  </w:r>
                </w:p>
              </w:tc>
              <w:tc>
                <w:tcPr>
                  <w:tcW w:w="1749" w:type="dxa"/>
                </w:tcPr>
                <w:p w:rsidR="00E6692C" w:rsidRPr="00007772" w:rsidRDefault="00E6692C" w:rsidP="00007772">
                  <w:pPr>
                    <w:jc w:val="left"/>
                    <w:rPr>
                      <w:snapToGrid w:val="0"/>
                      <w:color w:val="000000"/>
                      <w:sz w:val="20"/>
                      <w:szCs w:val="20"/>
                    </w:rPr>
                  </w:pPr>
                </w:p>
              </w:tc>
              <w:tc>
                <w:tcPr>
                  <w:tcW w:w="3098" w:type="dxa"/>
                </w:tcPr>
                <w:p w:rsidR="00E6692C" w:rsidRPr="00007772" w:rsidRDefault="00E6692C" w:rsidP="00007772">
                  <w:pPr>
                    <w:jc w:val="left"/>
                    <w:rPr>
                      <w:snapToGrid w:val="0"/>
                      <w:color w:val="000000"/>
                      <w:sz w:val="20"/>
                      <w:szCs w:val="20"/>
                    </w:rPr>
                  </w:pPr>
                </w:p>
              </w:tc>
            </w:tr>
            <w:tr w:rsidR="00E6692C" w:rsidRPr="00007772" w:rsidTr="00E6692C">
              <w:tc>
                <w:tcPr>
                  <w:tcW w:w="427" w:type="dxa"/>
                </w:tcPr>
                <w:p w:rsidR="00E6692C" w:rsidRPr="00007772" w:rsidRDefault="00E6692C" w:rsidP="00007772">
                  <w:pPr>
                    <w:jc w:val="left"/>
                    <w:rPr>
                      <w:snapToGrid w:val="0"/>
                      <w:color w:val="000000"/>
                      <w:sz w:val="20"/>
                      <w:szCs w:val="20"/>
                    </w:rPr>
                  </w:pPr>
                  <w:r w:rsidRPr="00007772">
                    <w:rPr>
                      <w:snapToGrid w:val="0"/>
                      <w:color w:val="000000"/>
                      <w:sz w:val="20"/>
                      <w:szCs w:val="20"/>
                    </w:rPr>
                    <w:t>…</w:t>
                  </w:r>
                </w:p>
              </w:tc>
              <w:tc>
                <w:tcPr>
                  <w:tcW w:w="1749" w:type="dxa"/>
                </w:tcPr>
                <w:p w:rsidR="00E6692C" w:rsidRPr="00007772" w:rsidRDefault="00E6692C" w:rsidP="00007772">
                  <w:pPr>
                    <w:jc w:val="left"/>
                    <w:rPr>
                      <w:snapToGrid w:val="0"/>
                      <w:color w:val="000000"/>
                      <w:sz w:val="20"/>
                      <w:szCs w:val="20"/>
                    </w:rPr>
                  </w:pPr>
                </w:p>
              </w:tc>
              <w:tc>
                <w:tcPr>
                  <w:tcW w:w="3098" w:type="dxa"/>
                </w:tcPr>
                <w:p w:rsidR="00E6692C" w:rsidRPr="00007772" w:rsidRDefault="00E6692C" w:rsidP="00007772">
                  <w:pPr>
                    <w:jc w:val="left"/>
                    <w:rPr>
                      <w:snapToGrid w:val="0"/>
                      <w:color w:val="000000"/>
                      <w:sz w:val="20"/>
                      <w:szCs w:val="20"/>
                    </w:rPr>
                  </w:pPr>
                </w:p>
              </w:tc>
            </w:tr>
            <w:tr w:rsidR="00E6692C" w:rsidRPr="00007772" w:rsidTr="00E6692C">
              <w:tc>
                <w:tcPr>
                  <w:tcW w:w="427" w:type="dxa"/>
                </w:tcPr>
                <w:p w:rsidR="00E6692C" w:rsidRPr="00007772" w:rsidRDefault="00E6692C" w:rsidP="00007772">
                  <w:pPr>
                    <w:jc w:val="left"/>
                    <w:rPr>
                      <w:snapToGrid w:val="0"/>
                      <w:color w:val="000000"/>
                      <w:sz w:val="20"/>
                      <w:szCs w:val="20"/>
                    </w:rPr>
                  </w:pPr>
                </w:p>
              </w:tc>
              <w:tc>
                <w:tcPr>
                  <w:tcW w:w="4847" w:type="dxa"/>
                  <w:gridSpan w:val="2"/>
                </w:tcPr>
                <w:p w:rsidR="00E6692C" w:rsidRPr="00007772" w:rsidRDefault="00E6692C" w:rsidP="00007772">
                  <w:pPr>
                    <w:jc w:val="left"/>
                    <w:rPr>
                      <w:i/>
                      <w:snapToGrid w:val="0"/>
                      <w:color w:val="000000"/>
                      <w:sz w:val="20"/>
                      <w:szCs w:val="20"/>
                    </w:rPr>
                  </w:pPr>
                  <w:r w:rsidRPr="00007772">
                    <w:rPr>
                      <w:i/>
                      <w:snapToGrid w:val="0"/>
                      <w:color w:val="000000"/>
                      <w:sz w:val="20"/>
                      <w:szCs w:val="20"/>
                    </w:rPr>
                    <w:t>Начальная сумма цен указанных единиц</w:t>
                  </w:r>
                </w:p>
              </w:tc>
            </w:tr>
            <w:tr w:rsidR="00E6692C" w:rsidRPr="00007772" w:rsidTr="00E6692C">
              <w:tc>
                <w:tcPr>
                  <w:tcW w:w="427" w:type="dxa"/>
                </w:tcPr>
                <w:p w:rsidR="00E6692C" w:rsidRPr="00007772" w:rsidRDefault="00E6692C" w:rsidP="00007772">
                  <w:pPr>
                    <w:jc w:val="left"/>
                    <w:rPr>
                      <w:snapToGrid w:val="0"/>
                      <w:color w:val="000000"/>
                      <w:sz w:val="20"/>
                      <w:szCs w:val="20"/>
                    </w:rPr>
                  </w:pPr>
                </w:p>
              </w:tc>
              <w:tc>
                <w:tcPr>
                  <w:tcW w:w="4847" w:type="dxa"/>
                  <w:gridSpan w:val="2"/>
                </w:tcPr>
                <w:p w:rsidR="00E6692C" w:rsidRPr="00007772" w:rsidRDefault="00E6692C" w:rsidP="00007772">
                  <w:pPr>
                    <w:jc w:val="left"/>
                    <w:rPr>
                      <w:i/>
                      <w:snapToGrid w:val="0"/>
                      <w:color w:val="000000"/>
                      <w:sz w:val="20"/>
                      <w:szCs w:val="20"/>
                    </w:rPr>
                  </w:pPr>
                  <w:r w:rsidRPr="00007772">
                    <w:rPr>
                      <w:i/>
                      <w:snapToGrid w:val="0"/>
                      <w:color w:val="000000"/>
                      <w:sz w:val="20"/>
                      <w:szCs w:val="20"/>
                    </w:rPr>
                    <w:t>Максимальное значение цены контракта</w:t>
                  </w:r>
                </w:p>
              </w:tc>
            </w:tr>
          </w:tbl>
          <w:p w:rsidR="00E6692C" w:rsidRPr="00007772" w:rsidRDefault="00E6692C" w:rsidP="00007772">
            <w:pPr>
              <w:autoSpaceDE w:val="0"/>
              <w:autoSpaceDN w:val="0"/>
              <w:adjustRightInd w:val="0"/>
              <w:rPr>
                <w:sz w:val="20"/>
                <w:szCs w:val="20"/>
              </w:rPr>
            </w:pP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lastRenderedPageBreak/>
              <w:t>1.</w:t>
            </w:r>
            <w:r w:rsidR="00A54D23" w:rsidRPr="00007772">
              <w:rPr>
                <w:sz w:val="20"/>
                <w:szCs w:val="20"/>
              </w:rPr>
              <w:t>6</w:t>
            </w:r>
            <w:r w:rsidRPr="00007772">
              <w:rPr>
                <w:sz w:val="20"/>
                <w:szCs w:val="20"/>
              </w:rPr>
              <w:t>.2.1.</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 xml:space="preserve">Общая цена запасных частей к технике, к оборудованию или с указанием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w:t>
            </w:r>
            <w:r w:rsidR="00A54D23" w:rsidRPr="00007772">
              <w:rPr>
                <w:sz w:val="20"/>
                <w:szCs w:val="20"/>
              </w:rPr>
              <w:t>работы или услуги</w:t>
            </w:r>
          </w:p>
        </w:tc>
        <w:tc>
          <w:tcPr>
            <w:tcW w:w="5528" w:type="dxa"/>
            <w:shd w:val="clear" w:color="auto" w:fill="auto"/>
          </w:tcPr>
          <w:p w:rsidR="00786798" w:rsidRPr="00007772" w:rsidRDefault="00786798" w:rsidP="00007772">
            <w:pPr>
              <w:autoSpaceDE w:val="0"/>
              <w:autoSpaceDN w:val="0"/>
              <w:adjustRightInd w:val="0"/>
              <w:rPr>
                <w:sz w:val="18"/>
                <w:szCs w:val="18"/>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w:t>
            </w:r>
            <w:r w:rsidR="000F2103" w:rsidRPr="00007772">
              <w:rPr>
                <w:sz w:val="20"/>
                <w:szCs w:val="20"/>
              </w:rPr>
              <w:t>6</w:t>
            </w:r>
            <w:r w:rsidRPr="00007772">
              <w:rPr>
                <w:sz w:val="20"/>
                <w:szCs w:val="20"/>
              </w:rPr>
              <w:t>.2.2.</w:t>
            </w:r>
          </w:p>
        </w:tc>
        <w:tc>
          <w:tcPr>
            <w:tcW w:w="4536" w:type="dxa"/>
          </w:tcPr>
          <w:p w:rsidR="00786798" w:rsidRPr="00007772" w:rsidRDefault="00D1102D" w:rsidP="00007772">
            <w:pPr>
              <w:autoSpaceDE w:val="0"/>
              <w:autoSpaceDN w:val="0"/>
              <w:adjustRightInd w:val="0"/>
              <w:rPr>
                <w:rFonts w:eastAsiaTheme="minorHAnsi"/>
                <w:sz w:val="20"/>
                <w:szCs w:val="20"/>
                <w:lang w:eastAsia="en-US"/>
              </w:rPr>
            </w:pPr>
            <w:r w:rsidRPr="00007772">
              <w:rPr>
                <w:sz w:val="20"/>
                <w:szCs w:val="20"/>
              </w:rPr>
              <w:t>Обоснование начальной (максимальной) цены контракта, начальных цен единиц товара, работы, услуги</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A54D23" w:rsidRPr="00007772">
              <w:rPr>
                <w:sz w:val="20"/>
                <w:szCs w:val="20"/>
              </w:rPr>
              <w:t>6</w:t>
            </w:r>
            <w:r w:rsidRPr="00007772">
              <w:rPr>
                <w:sz w:val="20"/>
                <w:szCs w:val="20"/>
              </w:rPr>
              <w:t>.3.</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Место доставки товаров, выполнения работ, оказания услуг</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w:t>
            </w:r>
            <w:r w:rsidR="00A54D23" w:rsidRPr="00007772">
              <w:rPr>
                <w:sz w:val="20"/>
                <w:szCs w:val="20"/>
              </w:rPr>
              <w:t>6</w:t>
            </w:r>
            <w:r w:rsidRPr="00007772">
              <w:rPr>
                <w:sz w:val="20"/>
                <w:szCs w:val="20"/>
              </w:rPr>
              <w:t>.4.</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Сроки поставки товаров или завершения работ, либо график оказания услуг</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A54D23" w:rsidRPr="00007772">
              <w:rPr>
                <w:sz w:val="20"/>
                <w:szCs w:val="20"/>
              </w:rPr>
              <w:t>6</w:t>
            </w:r>
            <w:r w:rsidRPr="00007772">
              <w:rPr>
                <w:sz w:val="20"/>
                <w:szCs w:val="20"/>
              </w:rPr>
              <w:t>.5.</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Источник финансирования</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A54D23" w:rsidRPr="00007772">
              <w:rPr>
                <w:sz w:val="20"/>
                <w:szCs w:val="20"/>
              </w:rPr>
              <w:t>7</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Порядок формирования цены контракта</w:t>
            </w:r>
            <w:r w:rsidR="00C53FD4" w:rsidRPr="00007772">
              <w:rPr>
                <w:sz w:val="20"/>
                <w:szCs w:val="20"/>
              </w:rPr>
              <w:t>, цены единицы товара, работы, услуги</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w:t>
            </w:r>
            <w:r w:rsidR="0043132B" w:rsidRPr="00007772">
              <w:rPr>
                <w:sz w:val="20"/>
                <w:szCs w:val="20"/>
              </w:rPr>
              <w:t>8</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Форма, срок и порядок оплаты (товаров, работ, услуг)</w:t>
            </w:r>
          </w:p>
        </w:tc>
        <w:tc>
          <w:tcPr>
            <w:tcW w:w="5528" w:type="dxa"/>
            <w:shd w:val="clear" w:color="auto" w:fill="auto"/>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9" w:hanging="5"/>
              <w:rPr>
                <w:sz w:val="20"/>
                <w:szCs w:val="20"/>
              </w:rPr>
            </w:pPr>
            <w:r w:rsidRPr="00007772">
              <w:rPr>
                <w:sz w:val="20"/>
                <w:szCs w:val="20"/>
              </w:rPr>
              <w:t>1.</w:t>
            </w:r>
            <w:r w:rsidR="0043132B" w:rsidRPr="00007772">
              <w:rPr>
                <w:sz w:val="20"/>
                <w:szCs w:val="20"/>
              </w:rPr>
              <w:t>9</w:t>
            </w:r>
            <w:r w:rsidRPr="00007772">
              <w:rPr>
                <w:sz w:val="20"/>
                <w:szCs w:val="20"/>
              </w:rPr>
              <w:t>.</w:t>
            </w:r>
          </w:p>
        </w:tc>
        <w:tc>
          <w:tcPr>
            <w:tcW w:w="4536" w:type="dxa"/>
          </w:tcPr>
          <w:p w:rsidR="00786798" w:rsidRPr="00007772" w:rsidRDefault="00786798" w:rsidP="00007772">
            <w:pPr>
              <w:keepNext/>
              <w:keepLines/>
              <w:widowControl w:val="0"/>
              <w:suppressLineNumbers/>
              <w:suppressAutoHyphens/>
              <w:rPr>
                <w:sz w:val="20"/>
                <w:szCs w:val="20"/>
              </w:rPr>
            </w:pPr>
            <w:r w:rsidRPr="00007772">
              <w:rPr>
                <w:sz w:val="20"/>
                <w:szCs w:val="20"/>
              </w:rPr>
              <w:t>Предмет контракта</w:t>
            </w:r>
          </w:p>
        </w:tc>
        <w:tc>
          <w:tcPr>
            <w:tcW w:w="5528" w:type="dxa"/>
            <w:tcBorders>
              <w:bottom w:val="single" w:sz="4" w:space="0" w:color="000000"/>
            </w:tcBorders>
          </w:tcPr>
          <w:p w:rsidR="00786798" w:rsidRPr="00007772" w:rsidRDefault="00786798" w:rsidP="00007772">
            <w:pPr>
              <w:rPr>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w:t>
            </w:r>
            <w:r w:rsidR="0043132B" w:rsidRPr="00007772">
              <w:rPr>
                <w:sz w:val="20"/>
                <w:szCs w:val="20"/>
              </w:rPr>
              <w:t>10</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Способ определения поставщика (подрядчика, исполнителя)</w:t>
            </w:r>
          </w:p>
        </w:tc>
        <w:tc>
          <w:tcPr>
            <w:tcW w:w="5528" w:type="dxa"/>
          </w:tcPr>
          <w:p w:rsidR="00786798" w:rsidRPr="00007772" w:rsidRDefault="00786798" w:rsidP="00007772">
            <w:pPr>
              <w:autoSpaceDE w:val="0"/>
              <w:autoSpaceDN w:val="0"/>
              <w:adjustRightInd w:val="0"/>
              <w:rPr>
                <w:bCs/>
                <w:sz w:val="20"/>
                <w:szCs w:val="20"/>
              </w:rPr>
            </w:pPr>
            <w:r w:rsidRPr="00007772">
              <w:rPr>
                <w:bCs/>
                <w:sz w:val="20"/>
                <w:szCs w:val="20"/>
              </w:rPr>
              <w:t>Электронный аукцион / Электронный аукцион у СМП</w:t>
            </w:r>
            <w:r w:rsidR="007175E7" w:rsidRPr="00007772">
              <w:rPr>
                <w:bCs/>
                <w:sz w:val="20"/>
                <w:szCs w:val="20"/>
              </w:rPr>
              <w:t>, СОНО</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43132B" w:rsidRPr="00007772">
              <w:rPr>
                <w:sz w:val="20"/>
                <w:szCs w:val="20"/>
              </w:rPr>
              <w:t>1</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Срок,  место и порядок подачи заявок участников закупки</w:t>
            </w:r>
          </w:p>
        </w:tc>
        <w:tc>
          <w:tcPr>
            <w:tcW w:w="5528" w:type="dxa"/>
          </w:tcPr>
          <w:p w:rsidR="00247E33" w:rsidRPr="00007772" w:rsidRDefault="001A6F2F" w:rsidP="00007772">
            <w:pPr>
              <w:autoSpaceDE w:val="0"/>
              <w:autoSpaceDN w:val="0"/>
              <w:adjustRightInd w:val="0"/>
              <w:rPr>
                <w:bCs/>
                <w:sz w:val="20"/>
                <w:szCs w:val="20"/>
              </w:rPr>
            </w:pPr>
            <w:r w:rsidRPr="00007772">
              <w:rPr>
                <w:bCs/>
                <w:sz w:val="20"/>
                <w:szCs w:val="2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1A6F2F" w:rsidRPr="00007772" w:rsidRDefault="001A6F2F" w:rsidP="00007772">
            <w:pPr>
              <w:autoSpaceDE w:val="0"/>
              <w:autoSpaceDN w:val="0"/>
              <w:adjustRightInd w:val="0"/>
              <w:rPr>
                <w:bCs/>
                <w:sz w:val="20"/>
                <w:szCs w:val="20"/>
              </w:rPr>
            </w:pPr>
            <w:r w:rsidRPr="00007772">
              <w:rPr>
                <w:b/>
                <w:bCs/>
                <w:i/>
                <w:color w:val="FF0000"/>
                <w:sz w:val="20"/>
                <w:szCs w:val="20"/>
              </w:rPr>
              <w:t>до __ часов __ минут «__» _____________ 201_ года</w:t>
            </w:r>
            <w:r w:rsidR="00247E33" w:rsidRPr="00007772">
              <w:rPr>
                <w:bCs/>
                <w:sz w:val="20"/>
                <w:szCs w:val="20"/>
              </w:rPr>
              <w:t>***</w:t>
            </w:r>
          </w:p>
          <w:p w:rsidR="00786798" w:rsidRPr="00007772" w:rsidRDefault="001A6F2F" w:rsidP="00007772">
            <w:pPr>
              <w:rPr>
                <w:sz w:val="20"/>
                <w:szCs w:val="20"/>
                <w:shd w:val="clear" w:color="auto" w:fill="FFFFFF"/>
              </w:rPr>
            </w:pPr>
            <w:r w:rsidRPr="00007772">
              <w:rPr>
                <w:bCs/>
                <w:sz w:val="20"/>
                <w:szCs w:val="20"/>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оператором электронной площадки в реестре участников закупок, аккредит</w:t>
            </w:r>
            <w:r w:rsidR="00063874" w:rsidRPr="00007772">
              <w:rPr>
                <w:bCs/>
                <w:sz w:val="20"/>
                <w:szCs w:val="20"/>
              </w:rPr>
              <w:t>ованных на электронной площадке*</w:t>
            </w:r>
            <w:r w:rsidR="00247E33" w:rsidRPr="00007772">
              <w:rPr>
                <w:bCs/>
                <w:sz w:val="20"/>
                <w:szCs w:val="20"/>
              </w:rPr>
              <w:t>*</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43132B" w:rsidRPr="00007772">
              <w:rPr>
                <w:sz w:val="20"/>
                <w:szCs w:val="20"/>
              </w:rPr>
              <w:t>2</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007772">
              <w:rPr>
                <w:rFonts w:eastAsiaTheme="minorHAnsi"/>
                <w:i/>
                <w:sz w:val="20"/>
                <w:szCs w:val="20"/>
                <w:lang w:eastAsia="en-US"/>
              </w:rPr>
              <w:t>(если такой способ обеспечения заявок применим в соответствии с Законом)</w:t>
            </w:r>
          </w:p>
        </w:tc>
        <w:tc>
          <w:tcPr>
            <w:tcW w:w="5528" w:type="dxa"/>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p w:rsidR="00786798" w:rsidRPr="00007772" w:rsidRDefault="00786798" w:rsidP="00007772">
            <w:pPr>
              <w:autoSpaceDE w:val="0"/>
              <w:autoSpaceDN w:val="0"/>
              <w:adjustRightInd w:val="0"/>
              <w:rPr>
                <w:rFonts w:eastAsiaTheme="minorHAnsi"/>
                <w:sz w:val="20"/>
                <w:szCs w:val="20"/>
                <w:lang w:eastAsia="en-US"/>
              </w:rPr>
            </w:pP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43132B" w:rsidRPr="00007772">
              <w:rPr>
                <w:sz w:val="20"/>
                <w:szCs w:val="20"/>
              </w:rPr>
              <w:t>3</w:t>
            </w:r>
            <w:r w:rsidRPr="00007772">
              <w:rPr>
                <w:sz w:val="20"/>
                <w:szCs w:val="20"/>
              </w:rPr>
              <w:t>.</w:t>
            </w:r>
          </w:p>
        </w:tc>
        <w:tc>
          <w:tcPr>
            <w:tcW w:w="4536" w:type="dxa"/>
          </w:tcPr>
          <w:p w:rsidR="00786798" w:rsidRPr="00007772" w:rsidRDefault="00AC6C4D" w:rsidP="00007772">
            <w:pPr>
              <w:autoSpaceDE w:val="0"/>
              <w:autoSpaceDN w:val="0"/>
              <w:adjustRightInd w:val="0"/>
              <w:ind w:left="72"/>
              <w:rPr>
                <w:rFonts w:eastAsiaTheme="minorHAnsi"/>
                <w:sz w:val="20"/>
                <w:szCs w:val="20"/>
                <w:lang w:eastAsia="en-US"/>
              </w:rPr>
            </w:pPr>
            <w:r w:rsidRPr="00007772">
              <w:rPr>
                <w:rFonts w:eastAsia="Calibri"/>
                <w:sz w:val="20"/>
                <w:szCs w:val="20"/>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w:t>
            </w:r>
            <w:r w:rsidRPr="00007772">
              <w:rPr>
                <w:rFonts w:eastAsia="Calibri"/>
                <w:i/>
                <w:sz w:val="20"/>
                <w:szCs w:val="20"/>
              </w:rPr>
              <w:t xml:space="preserve">(если установление требования обеспечения исполнения контракта предусмотрено </w:t>
            </w:r>
            <w:hyperlink r:id="rId12" w:history="1">
              <w:r w:rsidRPr="00007772">
                <w:rPr>
                  <w:rStyle w:val="af2"/>
                  <w:rFonts w:eastAsia="Calibri"/>
                  <w:sz w:val="20"/>
                </w:rPr>
                <w:t>статьей 96</w:t>
              </w:r>
            </w:hyperlink>
            <w:r w:rsidR="00ED034C" w:rsidRPr="00007772">
              <w:rPr>
                <w:rFonts w:eastAsia="Calibri"/>
                <w:i/>
                <w:sz w:val="20"/>
                <w:szCs w:val="20"/>
              </w:rPr>
              <w:t xml:space="preserve"> Закона)</w:t>
            </w:r>
          </w:p>
        </w:tc>
        <w:tc>
          <w:tcPr>
            <w:tcW w:w="5528" w:type="dxa"/>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C53FD4" w:rsidRPr="00007772" w:rsidTr="00243F23">
        <w:tc>
          <w:tcPr>
            <w:tcW w:w="851" w:type="dxa"/>
          </w:tcPr>
          <w:p w:rsidR="00C53FD4" w:rsidRPr="00007772" w:rsidRDefault="00C53FD4" w:rsidP="00007772">
            <w:pPr>
              <w:ind w:left="34" w:hanging="34"/>
              <w:rPr>
                <w:sz w:val="20"/>
                <w:szCs w:val="20"/>
              </w:rPr>
            </w:pPr>
            <w:r w:rsidRPr="00007772">
              <w:rPr>
                <w:sz w:val="20"/>
                <w:szCs w:val="20"/>
              </w:rPr>
              <w:t>1.14.</w:t>
            </w:r>
          </w:p>
        </w:tc>
        <w:tc>
          <w:tcPr>
            <w:tcW w:w="4536" w:type="dxa"/>
          </w:tcPr>
          <w:p w:rsidR="00C53FD4" w:rsidRPr="00007772" w:rsidRDefault="00C53FD4" w:rsidP="00007772">
            <w:pPr>
              <w:autoSpaceDE w:val="0"/>
              <w:autoSpaceDN w:val="0"/>
              <w:adjustRightInd w:val="0"/>
              <w:rPr>
                <w:rFonts w:eastAsia="Calibri"/>
                <w:sz w:val="20"/>
                <w:szCs w:val="20"/>
              </w:rPr>
            </w:pPr>
            <w:r w:rsidRPr="00007772">
              <w:rPr>
                <w:rFonts w:eastAsiaTheme="minorHAnsi"/>
                <w:sz w:val="20"/>
                <w:szCs w:val="20"/>
                <w:lang w:eastAsia="en-US"/>
              </w:rPr>
              <w:t xml:space="preserve">Размер обеспечения гарантийных обязательств в случае установления требований к таким обязательствам в соответствии с </w:t>
            </w:r>
            <w:hyperlink r:id="rId13" w:history="1">
              <w:r w:rsidRPr="00007772">
                <w:rPr>
                  <w:rFonts w:eastAsiaTheme="minorHAnsi"/>
                  <w:color w:val="0000FF"/>
                  <w:sz w:val="20"/>
                  <w:szCs w:val="20"/>
                  <w:lang w:eastAsia="en-US"/>
                </w:rPr>
                <w:t>частью 4 статьи 33</w:t>
              </w:r>
            </w:hyperlink>
            <w:r w:rsidRPr="00007772">
              <w:rPr>
                <w:rFonts w:eastAsiaTheme="minorHAnsi"/>
                <w:sz w:val="20"/>
                <w:szCs w:val="20"/>
                <w:lang w:eastAsia="en-US"/>
              </w:rPr>
              <w:t xml:space="preserve"> Закона</w:t>
            </w:r>
          </w:p>
        </w:tc>
        <w:tc>
          <w:tcPr>
            <w:tcW w:w="5528" w:type="dxa"/>
          </w:tcPr>
          <w:p w:rsidR="007135D6" w:rsidRPr="00007772" w:rsidRDefault="007135D6" w:rsidP="00007772">
            <w:pPr>
              <w:autoSpaceDE w:val="0"/>
              <w:autoSpaceDN w:val="0"/>
              <w:adjustRightInd w:val="0"/>
              <w:rPr>
                <w:bCs/>
                <w:sz w:val="20"/>
                <w:szCs w:val="20"/>
              </w:rPr>
            </w:pPr>
            <w:r w:rsidRPr="00007772">
              <w:rPr>
                <w:bCs/>
                <w:sz w:val="20"/>
                <w:szCs w:val="20"/>
              </w:rPr>
              <w:t xml:space="preserve">Не установлено/Установлено </w:t>
            </w:r>
          </w:p>
          <w:p w:rsidR="007135D6" w:rsidRPr="00007772" w:rsidRDefault="007135D6" w:rsidP="00007772">
            <w:pPr>
              <w:autoSpaceDE w:val="0"/>
              <w:autoSpaceDN w:val="0"/>
              <w:adjustRightInd w:val="0"/>
              <w:rPr>
                <w:bCs/>
                <w:sz w:val="20"/>
                <w:szCs w:val="20"/>
              </w:rPr>
            </w:pPr>
          </w:p>
          <w:p w:rsidR="007135D6" w:rsidRPr="00007772" w:rsidRDefault="007135D6" w:rsidP="00007772">
            <w:pPr>
              <w:autoSpaceDE w:val="0"/>
              <w:autoSpaceDN w:val="0"/>
              <w:adjustRightInd w:val="0"/>
              <w:rPr>
                <w:bCs/>
                <w:sz w:val="20"/>
                <w:szCs w:val="20"/>
              </w:rPr>
            </w:pP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lastRenderedPageBreak/>
              <w:t>1.1</w:t>
            </w:r>
            <w:r w:rsidR="00C53FD4" w:rsidRPr="00007772">
              <w:rPr>
                <w:sz w:val="20"/>
                <w:szCs w:val="20"/>
              </w:rPr>
              <w:t>5</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sz w:val="20"/>
                <w:szCs w:val="20"/>
              </w:rPr>
              <w:t>Требование о соответствии поставляемого товара изображению товара</w:t>
            </w:r>
            <w:r w:rsidR="000F2103" w:rsidRPr="00007772">
              <w:rPr>
                <w:sz w:val="20"/>
                <w:szCs w:val="20"/>
              </w:rPr>
              <w:t xml:space="preserve"> </w:t>
            </w:r>
            <w:r w:rsidR="000F2103" w:rsidRPr="00007772">
              <w:rPr>
                <w:i/>
                <w:sz w:val="20"/>
                <w:szCs w:val="20"/>
              </w:rPr>
              <w:t>(макету, образцу)</w:t>
            </w:r>
          </w:p>
        </w:tc>
        <w:tc>
          <w:tcPr>
            <w:tcW w:w="5528" w:type="dxa"/>
          </w:tcPr>
          <w:p w:rsidR="00786798" w:rsidRPr="00007772" w:rsidRDefault="006122F5" w:rsidP="00007772">
            <w:pPr>
              <w:rPr>
                <w:sz w:val="20"/>
                <w:szCs w:val="20"/>
              </w:rPr>
            </w:pPr>
            <w:r w:rsidRPr="00007772">
              <w:rPr>
                <w:b/>
                <w:sz w:val="20"/>
                <w:szCs w:val="20"/>
              </w:rPr>
              <w:t>Установлено/Н</w:t>
            </w:r>
            <w:r w:rsidR="00786798" w:rsidRPr="00007772">
              <w:rPr>
                <w:b/>
                <w:sz w:val="20"/>
                <w:szCs w:val="20"/>
              </w:rPr>
              <w:t>е установлено</w:t>
            </w:r>
            <w:r w:rsidR="00786798" w:rsidRPr="00007772">
              <w:rPr>
                <w:sz w:val="20"/>
                <w:szCs w:val="20"/>
              </w:rPr>
              <w:t xml:space="preserve">. </w:t>
            </w:r>
          </w:p>
          <w:p w:rsidR="00786798" w:rsidRPr="00007772" w:rsidRDefault="00786798" w:rsidP="00007772">
            <w:pPr>
              <w:autoSpaceDE w:val="0"/>
              <w:autoSpaceDN w:val="0"/>
              <w:adjustRightInd w:val="0"/>
              <w:rPr>
                <w:bCs/>
                <w:i/>
                <w:sz w:val="20"/>
                <w:szCs w:val="20"/>
              </w:rPr>
            </w:pPr>
            <w:r w:rsidRPr="00007772">
              <w:rPr>
                <w:sz w:val="20"/>
                <w:szCs w:val="20"/>
              </w:rPr>
              <w:t xml:space="preserve"> </w:t>
            </w:r>
            <w:r w:rsidRPr="00007772">
              <w:rPr>
                <w:i/>
                <w:sz w:val="20"/>
                <w:szCs w:val="20"/>
              </w:rPr>
              <w:t>(Если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C53FD4" w:rsidRPr="00007772">
              <w:rPr>
                <w:sz w:val="20"/>
                <w:szCs w:val="20"/>
              </w:rPr>
              <w:t>6</w:t>
            </w:r>
            <w:r w:rsidRPr="00007772">
              <w:rPr>
                <w:sz w:val="20"/>
                <w:szCs w:val="20"/>
              </w:rPr>
              <w:t>.</w:t>
            </w:r>
          </w:p>
        </w:tc>
        <w:tc>
          <w:tcPr>
            <w:tcW w:w="4536" w:type="dxa"/>
          </w:tcPr>
          <w:p w:rsidR="000F2103" w:rsidRPr="00007772" w:rsidRDefault="000F2103"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786798" w:rsidRPr="00007772" w:rsidRDefault="00786798" w:rsidP="00007772">
            <w:pPr>
              <w:autoSpaceDE w:val="0"/>
              <w:autoSpaceDN w:val="0"/>
              <w:adjustRightInd w:val="0"/>
              <w:rPr>
                <w:sz w:val="20"/>
                <w:szCs w:val="20"/>
              </w:rPr>
            </w:pPr>
          </w:p>
        </w:tc>
        <w:tc>
          <w:tcPr>
            <w:tcW w:w="5528" w:type="dxa"/>
          </w:tcPr>
          <w:p w:rsidR="00786798" w:rsidRPr="00007772" w:rsidRDefault="006122F5" w:rsidP="00007772">
            <w:pPr>
              <w:rPr>
                <w:sz w:val="20"/>
                <w:szCs w:val="20"/>
              </w:rPr>
            </w:pPr>
            <w:r w:rsidRPr="00007772">
              <w:rPr>
                <w:b/>
                <w:sz w:val="20"/>
                <w:szCs w:val="20"/>
              </w:rPr>
              <w:t>Установлено/Н</w:t>
            </w:r>
            <w:r w:rsidR="00786798" w:rsidRPr="00007772">
              <w:rPr>
                <w:b/>
                <w:sz w:val="20"/>
                <w:szCs w:val="20"/>
              </w:rPr>
              <w:t>е установлено</w:t>
            </w:r>
            <w:r w:rsidR="00786798" w:rsidRPr="00007772">
              <w:rPr>
                <w:sz w:val="20"/>
                <w:szCs w:val="20"/>
              </w:rPr>
              <w:t xml:space="preserve">. </w:t>
            </w:r>
          </w:p>
          <w:p w:rsidR="00786798" w:rsidRPr="00007772" w:rsidRDefault="00786798" w:rsidP="00007772">
            <w:pPr>
              <w:rPr>
                <w:i/>
                <w:sz w:val="20"/>
                <w:szCs w:val="20"/>
              </w:rPr>
            </w:pPr>
            <w:r w:rsidRPr="00007772">
              <w:rPr>
                <w:i/>
                <w:sz w:val="20"/>
                <w:szCs w:val="20"/>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C53FD4" w:rsidRPr="00007772">
              <w:rPr>
                <w:sz w:val="20"/>
                <w:szCs w:val="20"/>
              </w:rPr>
              <w:t>7</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Информация о банковском сопровождении контракта в соответствии со статьей 35 Закона</w:t>
            </w:r>
          </w:p>
        </w:tc>
        <w:tc>
          <w:tcPr>
            <w:tcW w:w="5528" w:type="dxa"/>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Pr>
          <w:p w:rsidR="00786798" w:rsidRPr="00007772" w:rsidRDefault="00786798" w:rsidP="00007772">
            <w:pPr>
              <w:ind w:left="34" w:hanging="34"/>
              <w:rPr>
                <w:sz w:val="20"/>
                <w:szCs w:val="20"/>
              </w:rPr>
            </w:pPr>
            <w:r w:rsidRPr="00007772">
              <w:rPr>
                <w:sz w:val="20"/>
                <w:szCs w:val="20"/>
              </w:rPr>
              <w:t>1.1</w:t>
            </w:r>
            <w:r w:rsidR="00C53FD4" w:rsidRPr="00007772">
              <w:rPr>
                <w:sz w:val="20"/>
                <w:szCs w:val="20"/>
              </w:rPr>
              <w:t>8</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 xml:space="preserve">Реквизиты счета для внесения денежных средств, в качестве обеспечения </w:t>
            </w:r>
            <w:r w:rsidR="00C53FD4" w:rsidRPr="00007772">
              <w:rPr>
                <w:rFonts w:eastAsiaTheme="minorHAnsi"/>
                <w:sz w:val="20"/>
                <w:szCs w:val="20"/>
                <w:lang w:eastAsia="en-US"/>
              </w:rPr>
              <w:t xml:space="preserve">исполнения </w:t>
            </w:r>
            <w:r w:rsidRPr="00007772">
              <w:rPr>
                <w:rFonts w:eastAsiaTheme="minorHAnsi"/>
                <w:sz w:val="20"/>
                <w:szCs w:val="20"/>
                <w:lang w:eastAsia="en-US"/>
              </w:rPr>
              <w:t>контракта электронного аукциона</w:t>
            </w:r>
          </w:p>
        </w:tc>
        <w:tc>
          <w:tcPr>
            <w:tcW w:w="5528" w:type="dxa"/>
          </w:tcPr>
          <w:p w:rsidR="00786798" w:rsidRPr="00007772" w:rsidRDefault="00786798" w:rsidP="00007772">
            <w:pPr>
              <w:autoSpaceDE w:val="0"/>
              <w:autoSpaceDN w:val="0"/>
              <w:adjustRightInd w:val="0"/>
              <w:rPr>
                <w:bCs/>
                <w:sz w:val="20"/>
                <w:szCs w:val="20"/>
              </w:rPr>
            </w:pPr>
            <w:r w:rsidRPr="00007772">
              <w:rPr>
                <w:bCs/>
                <w:sz w:val="20"/>
                <w:szCs w:val="20"/>
              </w:rPr>
              <w:t>Конкретизируется при проведении закупок товаров, работ, услуг</w:t>
            </w:r>
          </w:p>
        </w:tc>
      </w:tr>
      <w:tr w:rsidR="00786798" w:rsidRPr="00007772" w:rsidTr="00243F23">
        <w:tc>
          <w:tcPr>
            <w:tcW w:w="851" w:type="dxa"/>
            <w:tcBorders>
              <w:bottom w:val="single" w:sz="4" w:space="0" w:color="000000"/>
            </w:tcBorders>
          </w:tcPr>
          <w:p w:rsidR="00786798" w:rsidRPr="00007772" w:rsidRDefault="00786798" w:rsidP="00007772">
            <w:pPr>
              <w:ind w:left="34" w:hanging="34"/>
              <w:rPr>
                <w:sz w:val="20"/>
                <w:szCs w:val="20"/>
              </w:rPr>
            </w:pPr>
            <w:r w:rsidRPr="00007772">
              <w:rPr>
                <w:sz w:val="20"/>
                <w:szCs w:val="20"/>
              </w:rPr>
              <w:t>1.1</w:t>
            </w:r>
            <w:r w:rsidR="00D66926" w:rsidRPr="00007772">
              <w:rPr>
                <w:sz w:val="20"/>
                <w:szCs w:val="20"/>
              </w:rPr>
              <w:t>9</w:t>
            </w:r>
            <w:r w:rsidRPr="00007772">
              <w:rPr>
                <w:sz w:val="20"/>
                <w:szCs w:val="20"/>
              </w:rPr>
              <w:t>.</w:t>
            </w:r>
          </w:p>
        </w:tc>
        <w:tc>
          <w:tcPr>
            <w:tcW w:w="4536" w:type="dxa"/>
            <w:tcBorders>
              <w:bottom w:val="single" w:sz="4" w:space="0" w:color="000000"/>
            </w:tcBorders>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Адрес электронной площадки в информационно-телекоммуникационной сети «Интернет»</w:t>
            </w:r>
          </w:p>
        </w:tc>
        <w:tc>
          <w:tcPr>
            <w:tcW w:w="5528" w:type="dxa"/>
            <w:tcBorders>
              <w:bottom w:val="single" w:sz="4" w:space="0" w:color="000000"/>
            </w:tcBorders>
          </w:tcPr>
          <w:p w:rsidR="00786798" w:rsidRPr="00007772" w:rsidRDefault="00EE0FB9" w:rsidP="00007772">
            <w:pPr>
              <w:autoSpaceDE w:val="0"/>
              <w:autoSpaceDN w:val="0"/>
              <w:adjustRightInd w:val="0"/>
              <w:rPr>
                <w:bCs/>
                <w:sz w:val="20"/>
                <w:szCs w:val="20"/>
              </w:rPr>
            </w:pPr>
            <w:hyperlink r:id="rId14" w:history="1">
              <w:r w:rsidR="005408B8" w:rsidRPr="00007772">
                <w:rPr>
                  <w:rStyle w:val="af2"/>
                  <w:bCs/>
                  <w:sz w:val="20"/>
                  <w:szCs w:val="20"/>
                  <w:lang w:val="en-US"/>
                </w:rPr>
                <w:t>www.sberbank-ast.ru</w:t>
              </w:r>
            </w:hyperlink>
            <w:r w:rsidR="005408B8" w:rsidRPr="00007772">
              <w:rPr>
                <w:bCs/>
                <w:sz w:val="20"/>
                <w:szCs w:val="20"/>
              </w:rPr>
              <w:t xml:space="preserve"> **</w:t>
            </w:r>
          </w:p>
        </w:tc>
      </w:tr>
      <w:tr w:rsidR="00786798" w:rsidRPr="00007772" w:rsidTr="00243F23">
        <w:tc>
          <w:tcPr>
            <w:tcW w:w="851" w:type="dxa"/>
            <w:tcBorders>
              <w:bottom w:val="single" w:sz="4" w:space="0" w:color="000000"/>
            </w:tcBorders>
          </w:tcPr>
          <w:p w:rsidR="00786798" w:rsidRPr="00007772" w:rsidRDefault="00786798" w:rsidP="00007772">
            <w:pPr>
              <w:ind w:left="34" w:hanging="34"/>
              <w:rPr>
                <w:sz w:val="20"/>
                <w:szCs w:val="20"/>
              </w:rPr>
            </w:pPr>
            <w:r w:rsidRPr="00007772">
              <w:rPr>
                <w:sz w:val="20"/>
                <w:szCs w:val="20"/>
                <w:lang w:val="en-US"/>
              </w:rPr>
              <w:t>1</w:t>
            </w:r>
            <w:r w:rsidRPr="00007772">
              <w:rPr>
                <w:sz w:val="20"/>
                <w:szCs w:val="20"/>
              </w:rPr>
              <w:t>.</w:t>
            </w:r>
            <w:r w:rsidR="00D66926" w:rsidRPr="00007772">
              <w:rPr>
                <w:sz w:val="20"/>
                <w:szCs w:val="20"/>
              </w:rPr>
              <w:t>20</w:t>
            </w:r>
            <w:r w:rsidRPr="00007772">
              <w:rPr>
                <w:sz w:val="20"/>
                <w:szCs w:val="20"/>
              </w:rPr>
              <w:t>.</w:t>
            </w:r>
          </w:p>
        </w:tc>
        <w:tc>
          <w:tcPr>
            <w:tcW w:w="4536" w:type="dxa"/>
            <w:tcBorders>
              <w:bottom w:val="single" w:sz="4" w:space="0" w:color="000000"/>
            </w:tcBorders>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Дата и время окончания срока подачи заявок на участие в аукционе</w:t>
            </w:r>
          </w:p>
        </w:tc>
        <w:tc>
          <w:tcPr>
            <w:tcW w:w="5528" w:type="dxa"/>
            <w:tcBorders>
              <w:bottom w:val="single" w:sz="4" w:space="0" w:color="000000"/>
            </w:tcBorders>
          </w:tcPr>
          <w:p w:rsidR="00786798" w:rsidRPr="00007772" w:rsidRDefault="001A6F2F" w:rsidP="00007772">
            <w:pPr>
              <w:autoSpaceDE w:val="0"/>
              <w:autoSpaceDN w:val="0"/>
              <w:adjustRightInd w:val="0"/>
              <w:rPr>
                <w:bCs/>
                <w:sz w:val="20"/>
                <w:szCs w:val="20"/>
              </w:rPr>
            </w:pPr>
            <w:r w:rsidRPr="00007772">
              <w:rPr>
                <w:b/>
                <w:color w:val="FF0000"/>
                <w:sz w:val="20"/>
                <w:szCs w:val="20"/>
              </w:rPr>
              <w:t>«___» _________ 201</w:t>
            </w:r>
            <w:r w:rsidRPr="00007772">
              <w:rPr>
                <w:b/>
                <w:color w:val="FF0000"/>
                <w:sz w:val="20"/>
                <w:szCs w:val="20"/>
                <w:lang w:val="en-US"/>
              </w:rPr>
              <w:t>_</w:t>
            </w:r>
            <w:r w:rsidRPr="00007772">
              <w:rPr>
                <w:b/>
                <w:color w:val="FF0000"/>
                <w:sz w:val="20"/>
                <w:szCs w:val="20"/>
              </w:rPr>
              <w:t xml:space="preserve"> года</w:t>
            </w:r>
            <w:r w:rsidRPr="00007772">
              <w:rPr>
                <w:b/>
                <w:bCs/>
                <w:color w:val="FF0000"/>
                <w:sz w:val="20"/>
                <w:szCs w:val="20"/>
              </w:rPr>
              <w:t xml:space="preserve"> до __ часов __ минут</w:t>
            </w:r>
            <w:r w:rsidR="00063874" w:rsidRPr="00007772">
              <w:rPr>
                <w:bCs/>
                <w:sz w:val="20"/>
                <w:szCs w:val="20"/>
              </w:rPr>
              <w:t>*</w:t>
            </w:r>
            <w:r w:rsidR="00247E33" w:rsidRPr="00007772">
              <w:rPr>
                <w:bCs/>
                <w:sz w:val="20"/>
                <w:szCs w:val="20"/>
              </w:rPr>
              <w:t>**</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w:t>
            </w:r>
            <w:r w:rsidR="0043132B" w:rsidRPr="00007772">
              <w:rPr>
                <w:sz w:val="20"/>
                <w:szCs w:val="20"/>
              </w:rPr>
              <w:t>2</w:t>
            </w:r>
            <w:r w:rsidR="00D66926" w:rsidRPr="00007772">
              <w:rPr>
                <w:sz w:val="20"/>
                <w:szCs w:val="20"/>
              </w:rPr>
              <w:t>1</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Дата окончания срока рассмотрения первых частей заявок на участие в аукционе</w:t>
            </w:r>
          </w:p>
        </w:tc>
        <w:tc>
          <w:tcPr>
            <w:tcW w:w="5528" w:type="dxa"/>
          </w:tcPr>
          <w:p w:rsidR="00786798" w:rsidRPr="00007772" w:rsidRDefault="001A6F2F" w:rsidP="00007772">
            <w:pPr>
              <w:autoSpaceDE w:val="0"/>
              <w:autoSpaceDN w:val="0"/>
              <w:adjustRightInd w:val="0"/>
              <w:rPr>
                <w:bCs/>
                <w:sz w:val="20"/>
                <w:szCs w:val="20"/>
              </w:rPr>
            </w:pPr>
            <w:r w:rsidRPr="00007772">
              <w:rPr>
                <w:b/>
                <w:color w:val="FF0000"/>
                <w:sz w:val="20"/>
                <w:szCs w:val="20"/>
              </w:rPr>
              <w:t>«___» _________ 201</w:t>
            </w:r>
            <w:r w:rsidRPr="00007772">
              <w:rPr>
                <w:b/>
                <w:color w:val="FF0000"/>
                <w:sz w:val="20"/>
                <w:szCs w:val="20"/>
                <w:lang w:val="en-US"/>
              </w:rPr>
              <w:t>_</w:t>
            </w:r>
            <w:r w:rsidRPr="00007772">
              <w:rPr>
                <w:b/>
                <w:color w:val="FF0000"/>
                <w:sz w:val="20"/>
                <w:szCs w:val="20"/>
              </w:rPr>
              <w:t xml:space="preserve"> года</w:t>
            </w:r>
            <w:r w:rsidR="00063874" w:rsidRPr="00007772">
              <w:rPr>
                <w:sz w:val="20"/>
                <w:szCs w:val="20"/>
              </w:rPr>
              <w:t>*</w:t>
            </w:r>
            <w:r w:rsidR="00247E33" w:rsidRPr="00007772">
              <w:rPr>
                <w:sz w:val="20"/>
                <w:szCs w:val="20"/>
              </w:rPr>
              <w:t>**</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1.2</w:t>
            </w:r>
            <w:r w:rsidR="00D66926" w:rsidRPr="00007772">
              <w:rPr>
                <w:sz w:val="20"/>
                <w:szCs w:val="20"/>
              </w:rPr>
              <w:t>2</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Дата проведения аукциона</w:t>
            </w:r>
          </w:p>
        </w:tc>
        <w:tc>
          <w:tcPr>
            <w:tcW w:w="5528" w:type="dxa"/>
          </w:tcPr>
          <w:p w:rsidR="00786798" w:rsidRPr="00007772" w:rsidRDefault="001A6F2F" w:rsidP="00007772">
            <w:pPr>
              <w:autoSpaceDE w:val="0"/>
              <w:autoSpaceDN w:val="0"/>
              <w:adjustRightInd w:val="0"/>
              <w:rPr>
                <w:bCs/>
                <w:sz w:val="20"/>
                <w:szCs w:val="20"/>
              </w:rPr>
            </w:pPr>
            <w:r w:rsidRPr="00007772">
              <w:rPr>
                <w:b/>
                <w:color w:val="FF0000"/>
                <w:sz w:val="20"/>
                <w:szCs w:val="20"/>
              </w:rPr>
              <w:t>«___» _________ 201</w:t>
            </w:r>
            <w:r w:rsidRPr="00007772">
              <w:rPr>
                <w:b/>
                <w:color w:val="FF0000"/>
                <w:sz w:val="20"/>
                <w:szCs w:val="20"/>
                <w:lang w:val="en-US"/>
              </w:rPr>
              <w:t>_</w:t>
            </w:r>
            <w:r w:rsidRPr="00007772">
              <w:rPr>
                <w:b/>
                <w:color w:val="FF0000"/>
                <w:sz w:val="20"/>
                <w:szCs w:val="20"/>
              </w:rPr>
              <w:t xml:space="preserve"> года</w:t>
            </w:r>
            <w:r w:rsidR="00063874" w:rsidRPr="00007772">
              <w:rPr>
                <w:sz w:val="20"/>
                <w:szCs w:val="20"/>
              </w:rPr>
              <w:t>*</w:t>
            </w:r>
            <w:r w:rsidR="00247E33" w:rsidRPr="00007772">
              <w:rPr>
                <w:sz w:val="20"/>
                <w:szCs w:val="20"/>
              </w:rPr>
              <w:t>**</w:t>
            </w:r>
          </w:p>
        </w:tc>
      </w:tr>
      <w:tr w:rsidR="00786798" w:rsidRPr="00007772" w:rsidTr="00243F23">
        <w:trPr>
          <w:trHeight w:val="581"/>
        </w:trPr>
        <w:tc>
          <w:tcPr>
            <w:tcW w:w="851" w:type="dxa"/>
          </w:tcPr>
          <w:p w:rsidR="00786798" w:rsidRPr="00007772" w:rsidRDefault="00786798" w:rsidP="00007772">
            <w:pPr>
              <w:ind w:left="34" w:hanging="34"/>
              <w:rPr>
                <w:color w:val="FF0000"/>
                <w:sz w:val="20"/>
                <w:szCs w:val="20"/>
              </w:rPr>
            </w:pPr>
            <w:r w:rsidRPr="00007772">
              <w:rPr>
                <w:sz w:val="20"/>
                <w:szCs w:val="20"/>
              </w:rPr>
              <w:t>1.2</w:t>
            </w:r>
            <w:r w:rsidR="00D66926" w:rsidRPr="00007772">
              <w:rPr>
                <w:sz w:val="20"/>
                <w:szCs w:val="20"/>
              </w:rPr>
              <w:t>3</w:t>
            </w:r>
            <w:r w:rsidRPr="00007772">
              <w:rPr>
                <w:sz w:val="20"/>
                <w:szCs w:val="20"/>
              </w:rPr>
              <w:t>.</w:t>
            </w:r>
          </w:p>
        </w:tc>
        <w:tc>
          <w:tcPr>
            <w:tcW w:w="4536" w:type="dxa"/>
          </w:tcPr>
          <w:p w:rsidR="00A54D23" w:rsidRPr="00007772" w:rsidRDefault="00A54D23" w:rsidP="00007772">
            <w:pPr>
              <w:autoSpaceDE w:val="0"/>
              <w:autoSpaceDN w:val="0"/>
              <w:adjustRightInd w:val="0"/>
              <w:rPr>
                <w:sz w:val="20"/>
                <w:szCs w:val="20"/>
              </w:rPr>
            </w:pPr>
            <w:r w:rsidRPr="00007772">
              <w:rPr>
                <w:sz w:val="20"/>
                <w:szCs w:val="20"/>
              </w:rPr>
              <w:t>Ограничения участия в определении поставщика (подрядчика, исполнителя) (пункт 4 статьи 42 Закона):</w:t>
            </w:r>
          </w:p>
          <w:p w:rsidR="00A54D23" w:rsidRPr="00007772" w:rsidRDefault="00A54D23" w:rsidP="00007772">
            <w:pPr>
              <w:autoSpaceDE w:val="0"/>
              <w:autoSpaceDN w:val="0"/>
              <w:adjustRightInd w:val="0"/>
              <w:rPr>
                <w:sz w:val="20"/>
                <w:szCs w:val="20"/>
              </w:rPr>
            </w:pPr>
          </w:p>
          <w:p w:rsidR="00786798" w:rsidRPr="00007772" w:rsidRDefault="00786798" w:rsidP="00007772">
            <w:pPr>
              <w:autoSpaceDE w:val="0"/>
              <w:autoSpaceDN w:val="0"/>
              <w:adjustRightInd w:val="0"/>
              <w:rPr>
                <w:sz w:val="20"/>
                <w:szCs w:val="20"/>
              </w:rPr>
            </w:pPr>
            <w:r w:rsidRPr="00007772">
              <w:rPr>
                <w:sz w:val="20"/>
                <w:szCs w:val="20"/>
              </w:rPr>
              <w:t>Участие субъектов малого предпринимательства и социально</w:t>
            </w:r>
            <w:r w:rsidRPr="00007772">
              <w:rPr>
                <w:bCs/>
              </w:rPr>
              <w:t xml:space="preserve"> </w:t>
            </w:r>
            <w:r w:rsidRPr="00007772">
              <w:rPr>
                <w:bCs/>
                <w:sz w:val="20"/>
                <w:szCs w:val="20"/>
              </w:rPr>
              <w:t xml:space="preserve">ориентированных некоммерческих организаций </w:t>
            </w:r>
            <w:r w:rsidRPr="00007772">
              <w:rPr>
                <w:sz w:val="20"/>
                <w:szCs w:val="20"/>
              </w:rPr>
              <w:t>(статья 30 Закона)</w:t>
            </w:r>
          </w:p>
        </w:tc>
        <w:tc>
          <w:tcPr>
            <w:tcW w:w="5528" w:type="dxa"/>
          </w:tcPr>
          <w:p w:rsidR="00786798" w:rsidRPr="00007772" w:rsidRDefault="006122F5" w:rsidP="00007772">
            <w:pPr>
              <w:autoSpaceDE w:val="0"/>
              <w:autoSpaceDN w:val="0"/>
              <w:adjustRightInd w:val="0"/>
              <w:rPr>
                <w:b/>
                <w:bCs/>
                <w:sz w:val="20"/>
                <w:szCs w:val="20"/>
              </w:rPr>
            </w:pPr>
            <w:r w:rsidRPr="00007772">
              <w:rPr>
                <w:b/>
                <w:bCs/>
                <w:sz w:val="20"/>
                <w:szCs w:val="20"/>
              </w:rPr>
              <w:t>Установлено/</w:t>
            </w:r>
            <w:r w:rsidR="00786798" w:rsidRPr="00007772">
              <w:rPr>
                <w:b/>
                <w:bCs/>
                <w:sz w:val="20"/>
                <w:szCs w:val="20"/>
              </w:rPr>
              <w:t>Не установлено</w:t>
            </w:r>
          </w:p>
          <w:p w:rsidR="00786798" w:rsidRPr="00007772" w:rsidRDefault="00786798" w:rsidP="00007772">
            <w:pPr>
              <w:pStyle w:val="ConsPlusDocList"/>
              <w:keepNext/>
              <w:keepLines/>
              <w:widowControl/>
              <w:suppressAutoHyphens w:val="0"/>
              <w:snapToGrid w:val="0"/>
              <w:ind w:left="39"/>
              <w:jc w:val="both"/>
              <w:rPr>
                <w:bCs/>
              </w:rPr>
            </w:pPr>
            <w:r w:rsidRPr="00007772">
              <w:rPr>
                <w:rFonts w:ascii="Times New Roman" w:hAnsi="Times New Roman" w:cs="Times New Roman"/>
                <w:bCs/>
              </w:rPr>
              <w:t>Участниками закупки</w:t>
            </w:r>
            <w:r w:rsidRPr="00007772">
              <w:rPr>
                <w:rFonts w:ascii="Times New Roman" w:eastAsia="Times New Roman" w:hAnsi="Times New Roman" w:cs="Times New Roman"/>
                <w:bCs/>
              </w:rPr>
              <w:t xml:space="preserve"> </w:t>
            </w:r>
            <w:r w:rsidRPr="00007772">
              <w:rPr>
                <w:rFonts w:ascii="Times New Roman" w:hAnsi="Times New Roman" w:cs="Times New Roman"/>
                <w:bCs/>
              </w:rPr>
              <w:t>могут</w:t>
            </w:r>
            <w:r w:rsidRPr="00007772">
              <w:rPr>
                <w:rFonts w:ascii="Times New Roman" w:eastAsia="Times New Roman" w:hAnsi="Times New Roman" w:cs="Times New Roman"/>
                <w:bCs/>
              </w:rPr>
              <w:t xml:space="preserve"> </w:t>
            </w:r>
            <w:r w:rsidRPr="00007772">
              <w:rPr>
                <w:rFonts w:ascii="Times New Roman" w:hAnsi="Times New Roman" w:cs="Times New Roman"/>
                <w:bCs/>
              </w:rPr>
              <w:t>быть</w:t>
            </w:r>
            <w:r w:rsidRPr="00007772">
              <w:rPr>
                <w:rFonts w:ascii="Times New Roman" w:eastAsia="Times New Roman" w:hAnsi="Times New Roman" w:cs="Times New Roman"/>
                <w:bCs/>
              </w:rPr>
              <w:t xml:space="preserve"> </w:t>
            </w:r>
            <w:r w:rsidRPr="00007772">
              <w:rPr>
                <w:rFonts w:ascii="Times New Roman" w:hAnsi="Times New Roman" w:cs="Times New Roman"/>
                <w:bCs/>
              </w:rPr>
              <w:t>только</w:t>
            </w:r>
            <w:r w:rsidRPr="00007772">
              <w:rPr>
                <w:rFonts w:ascii="Times New Roman" w:eastAsia="Times New Roman" w:hAnsi="Times New Roman" w:cs="Times New Roman"/>
                <w:bCs/>
              </w:rPr>
              <w:t xml:space="preserve"> </w:t>
            </w:r>
            <w:r w:rsidRPr="00007772">
              <w:rPr>
                <w:rFonts w:ascii="Times New Roman" w:hAnsi="Times New Roman" w:cs="Times New Roman"/>
                <w:bCs/>
                <w:u w:val="single"/>
              </w:rPr>
              <w:t>субъекты</w:t>
            </w:r>
            <w:r w:rsidRPr="00007772">
              <w:rPr>
                <w:rFonts w:ascii="Times New Roman" w:eastAsia="Times New Roman" w:hAnsi="Times New Roman" w:cs="Times New Roman"/>
                <w:bCs/>
                <w:u w:val="single"/>
              </w:rPr>
              <w:t xml:space="preserve"> </w:t>
            </w:r>
            <w:r w:rsidRPr="00007772">
              <w:rPr>
                <w:rFonts w:ascii="Times New Roman" w:hAnsi="Times New Roman" w:cs="Times New Roman"/>
                <w:bCs/>
                <w:u w:val="single"/>
              </w:rPr>
              <w:t>малого</w:t>
            </w:r>
            <w:r w:rsidRPr="00007772">
              <w:rPr>
                <w:rFonts w:ascii="Times New Roman" w:eastAsia="Times New Roman" w:hAnsi="Times New Roman" w:cs="Times New Roman"/>
                <w:bCs/>
                <w:u w:val="single"/>
              </w:rPr>
              <w:t xml:space="preserve"> </w:t>
            </w:r>
            <w:r w:rsidRPr="00007772">
              <w:rPr>
                <w:rFonts w:ascii="Times New Roman" w:hAnsi="Times New Roman" w:cs="Times New Roman"/>
                <w:bCs/>
                <w:u w:val="single"/>
              </w:rPr>
              <w:t>предпринимательства</w:t>
            </w:r>
            <w:r w:rsidRPr="00007772">
              <w:rPr>
                <w:rFonts w:ascii="Times New Roman" w:hAnsi="Times New Roman" w:cs="Times New Roman"/>
                <w:bCs/>
              </w:rPr>
              <w:t>,</w:t>
            </w:r>
            <w:r w:rsidRPr="00007772">
              <w:rPr>
                <w:rFonts w:ascii="Times New Roman" w:eastAsia="Times New Roman" w:hAnsi="Times New Roman" w:cs="Times New Roman"/>
                <w:bCs/>
              </w:rPr>
              <w:t xml:space="preserve"> </w:t>
            </w:r>
            <w:r w:rsidRPr="00007772">
              <w:rPr>
                <w:rFonts w:ascii="Times New Roman" w:hAnsi="Times New Roman" w:cs="Times New Roman"/>
                <w:lang w:eastAsia="ru-RU"/>
              </w:rPr>
              <w:t>соответствующие</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условиям,</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установленным</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статьи 4</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Федерального</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закона</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от</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24.07.2007</w:t>
            </w:r>
            <w:r w:rsidRPr="00007772">
              <w:rPr>
                <w:rFonts w:ascii="Times New Roman" w:eastAsia="Times New Roman" w:hAnsi="Times New Roman" w:cs="Times New Roman"/>
                <w:lang w:eastAsia="ru-RU"/>
              </w:rPr>
              <w:t xml:space="preserve"> № </w:t>
            </w:r>
            <w:r w:rsidRPr="00007772">
              <w:rPr>
                <w:rFonts w:ascii="Times New Roman" w:hAnsi="Times New Roman" w:cs="Times New Roman"/>
                <w:lang w:eastAsia="ru-RU"/>
              </w:rPr>
              <w:t>209-ФЗ</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«О</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развитии</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малого</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и</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среднего</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предпринимательства</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в</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Российской</w:t>
            </w:r>
            <w:r w:rsidRPr="00007772">
              <w:rPr>
                <w:rFonts w:ascii="Times New Roman" w:eastAsia="Times New Roman" w:hAnsi="Times New Roman" w:cs="Times New Roman"/>
                <w:lang w:eastAsia="ru-RU"/>
              </w:rPr>
              <w:t xml:space="preserve"> </w:t>
            </w:r>
            <w:r w:rsidRPr="00007772">
              <w:rPr>
                <w:rFonts w:ascii="Times New Roman" w:hAnsi="Times New Roman" w:cs="Times New Roman"/>
                <w:lang w:eastAsia="ru-RU"/>
              </w:rPr>
              <w:t>Федерации»,</w:t>
            </w:r>
            <w:r w:rsidRPr="00007772">
              <w:rPr>
                <w:rFonts w:ascii="Times New Roman" w:eastAsia="Times New Roman" w:hAnsi="Times New Roman" w:cs="Times New Roman"/>
                <w:lang w:eastAsia="ru-RU"/>
              </w:rPr>
              <w:t xml:space="preserve"> </w:t>
            </w:r>
            <w:r w:rsidRPr="00007772">
              <w:rPr>
                <w:rFonts w:ascii="Times New Roman" w:hAnsi="Times New Roman" w:cs="Times New Roman"/>
                <w:bCs/>
                <w:u w:val="single"/>
              </w:rPr>
              <w:t>социально</w:t>
            </w:r>
            <w:r w:rsidRPr="00007772">
              <w:rPr>
                <w:rFonts w:ascii="Times New Roman" w:eastAsia="Times New Roman" w:hAnsi="Times New Roman" w:cs="Times New Roman"/>
                <w:bCs/>
                <w:u w:val="single"/>
              </w:rPr>
              <w:t xml:space="preserve"> </w:t>
            </w:r>
            <w:r w:rsidRPr="00007772">
              <w:rPr>
                <w:rFonts w:ascii="Times New Roman" w:hAnsi="Times New Roman" w:cs="Times New Roman"/>
                <w:bCs/>
                <w:u w:val="single"/>
              </w:rPr>
              <w:t>ориентированные</w:t>
            </w:r>
            <w:r w:rsidRPr="00007772">
              <w:rPr>
                <w:rFonts w:ascii="Times New Roman" w:eastAsia="Times New Roman" w:hAnsi="Times New Roman" w:cs="Times New Roman"/>
                <w:bCs/>
                <w:u w:val="single"/>
              </w:rPr>
              <w:t xml:space="preserve"> </w:t>
            </w:r>
            <w:r w:rsidRPr="00007772">
              <w:rPr>
                <w:rFonts w:ascii="Times New Roman" w:hAnsi="Times New Roman" w:cs="Times New Roman"/>
                <w:bCs/>
                <w:u w:val="single"/>
              </w:rPr>
              <w:t>некоммерческие</w:t>
            </w:r>
            <w:r w:rsidRPr="00007772">
              <w:rPr>
                <w:rFonts w:ascii="Times New Roman" w:eastAsia="Times New Roman" w:hAnsi="Times New Roman" w:cs="Times New Roman"/>
                <w:bCs/>
                <w:u w:val="single"/>
              </w:rPr>
              <w:t xml:space="preserve"> </w:t>
            </w:r>
            <w:r w:rsidRPr="00007772">
              <w:rPr>
                <w:rFonts w:ascii="Times New Roman" w:hAnsi="Times New Roman" w:cs="Times New Roman"/>
                <w:bCs/>
                <w:u w:val="single"/>
              </w:rPr>
              <w:t>организации</w:t>
            </w:r>
            <w:r w:rsidRPr="00007772">
              <w:rPr>
                <w:rFonts w:ascii="Times New Roman" w:hAnsi="Times New Roman" w:cs="Times New Roman"/>
                <w:bCs/>
              </w:rPr>
              <w:t>,</w:t>
            </w:r>
            <w:r w:rsidRPr="00007772">
              <w:rPr>
                <w:rFonts w:ascii="Times New Roman" w:eastAsia="Times New Roman" w:hAnsi="Times New Roman" w:cs="Times New Roman"/>
                <w:bCs/>
              </w:rPr>
              <w:t xml:space="preserve"> </w:t>
            </w:r>
            <w:r w:rsidRPr="00007772">
              <w:rPr>
                <w:rFonts w:ascii="Times New Roman" w:hAnsi="Times New Roman" w:cs="Times New Roman"/>
                <w:bCs/>
              </w:rPr>
              <w:t>соответствующие</w:t>
            </w:r>
            <w:r w:rsidRPr="00007772">
              <w:rPr>
                <w:rFonts w:ascii="Times New Roman" w:eastAsia="Times New Roman" w:hAnsi="Times New Roman" w:cs="Times New Roman"/>
                <w:bCs/>
              </w:rPr>
              <w:t xml:space="preserve"> </w:t>
            </w:r>
            <w:r w:rsidRPr="00007772">
              <w:rPr>
                <w:rFonts w:ascii="Times New Roman" w:hAnsi="Times New Roman" w:cs="Times New Roman"/>
                <w:bCs/>
              </w:rPr>
              <w:t>требованиям</w:t>
            </w:r>
            <w:r w:rsidRPr="00007772">
              <w:rPr>
                <w:rFonts w:ascii="Times New Roman" w:eastAsia="Times New Roman" w:hAnsi="Times New Roman" w:cs="Times New Roman"/>
                <w:bCs/>
              </w:rPr>
              <w:t xml:space="preserve"> </w:t>
            </w:r>
            <w:r w:rsidRPr="00007772">
              <w:rPr>
                <w:rFonts w:ascii="Times New Roman" w:hAnsi="Times New Roman" w:cs="Times New Roman"/>
                <w:bCs/>
              </w:rPr>
              <w:t>статьи 31.1</w:t>
            </w:r>
            <w:r w:rsidRPr="00007772">
              <w:rPr>
                <w:rFonts w:ascii="Times New Roman" w:eastAsia="Times New Roman" w:hAnsi="Times New Roman" w:cs="Times New Roman"/>
                <w:bCs/>
              </w:rPr>
              <w:t xml:space="preserve">  </w:t>
            </w:r>
            <w:r w:rsidRPr="00007772">
              <w:rPr>
                <w:rFonts w:ascii="Times New Roman" w:hAnsi="Times New Roman" w:cs="Times New Roman"/>
                <w:bCs/>
              </w:rPr>
              <w:t>Федерального</w:t>
            </w:r>
            <w:r w:rsidRPr="00007772">
              <w:rPr>
                <w:rFonts w:ascii="Times New Roman" w:eastAsia="Times New Roman" w:hAnsi="Times New Roman" w:cs="Times New Roman"/>
                <w:bCs/>
              </w:rPr>
              <w:t xml:space="preserve"> </w:t>
            </w:r>
            <w:r w:rsidRPr="00007772">
              <w:rPr>
                <w:rFonts w:ascii="Times New Roman" w:hAnsi="Times New Roman" w:cs="Times New Roman"/>
                <w:bCs/>
              </w:rPr>
              <w:t>закона</w:t>
            </w:r>
            <w:r w:rsidRPr="00007772">
              <w:rPr>
                <w:rFonts w:ascii="Times New Roman" w:eastAsia="Times New Roman" w:hAnsi="Times New Roman" w:cs="Times New Roman"/>
                <w:bCs/>
              </w:rPr>
              <w:t xml:space="preserve"> </w:t>
            </w:r>
            <w:r w:rsidRPr="00007772">
              <w:rPr>
                <w:rFonts w:ascii="Times New Roman" w:hAnsi="Times New Roman" w:cs="Times New Roman"/>
                <w:bCs/>
              </w:rPr>
              <w:t>от</w:t>
            </w:r>
            <w:r w:rsidRPr="00007772">
              <w:rPr>
                <w:rFonts w:ascii="Times New Roman" w:eastAsia="Times New Roman" w:hAnsi="Times New Roman" w:cs="Times New Roman"/>
                <w:bCs/>
              </w:rPr>
              <w:t xml:space="preserve"> </w:t>
            </w:r>
            <w:r w:rsidRPr="00007772">
              <w:rPr>
                <w:rFonts w:ascii="Times New Roman" w:hAnsi="Times New Roman" w:cs="Times New Roman"/>
                <w:bCs/>
              </w:rPr>
              <w:t>12.01.1996</w:t>
            </w:r>
            <w:r w:rsidRPr="00007772">
              <w:rPr>
                <w:rFonts w:ascii="Times New Roman" w:eastAsia="Times New Roman" w:hAnsi="Times New Roman" w:cs="Times New Roman"/>
                <w:bCs/>
              </w:rPr>
              <w:t xml:space="preserve"> № </w:t>
            </w:r>
            <w:r w:rsidRPr="00007772">
              <w:rPr>
                <w:rFonts w:ascii="Times New Roman" w:hAnsi="Times New Roman" w:cs="Times New Roman"/>
                <w:bCs/>
              </w:rPr>
              <w:t>7-ФЗ</w:t>
            </w:r>
            <w:r w:rsidRPr="00007772">
              <w:rPr>
                <w:rFonts w:ascii="Times New Roman" w:eastAsia="Times New Roman" w:hAnsi="Times New Roman" w:cs="Times New Roman"/>
                <w:bCs/>
              </w:rPr>
              <w:t xml:space="preserve"> </w:t>
            </w:r>
            <w:r w:rsidRPr="00007772">
              <w:rPr>
                <w:rFonts w:ascii="Times New Roman" w:hAnsi="Times New Roman" w:cs="Times New Roman"/>
                <w:bCs/>
              </w:rPr>
              <w:t>«О</w:t>
            </w:r>
            <w:r w:rsidRPr="00007772">
              <w:rPr>
                <w:rFonts w:ascii="Times New Roman" w:eastAsia="Times New Roman" w:hAnsi="Times New Roman" w:cs="Times New Roman"/>
                <w:bCs/>
              </w:rPr>
              <w:t xml:space="preserve"> </w:t>
            </w:r>
            <w:r w:rsidRPr="00007772">
              <w:rPr>
                <w:rFonts w:ascii="Times New Roman" w:hAnsi="Times New Roman" w:cs="Times New Roman"/>
                <w:bCs/>
              </w:rPr>
              <w:t>некоммерческих</w:t>
            </w:r>
            <w:r w:rsidRPr="00007772">
              <w:rPr>
                <w:rFonts w:ascii="Times New Roman" w:eastAsia="Times New Roman" w:hAnsi="Times New Roman" w:cs="Times New Roman"/>
                <w:bCs/>
              </w:rPr>
              <w:t xml:space="preserve"> </w:t>
            </w:r>
            <w:r w:rsidRPr="00007772">
              <w:rPr>
                <w:rFonts w:ascii="Times New Roman" w:hAnsi="Times New Roman" w:cs="Times New Roman"/>
                <w:bCs/>
              </w:rPr>
              <w:t>организациях»</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w:t>
            </w:r>
            <w:r w:rsidR="00D66926" w:rsidRPr="00007772">
              <w:rPr>
                <w:rFonts w:eastAsia="Arial"/>
                <w:bCs/>
                <w:sz w:val="20"/>
                <w:szCs w:val="20"/>
                <w:lang w:eastAsia="zh-CN" w:bidi="hi-IN"/>
              </w:rPr>
              <w:t>24</w:t>
            </w:r>
            <w:r w:rsidRPr="00007772">
              <w:rPr>
                <w:rFonts w:eastAsia="Arial"/>
                <w:bCs/>
                <w:sz w:val="20"/>
                <w:szCs w:val="20"/>
                <w:lang w:eastAsia="zh-CN" w:bidi="hi-IN"/>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w:t>
            </w:r>
            <w:r w:rsidR="00D66926" w:rsidRPr="00007772">
              <w:rPr>
                <w:sz w:val="20"/>
                <w:szCs w:val="20"/>
              </w:rPr>
              <w:t>нных некоммерческих организаций</w:t>
            </w:r>
          </w:p>
        </w:tc>
        <w:tc>
          <w:tcPr>
            <w:tcW w:w="5528" w:type="dxa"/>
          </w:tcPr>
          <w:p w:rsidR="00786798" w:rsidRPr="00007772" w:rsidRDefault="00786798" w:rsidP="00007772">
            <w:pPr>
              <w:autoSpaceDE w:val="0"/>
              <w:autoSpaceDN w:val="0"/>
              <w:adjustRightInd w:val="0"/>
              <w:rPr>
                <w:b/>
                <w:bCs/>
                <w:sz w:val="20"/>
                <w:szCs w:val="20"/>
              </w:rPr>
            </w:pPr>
            <w:r w:rsidRPr="00007772">
              <w:rPr>
                <w:b/>
                <w:sz w:val="20"/>
                <w:szCs w:val="20"/>
                <w:lang w:bidi="hi-IN"/>
              </w:rPr>
              <w:t>Требование не установлено в извещении</w:t>
            </w:r>
            <w:r w:rsidRPr="00007772">
              <w:rPr>
                <w:b/>
                <w:bCs/>
                <w:sz w:val="20"/>
                <w:szCs w:val="20"/>
              </w:rPr>
              <w:t>/</w:t>
            </w:r>
            <w:r w:rsidRPr="00007772">
              <w:rPr>
                <w:b/>
                <w:sz w:val="20"/>
                <w:szCs w:val="20"/>
                <w:lang w:bidi="hi-IN"/>
              </w:rPr>
              <w:t>Требование установлено в извещении</w:t>
            </w:r>
            <w:r w:rsidRPr="00007772">
              <w:rPr>
                <w:b/>
                <w:bCs/>
                <w:sz w:val="20"/>
                <w:szCs w:val="20"/>
              </w:rPr>
              <w:t xml:space="preserve">                        </w:t>
            </w:r>
          </w:p>
          <w:p w:rsidR="00786798" w:rsidRPr="00007772" w:rsidRDefault="001B1ED4" w:rsidP="00007772">
            <w:pPr>
              <w:autoSpaceDE w:val="0"/>
              <w:autoSpaceDN w:val="0"/>
              <w:adjustRightInd w:val="0"/>
              <w:rPr>
                <w:bCs/>
                <w:sz w:val="20"/>
                <w:szCs w:val="20"/>
              </w:rPr>
            </w:pPr>
            <w:r w:rsidRPr="00007772">
              <w:rPr>
                <w:bCs/>
                <w:sz w:val="20"/>
                <w:szCs w:val="20"/>
              </w:rPr>
              <w:t xml:space="preserve">Конкретизируется при проведении закупок товаров, работ, услуг в соответствии с частью 6 статьи 30 Закона </w:t>
            </w:r>
          </w:p>
        </w:tc>
      </w:tr>
      <w:tr w:rsidR="00786798" w:rsidRPr="00007772" w:rsidTr="00243F23">
        <w:trPr>
          <w:trHeight w:val="581"/>
        </w:trPr>
        <w:tc>
          <w:tcPr>
            <w:tcW w:w="851" w:type="dxa"/>
          </w:tcPr>
          <w:p w:rsidR="00786798" w:rsidRPr="00007772" w:rsidRDefault="00786798" w:rsidP="00007772">
            <w:pPr>
              <w:ind w:left="34" w:hanging="34"/>
              <w:rPr>
                <w:color w:val="FF0000"/>
                <w:sz w:val="20"/>
                <w:szCs w:val="20"/>
              </w:rPr>
            </w:pPr>
            <w:r w:rsidRPr="00007772">
              <w:rPr>
                <w:sz w:val="20"/>
                <w:szCs w:val="20"/>
              </w:rPr>
              <w:t>1.2</w:t>
            </w:r>
            <w:r w:rsidR="00091E13" w:rsidRPr="00007772">
              <w:rPr>
                <w:sz w:val="20"/>
                <w:szCs w:val="20"/>
              </w:rPr>
              <w:t>5</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Преимущества организациям инвалидов в соответствии со ст. 29 Закона</w:t>
            </w:r>
          </w:p>
        </w:tc>
        <w:tc>
          <w:tcPr>
            <w:tcW w:w="5528" w:type="dxa"/>
          </w:tcPr>
          <w:p w:rsidR="00786798" w:rsidRPr="00007772" w:rsidRDefault="006122F5" w:rsidP="00007772">
            <w:pPr>
              <w:pStyle w:val="ConsPlusNormal0"/>
              <w:ind w:firstLine="0"/>
              <w:jc w:val="both"/>
              <w:rPr>
                <w:rFonts w:ascii="Times New Roman" w:hAnsi="Times New Roman" w:cs="Times New Roman"/>
                <w:b/>
                <w:sz w:val="20"/>
                <w:szCs w:val="20"/>
              </w:rPr>
            </w:pPr>
            <w:r w:rsidRPr="00007772">
              <w:rPr>
                <w:rFonts w:ascii="Times New Roman" w:hAnsi="Times New Roman" w:cs="Times New Roman"/>
                <w:b/>
                <w:sz w:val="20"/>
                <w:szCs w:val="20"/>
              </w:rPr>
              <w:t>У</w:t>
            </w:r>
            <w:r w:rsidR="00786798" w:rsidRPr="00007772">
              <w:rPr>
                <w:rFonts w:ascii="Times New Roman" w:hAnsi="Times New Roman" w:cs="Times New Roman"/>
                <w:b/>
                <w:sz w:val="20"/>
                <w:szCs w:val="20"/>
              </w:rPr>
              <w:t>становлено/</w:t>
            </w:r>
            <w:r w:rsidRPr="00007772">
              <w:rPr>
                <w:rFonts w:ascii="Times New Roman" w:hAnsi="Times New Roman" w:cs="Times New Roman"/>
                <w:b/>
                <w:sz w:val="20"/>
                <w:szCs w:val="20"/>
              </w:rPr>
              <w:t xml:space="preserve">Не </w:t>
            </w:r>
            <w:r w:rsidR="00786798" w:rsidRPr="00007772">
              <w:rPr>
                <w:rFonts w:ascii="Times New Roman" w:hAnsi="Times New Roman" w:cs="Times New Roman"/>
                <w:b/>
                <w:sz w:val="20"/>
                <w:szCs w:val="20"/>
              </w:rPr>
              <w:t>установлено</w:t>
            </w:r>
          </w:p>
          <w:tbl>
            <w:tblPr>
              <w:tblW w:w="5421" w:type="dxa"/>
              <w:tblLayout w:type="fixed"/>
              <w:tblLook w:val="04A0" w:firstRow="1" w:lastRow="0" w:firstColumn="1" w:lastColumn="0" w:noHBand="0" w:noVBand="1"/>
            </w:tblPr>
            <w:tblGrid>
              <w:gridCol w:w="5421"/>
            </w:tblGrid>
            <w:tr w:rsidR="00F72E15" w:rsidRPr="00007772" w:rsidTr="00243F23">
              <w:trPr>
                <w:trHeight w:val="380"/>
              </w:trPr>
              <w:tc>
                <w:tcPr>
                  <w:tcW w:w="5421" w:type="dxa"/>
                  <w:hideMark/>
                </w:tcPr>
                <w:p w:rsidR="00786798" w:rsidRPr="00007772" w:rsidRDefault="001B1ED4" w:rsidP="00007772">
                  <w:pPr>
                    <w:pStyle w:val="ConsPlusNormal0"/>
                    <w:ind w:left="-76" w:firstLine="0"/>
                    <w:jc w:val="both"/>
                    <w:rPr>
                      <w:rFonts w:ascii="Times New Roman" w:hAnsi="Times New Roman" w:cs="Times New Roman"/>
                      <w:sz w:val="20"/>
                      <w:szCs w:val="20"/>
                    </w:rPr>
                  </w:pPr>
                  <w:r w:rsidRPr="00007772">
                    <w:rPr>
                      <w:rFonts w:ascii="Times New Roman" w:hAnsi="Times New Roman" w:cs="Times New Roman"/>
                      <w:bCs/>
                      <w:sz w:val="20"/>
                      <w:szCs w:val="20"/>
                    </w:rPr>
                    <w:t>Конкретизируется при проведении закупок товаров, работ, услуг в соответствии со статьей 29 Закона</w:t>
                  </w:r>
                </w:p>
              </w:tc>
            </w:tr>
          </w:tbl>
          <w:p w:rsidR="00786798" w:rsidRPr="00007772" w:rsidRDefault="00786798" w:rsidP="00007772">
            <w:pPr>
              <w:autoSpaceDE w:val="0"/>
              <w:autoSpaceDN w:val="0"/>
              <w:adjustRightInd w:val="0"/>
              <w:rPr>
                <w:bCs/>
                <w:sz w:val="20"/>
                <w:szCs w:val="20"/>
              </w:rPr>
            </w:pP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1.2</w:t>
            </w:r>
            <w:r w:rsidR="00091E13" w:rsidRPr="00007772">
              <w:rPr>
                <w:sz w:val="20"/>
                <w:szCs w:val="20"/>
              </w:rPr>
              <w:t>6</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Преимущества учреждениям и предприятиям уголовно-исполнительной системы в соответствии со ст. 28 Закона</w:t>
            </w:r>
          </w:p>
        </w:tc>
        <w:tc>
          <w:tcPr>
            <w:tcW w:w="5528" w:type="dxa"/>
          </w:tcPr>
          <w:p w:rsidR="00786798" w:rsidRPr="00007772" w:rsidRDefault="006122F5" w:rsidP="00007772">
            <w:pPr>
              <w:pStyle w:val="ConsPlusNormal0"/>
              <w:ind w:firstLine="0"/>
              <w:jc w:val="both"/>
              <w:rPr>
                <w:rFonts w:ascii="Times New Roman" w:hAnsi="Times New Roman" w:cs="Times New Roman"/>
                <w:b/>
                <w:bCs/>
                <w:sz w:val="20"/>
                <w:szCs w:val="20"/>
              </w:rPr>
            </w:pPr>
            <w:r w:rsidRPr="00007772">
              <w:rPr>
                <w:rFonts w:ascii="Times New Roman" w:hAnsi="Times New Roman" w:cs="Times New Roman"/>
                <w:b/>
                <w:bCs/>
                <w:sz w:val="20"/>
                <w:szCs w:val="20"/>
              </w:rPr>
              <w:t>У</w:t>
            </w:r>
            <w:r w:rsidR="00786798" w:rsidRPr="00007772">
              <w:rPr>
                <w:rFonts w:ascii="Times New Roman" w:hAnsi="Times New Roman" w:cs="Times New Roman"/>
                <w:b/>
                <w:bCs/>
                <w:sz w:val="20"/>
                <w:szCs w:val="20"/>
              </w:rPr>
              <w:t>становлено/</w:t>
            </w:r>
            <w:r w:rsidRPr="00007772">
              <w:rPr>
                <w:rFonts w:ascii="Times New Roman" w:hAnsi="Times New Roman" w:cs="Times New Roman"/>
                <w:b/>
                <w:bCs/>
                <w:sz w:val="20"/>
                <w:szCs w:val="20"/>
              </w:rPr>
              <w:t xml:space="preserve">Не </w:t>
            </w:r>
            <w:r w:rsidR="00786798" w:rsidRPr="00007772">
              <w:rPr>
                <w:rFonts w:ascii="Times New Roman" w:hAnsi="Times New Roman" w:cs="Times New Roman"/>
                <w:b/>
                <w:bCs/>
                <w:sz w:val="20"/>
                <w:szCs w:val="20"/>
              </w:rPr>
              <w:t>установлено</w:t>
            </w:r>
          </w:p>
          <w:p w:rsidR="00786798" w:rsidRPr="00007772" w:rsidRDefault="001B1ED4" w:rsidP="00007772">
            <w:pPr>
              <w:pStyle w:val="ConsPlusNormal0"/>
              <w:ind w:firstLine="0"/>
              <w:jc w:val="both"/>
              <w:rPr>
                <w:rFonts w:ascii="Times New Roman" w:hAnsi="Times New Roman" w:cs="Times New Roman"/>
                <w:sz w:val="20"/>
                <w:szCs w:val="20"/>
              </w:rPr>
            </w:pPr>
            <w:r w:rsidRPr="00007772">
              <w:rPr>
                <w:rFonts w:ascii="Times New Roman" w:hAnsi="Times New Roman" w:cs="Times New Roman"/>
                <w:bCs/>
                <w:sz w:val="20"/>
                <w:szCs w:val="20"/>
              </w:rPr>
              <w:t xml:space="preserve">Конкретизируется при проведении закупок товаров, работ, услуг в соответствии со статьей 29 Закона </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1.2</w:t>
            </w:r>
            <w:r w:rsidR="00091E13" w:rsidRPr="00007772">
              <w:rPr>
                <w:sz w:val="20"/>
                <w:szCs w:val="20"/>
              </w:rPr>
              <w:t>7</w:t>
            </w:r>
            <w:r w:rsidRPr="00007772">
              <w:rPr>
                <w:sz w:val="20"/>
                <w:szCs w:val="20"/>
              </w:rPr>
              <w:t>.</w:t>
            </w:r>
          </w:p>
        </w:tc>
        <w:tc>
          <w:tcPr>
            <w:tcW w:w="4536" w:type="dxa"/>
          </w:tcPr>
          <w:p w:rsidR="00786798" w:rsidRPr="00007772" w:rsidRDefault="004B48E9" w:rsidP="00007772">
            <w:pPr>
              <w:autoSpaceDE w:val="0"/>
              <w:autoSpaceDN w:val="0"/>
              <w:adjustRightInd w:val="0"/>
              <w:rPr>
                <w:sz w:val="20"/>
                <w:szCs w:val="20"/>
              </w:rPr>
            </w:pPr>
            <w:r w:rsidRPr="00007772">
              <w:rPr>
                <w:rFonts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5528" w:type="dxa"/>
          </w:tcPr>
          <w:p w:rsidR="000F2103" w:rsidRPr="00007772" w:rsidRDefault="006122F5" w:rsidP="00007772">
            <w:pPr>
              <w:pStyle w:val="ConsPlusNormal0"/>
              <w:ind w:firstLine="0"/>
              <w:jc w:val="both"/>
              <w:rPr>
                <w:rFonts w:ascii="Times New Roman" w:hAnsi="Times New Roman" w:cs="Times New Roman"/>
                <w:bCs/>
                <w:sz w:val="20"/>
                <w:szCs w:val="20"/>
              </w:rPr>
            </w:pPr>
            <w:r w:rsidRPr="00007772">
              <w:rPr>
                <w:rFonts w:ascii="Times New Roman" w:hAnsi="Times New Roman" w:cs="Times New Roman"/>
                <w:b/>
                <w:sz w:val="20"/>
                <w:szCs w:val="20"/>
              </w:rPr>
              <w:t>У</w:t>
            </w:r>
            <w:r w:rsidR="004B48E9" w:rsidRPr="00007772">
              <w:rPr>
                <w:rFonts w:ascii="Times New Roman" w:hAnsi="Times New Roman" w:cs="Times New Roman"/>
                <w:b/>
                <w:sz w:val="20"/>
                <w:szCs w:val="20"/>
              </w:rPr>
              <w:t>становлены</w:t>
            </w:r>
            <w:r w:rsidRPr="00007772">
              <w:rPr>
                <w:rFonts w:ascii="Times New Roman" w:hAnsi="Times New Roman" w:cs="Times New Roman"/>
                <w:b/>
                <w:sz w:val="20"/>
                <w:szCs w:val="20"/>
              </w:rPr>
              <w:t>/Не у</w:t>
            </w:r>
            <w:r w:rsidR="004B48E9" w:rsidRPr="00007772">
              <w:rPr>
                <w:rFonts w:ascii="Times New Roman" w:hAnsi="Times New Roman" w:cs="Times New Roman"/>
                <w:b/>
                <w:sz w:val="20"/>
                <w:szCs w:val="20"/>
              </w:rPr>
              <w:t>становлены</w:t>
            </w:r>
            <w:r w:rsidR="004B48E9" w:rsidRPr="00007772">
              <w:rPr>
                <w:rFonts w:ascii="Times New Roman" w:hAnsi="Times New Roman" w:cs="Times New Roman"/>
                <w:sz w:val="20"/>
                <w:szCs w:val="20"/>
              </w:rPr>
              <w:t xml:space="preserve"> </w:t>
            </w:r>
            <w:r w:rsidR="004B48E9" w:rsidRPr="00007772">
              <w:rPr>
                <w:rFonts w:ascii="Times New Roman" w:hAnsi="Times New Roman" w:cs="Times New Roman"/>
                <w:i/>
                <w:sz w:val="20"/>
                <w:szCs w:val="20"/>
              </w:rPr>
              <w:t>(с указанием нормативного правового акта)</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1.2</w:t>
            </w:r>
            <w:r w:rsidR="00091E13" w:rsidRPr="00007772">
              <w:rPr>
                <w:sz w:val="20"/>
                <w:szCs w:val="20"/>
              </w:rPr>
              <w:t>8</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Сведения о валюте, используемой для формирования начальной (максимальной) цены контракта</w:t>
            </w:r>
            <w:r w:rsidR="00396CB1" w:rsidRPr="00007772">
              <w:rPr>
                <w:sz w:val="20"/>
                <w:szCs w:val="20"/>
              </w:rPr>
              <w:t>,</w:t>
            </w:r>
            <w:r w:rsidR="00D66926" w:rsidRPr="00007772">
              <w:rPr>
                <w:sz w:val="20"/>
                <w:szCs w:val="20"/>
              </w:rPr>
              <w:t xml:space="preserve"> </w:t>
            </w:r>
            <w:r w:rsidRPr="00007772">
              <w:rPr>
                <w:sz w:val="20"/>
                <w:szCs w:val="20"/>
              </w:rPr>
              <w:t>и расчетов с поставщиками (подрядчиками, исполнителями)</w:t>
            </w:r>
          </w:p>
        </w:tc>
        <w:tc>
          <w:tcPr>
            <w:tcW w:w="5528"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Российский рубль</w:t>
            </w:r>
            <w:r w:rsidR="00247E33" w:rsidRPr="00007772">
              <w:rPr>
                <w:rFonts w:eastAsiaTheme="minorHAnsi"/>
                <w:sz w:val="20"/>
                <w:szCs w:val="20"/>
                <w:lang w:eastAsia="en-US"/>
              </w:rPr>
              <w:t>*</w:t>
            </w:r>
            <w:r w:rsidR="00063874" w:rsidRPr="00007772">
              <w:rPr>
                <w:rFonts w:eastAsiaTheme="minorHAnsi"/>
                <w:sz w:val="20"/>
                <w:szCs w:val="20"/>
                <w:lang w:eastAsia="en-US"/>
              </w:rPr>
              <w:t>*</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lastRenderedPageBreak/>
              <w:t>1.2</w:t>
            </w:r>
            <w:r w:rsidR="00091E13" w:rsidRPr="00007772">
              <w:rPr>
                <w:sz w:val="20"/>
                <w:szCs w:val="20"/>
              </w:rPr>
              <w:t>9</w:t>
            </w:r>
            <w:r w:rsidRPr="00007772">
              <w:rPr>
                <w:sz w:val="20"/>
                <w:szCs w:val="20"/>
              </w:rPr>
              <w:t>.</w:t>
            </w:r>
          </w:p>
        </w:tc>
        <w:tc>
          <w:tcPr>
            <w:tcW w:w="4536" w:type="dxa"/>
          </w:tcPr>
          <w:p w:rsidR="00786798" w:rsidRPr="00007772" w:rsidRDefault="00786798" w:rsidP="00007772">
            <w:pPr>
              <w:autoSpaceDE w:val="0"/>
              <w:autoSpaceDN w:val="0"/>
              <w:adjustRightInd w:val="0"/>
              <w:rPr>
                <w:sz w:val="20"/>
                <w:szCs w:val="20"/>
              </w:rPr>
            </w:pPr>
            <w:r w:rsidRPr="00007772">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Не применяется</w:t>
            </w:r>
            <w:r w:rsidR="00063874" w:rsidRPr="00007772">
              <w:rPr>
                <w:rFonts w:eastAsiaTheme="minorHAnsi"/>
                <w:sz w:val="20"/>
                <w:szCs w:val="20"/>
                <w:lang w:eastAsia="en-US"/>
              </w:rPr>
              <w:t>*</w:t>
            </w:r>
            <w:r w:rsidR="00247E33" w:rsidRPr="00007772">
              <w:rPr>
                <w:rFonts w:eastAsiaTheme="minorHAnsi"/>
                <w:sz w:val="20"/>
                <w:szCs w:val="20"/>
                <w:lang w:eastAsia="en-US"/>
              </w:rPr>
              <w:t>*</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w:t>
            </w:r>
            <w:r w:rsidR="00091E13" w:rsidRPr="00007772">
              <w:rPr>
                <w:sz w:val="20"/>
                <w:szCs w:val="20"/>
              </w:rPr>
              <w:t>30</w:t>
            </w:r>
            <w:r w:rsidRPr="00007772">
              <w:rPr>
                <w:sz w:val="20"/>
                <w:szCs w:val="20"/>
              </w:rPr>
              <w:t>.</w:t>
            </w:r>
          </w:p>
        </w:tc>
        <w:tc>
          <w:tcPr>
            <w:tcW w:w="4536" w:type="dxa"/>
          </w:tcPr>
          <w:p w:rsidR="00786798" w:rsidRPr="00007772" w:rsidRDefault="00F15FAB" w:rsidP="00007772">
            <w:pPr>
              <w:autoSpaceDE w:val="0"/>
              <w:autoSpaceDN w:val="0"/>
              <w:adjustRightInd w:val="0"/>
              <w:rPr>
                <w:sz w:val="20"/>
                <w:szCs w:val="20"/>
              </w:rPr>
            </w:pPr>
            <w:r w:rsidRPr="00007772">
              <w:rPr>
                <w:sz w:val="20"/>
                <w:szCs w:val="20"/>
              </w:rPr>
              <w:t>Возможность заказчика изменить условия контракта</w:t>
            </w:r>
          </w:p>
        </w:tc>
        <w:tc>
          <w:tcPr>
            <w:tcW w:w="5528" w:type="dxa"/>
          </w:tcPr>
          <w:p w:rsidR="00786798" w:rsidRPr="00007772" w:rsidRDefault="001A6F2F" w:rsidP="00007772">
            <w:pPr>
              <w:autoSpaceDE w:val="0"/>
              <w:autoSpaceDN w:val="0"/>
              <w:adjustRightInd w:val="0"/>
              <w:rPr>
                <w:rFonts w:eastAsiaTheme="minorHAnsi"/>
                <w:sz w:val="20"/>
                <w:szCs w:val="20"/>
                <w:lang w:eastAsia="en-US"/>
              </w:rPr>
            </w:pPr>
            <w:r w:rsidRPr="00007772">
              <w:rPr>
                <w:bCs/>
                <w:sz w:val="20"/>
                <w:szCs w:val="20"/>
              </w:rPr>
              <w:t>Не допускается / допускается в соответствии с гражданским законод</w:t>
            </w:r>
            <w:r w:rsidR="00063874" w:rsidRPr="00007772">
              <w:rPr>
                <w:bCs/>
                <w:sz w:val="20"/>
                <w:szCs w:val="20"/>
              </w:rPr>
              <w:t>ательством Российской Федерации</w:t>
            </w:r>
          </w:p>
        </w:tc>
      </w:tr>
      <w:tr w:rsidR="00786798" w:rsidRPr="00007772" w:rsidTr="00243F23">
        <w:trPr>
          <w:trHeight w:val="581"/>
        </w:trPr>
        <w:tc>
          <w:tcPr>
            <w:tcW w:w="851" w:type="dxa"/>
          </w:tcPr>
          <w:p w:rsidR="00786798" w:rsidRPr="00007772" w:rsidRDefault="00786798" w:rsidP="00007772">
            <w:pPr>
              <w:ind w:left="34" w:hanging="34"/>
              <w:rPr>
                <w:sz w:val="20"/>
                <w:szCs w:val="20"/>
              </w:rPr>
            </w:pPr>
            <w:r w:rsidRPr="00007772">
              <w:rPr>
                <w:sz w:val="20"/>
                <w:szCs w:val="20"/>
              </w:rPr>
              <w:t>1.</w:t>
            </w:r>
            <w:r w:rsidR="00091E13" w:rsidRPr="00007772">
              <w:rPr>
                <w:sz w:val="20"/>
                <w:szCs w:val="20"/>
              </w:rPr>
              <w:t>31</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Порядок и срок отзыва заявок на участие в аукционе</w:t>
            </w:r>
          </w:p>
        </w:tc>
        <w:tc>
          <w:tcPr>
            <w:tcW w:w="5528"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w:t>
            </w:r>
            <w:r w:rsidR="00063874" w:rsidRPr="00007772">
              <w:rPr>
                <w:rFonts w:eastAsiaTheme="minorHAnsi"/>
                <w:sz w:val="20"/>
                <w:szCs w:val="20"/>
                <w:lang w:eastAsia="en-US"/>
              </w:rPr>
              <w:t>о истечения срока подачи заявок*</w:t>
            </w:r>
            <w:r w:rsidR="00247E33" w:rsidRPr="00007772">
              <w:rPr>
                <w:rFonts w:eastAsiaTheme="minorHAns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1.</w:t>
            </w:r>
            <w:r w:rsidR="0043132B" w:rsidRPr="00007772">
              <w:rPr>
                <w:sz w:val="20"/>
                <w:szCs w:val="20"/>
              </w:rPr>
              <w:t>3</w:t>
            </w:r>
            <w:r w:rsidR="00091E13" w:rsidRPr="00007772">
              <w:rPr>
                <w:sz w:val="20"/>
                <w:szCs w:val="20"/>
              </w:rPr>
              <w:t>2</w:t>
            </w:r>
            <w:r w:rsidRPr="00007772">
              <w:rPr>
                <w:sz w:val="20"/>
                <w:szCs w:val="20"/>
              </w:rPr>
              <w:t>.</w:t>
            </w:r>
          </w:p>
        </w:tc>
        <w:tc>
          <w:tcPr>
            <w:tcW w:w="4536" w:type="dxa"/>
          </w:tcPr>
          <w:p w:rsidR="00DB021A" w:rsidRPr="00007772" w:rsidRDefault="008E6DD7" w:rsidP="00007772">
            <w:pPr>
              <w:pStyle w:val="ConsPlusNormal0"/>
              <w:ind w:firstLine="0"/>
              <w:jc w:val="both"/>
              <w:rPr>
                <w:rFonts w:ascii="Times New Roman" w:hAnsi="Times New Roman" w:cs="Times New Roman"/>
                <w:sz w:val="20"/>
                <w:szCs w:val="20"/>
              </w:rPr>
            </w:pPr>
            <w:r w:rsidRPr="00007772">
              <w:rPr>
                <w:rFonts w:ascii="Times New Roman" w:hAnsi="Times New Roman" w:cs="Times New Roman"/>
                <w:sz w:val="20"/>
                <w:szCs w:val="20"/>
              </w:rPr>
              <w:t xml:space="preserve">Срок, в течение которого победитель такого аукциона </w:t>
            </w:r>
            <w:r w:rsidRPr="00007772">
              <w:rPr>
                <w:rFonts w:ascii="Times New Roman" w:hAnsi="Times New Roman" w:cs="Times New Roman"/>
                <w:i/>
                <w:sz w:val="20"/>
                <w:szCs w:val="20"/>
              </w:rPr>
              <w:t>или иной участник</w:t>
            </w:r>
            <w:r w:rsidRPr="00007772">
              <w:rPr>
                <w:rFonts w:ascii="Times New Roman" w:hAnsi="Times New Roman" w:cs="Times New Roman"/>
                <w:sz w:val="20"/>
                <w:szCs w:val="20"/>
              </w:rPr>
              <w:t xml:space="preserve">, с которым заключается контракт </w:t>
            </w:r>
            <w:r w:rsidRPr="00007772">
              <w:rPr>
                <w:rFonts w:ascii="Times New Roman" w:hAnsi="Times New Roman" w:cs="Times New Roman"/>
                <w:i/>
                <w:sz w:val="20"/>
                <w:szCs w:val="20"/>
              </w:rPr>
              <w:t>при уклонении победителя такого аукциона от заключения контракта</w:t>
            </w:r>
            <w:r w:rsidRPr="00007772">
              <w:rPr>
                <w:rFonts w:ascii="Times New Roman" w:hAnsi="Times New Roman" w:cs="Times New Roman"/>
                <w:sz w:val="20"/>
                <w:szCs w:val="20"/>
              </w:rPr>
              <w:t>, должен подписать контракт</w:t>
            </w:r>
            <w:r w:rsidR="00DB021A" w:rsidRPr="00007772">
              <w:rPr>
                <w:rFonts w:ascii="Times New Roman" w:hAnsi="Times New Roman" w:cs="Times New Roman"/>
                <w:sz w:val="20"/>
                <w:szCs w:val="20"/>
              </w:rPr>
              <w:t>; условия признания победителя такого аукциона или иного участника такого аукциона, уклонившимися от заключения контракта</w:t>
            </w:r>
          </w:p>
          <w:p w:rsidR="008E6DD7" w:rsidRPr="00007772" w:rsidRDefault="008E6DD7" w:rsidP="00007772">
            <w:pPr>
              <w:autoSpaceDE w:val="0"/>
              <w:autoSpaceDN w:val="0"/>
              <w:adjustRightInd w:val="0"/>
              <w:rPr>
                <w:rFonts w:eastAsiaTheme="minorHAnsi"/>
                <w:sz w:val="20"/>
                <w:szCs w:val="20"/>
                <w:lang w:eastAsia="en-US"/>
              </w:rPr>
            </w:pPr>
          </w:p>
          <w:p w:rsidR="00786798" w:rsidRPr="00007772" w:rsidRDefault="00786798" w:rsidP="00007772">
            <w:pPr>
              <w:autoSpaceDE w:val="0"/>
              <w:autoSpaceDN w:val="0"/>
              <w:adjustRightInd w:val="0"/>
              <w:rPr>
                <w:rFonts w:eastAsiaTheme="minorHAnsi"/>
                <w:sz w:val="20"/>
                <w:szCs w:val="20"/>
                <w:lang w:eastAsia="en-US"/>
              </w:rPr>
            </w:pPr>
          </w:p>
        </w:tc>
        <w:tc>
          <w:tcPr>
            <w:tcW w:w="5528" w:type="dxa"/>
          </w:tcPr>
          <w:p w:rsidR="00626F19" w:rsidRPr="00007772" w:rsidRDefault="00626F19" w:rsidP="00007772">
            <w:pPr>
              <w:autoSpaceDE w:val="0"/>
              <w:autoSpaceDN w:val="0"/>
              <w:adjustRightInd w:val="0"/>
              <w:ind w:left="72"/>
              <w:rPr>
                <w:sz w:val="20"/>
                <w:szCs w:val="20"/>
              </w:rPr>
            </w:pPr>
            <w:r w:rsidRPr="00007772">
              <w:rPr>
                <w:sz w:val="20"/>
                <w:szCs w:val="20"/>
              </w:rPr>
              <w:t xml:space="preserve">В течение пяти дней со дня получения проекта контракта от оператора электронной площадки </w:t>
            </w:r>
          </w:p>
          <w:p w:rsidR="00626F19" w:rsidRPr="00007772" w:rsidRDefault="00626F19" w:rsidP="00007772">
            <w:pPr>
              <w:autoSpaceDE w:val="0"/>
              <w:autoSpaceDN w:val="0"/>
              <w:adjustRightInd w:val="0"/>
              <w:ind w:left="72"/>
              <w:rPr>
                <w:sz w:val="20"/>
                <w:szCs w:val="20"/>
              </w:rPr>
            </w:pPr>
          </w:p>
          <w:p w:rsidR="00626F19" w:rsidRPr="00007772" w:rsidRDefault="00626F19" w:rsidP="00007772">
            <w:pPr>
              <w:autoSpaceDE w:val="0"/>
              <w:autoSpaceDN w:val="0"/>
              <w:adjustRightInd w:val="0"/>
              <w:ind w:left="72"/>
              <w:rPr>
                <w:sz w:val="20"/>
                <w:szCs w:val="20"/>
              </w:rPr>
            </w:pPr>
            <w:r w:rsidRPr="00007772">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786798" w:rsidRPr="00007772" w:rsidRDefault="00626F19" w:rsidP="00007772">
            <w:pPr>
              <w:autoSpaceDE w:val="0"/>
              <w:autoSpaceDN w:val="0"/>
              <w:adjustRightInd w:val="0"/>
              <w:rPr>
                <w:sz w:val="20"/>
                <w:szCs w:val="20"/>
              </w:rPr>
            </w:pPr>
            <w:r w:rsidRPr="00007772">
              <w:rPr>
                <w:sz w:val="20"/>
                <w:szCs w:val="20"/>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(кроме случая, когда победитель электронного аукциона до заключения контракта предоставил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сумма цен которых не менее начальной (максимальной) цены контракта, указанной в п. 1.6.2. Раздела  настоящей аукционной документации)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r w:rsidR="00247E33" w:rsidRPr="00007772">
              <w:rPr>
                <w:sz w:val="20"/>
                <w:szCs w:val="20"/>
              </w:rPr>
              <w:t>*</w:t>
            </w:r>
          </w:p>
        </w:tc>
      </w:tr>
      <w:tr w:rsidR="004B4BB2" w:rsidRPr="00007772" w:rsidTr="00243F23">
        <w:trPr>
          <w:trHeight w:val="266"/>
        </w:trPr>
        <w:tc>
          <w:tcPr>
            <w:tcW w:w="851" w:type="dxa"/>
          </w:tcPr>
          <w:p w:rsidR="004B4BB2" w:rsidRPr="00007772" w:rsidRDefault="004B4BB2" w:rsidP="00007772">
            <w:pPr>
              <w:ind w:left="34" w:hanging="34"/>
              <w:rPr>
                <w:sz w:val="20"/>
                <w:szCs w:val="20"/>
              </w:rPr>
            </w:pPr>
            <w:r w:rsidRPr="00007772">
              <w:rPr>
                <w:sz w:val="20"/>
                <w:szCs w:val="20"/>
              </w:rPr>
              <w:t>1.3</w:t>
            </w:r>
            <w:r w:rsidR="00091E13" w:rsidRPr="00007772">
              <w:rPr>
                <w:sz w:val="20"/>
                <w:szCs w:val="20"/>
              </w:rPr>
              <w:t>3</w:t>
            </w:r>
            <w:r w:rsidRPr="00007772">
              <w:rPr>
                <w:sz w:val="20"/>
                <w:szCs w:val="20"/>
              </w:rPr>
              <w:t>.</w:t>
            </w:r>
          </w:p>
        </w:tc>
        <w:tc>
          <w:tcPr>
            <w:tcW w:w="4536" w:type="dxa"/>
          </w:tcPr>
          <w:p w:rsidR="004B4BB2" w:rsidRPr="00007772" w:rsidRDefault="004B4BB2" w:rsidP="00007772">
            <w:pPr>
              <w:autoSpaceDE w:val="0"/>
              <w:autoSpaceDN w:val="0"/>
              <w:adjustRightInd w:val="0"/>
              <w:rPr>
                <w:sz w:val="20"/>
                <w:szCs w:val="20"/>
              </w:rPr>
            </w:pPr>
            <w:r w:rsidRPr="00007772">
              <w:rPr>
                <w:sz w:val="20"/>
                <w:szCs w:val="20"/>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4B4BB2" w:rsidRPr="00007772" w:rsidRDefault="004B4BB2" w:rsidP="00007772">
            <w:pPr>
              <w:autoSpaceDE w:val="0"/>
              <w:autoSpaceDN w:val="0"/>
              <w:adjustRightInd w:val="0"/>
              <w:rPr>
                <w:rFonts w:eastAsiaTheme="minorHAnsi"/>
                <w:sz w:val="20"/>
                <w:szCs w:val="20"/>
                <w:lang w:eastAsia="en-US"/>
              </w:rPr>
            </w:pPr>
            <w:r w:rsidRPr="00007772">
              <w:rPr>
                <w:bCs/>
                <w:sz w:val="20"/>
                <w:szCs w:val="20"/>
              </w:rPr>
              <w:t>Не допускается / допускается в соответствии с гражданским законодательством Российской Федерации.</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1.3</w:t>
            </w:r>
            <w:r w:rsidR="00091E13" w:rsidRPr="00007772">
              <w:rPr>
                <w:sz w:val="20"/>
                <w:szCs w:val="20"/>
              </w:rPr>
              <w:t>4</w:t>
            </w:r>
            <w:r w:rsidRPr="00007772">
              <w:rPr>
                <w:sz w:val="20"/>
                <w:szCs w:val="20"/>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Порядок привлечения субпоставщиков (субподрядчиков, соисполнителей)</w:t>
            </w:r>
          </w:p>
        </w:tc>
        <w:tc>
          <w:tcPr>
            <w:tcW w:w="5528" w:type="dxa"/>
          </w:tcPr>
          <w:p w:rsidR="00786798" w:rsidRPr="00007772" w:rsidRDefault="00786798" w:rsidP="00007772">
            <w:pPr>
              <w:autoSpaceDE w:val="0"/>
              <w:autoSpaceDN w:val="0"/>
              <w:adjustRightInd w:val="0"/>
              <w:rPr>
                <w:b/>
                <w:sz w:val="20"/>
                <w:szCs w:val="20"/>
              </w:rPr>
            </w:pPr>
            <w:r w:rsidRPr="00007772">
              <w:rPr>
                <w:b/>
                <w:sz w:val="20"/>
                <w:szCs w:val="20"/>
              </w:rPr>
              <w:t>Установлено/Не установлено</w:t>
            </w:r>
          </w:p>
          <w:p w:rsidR="00786798" w:rsidRPr="00007772" w:rsidRDefault="00786798" w:rsidP="00007772">
            <w:pPr>
              <w:autoSpaceDE w:val="0"/>
              <w:autoSpaceDN w:val="0"/>
              <w:adjustRightInd w:val="0"/>
              <w:rPr>
                <w:sz w:val="20"/>
                <w:szCs w:val="20"/>
                <w:shd w:val="clear" w:color="auto" w:fill="FFFFFF"/>
              </w:rPr>
            </w:pPr>
            <w:r w:rsidRPr="00007772">
              <w:rPr>
                <w:sz w:val="20"/>
                <w:szCs w:val="20"/>
              </w:rPr>
              <w:t xml:space="preserve">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w:t>
            </w:r>
            <w:r w:rsidRPr="00007772">
              <w:rPr>
                <w:sz w:val="20"/>
                <w:szCs w:val="20"/>
              </w:rPr>
              <w:lastRenderedPageBreak/>
              <w:t>гражданско-правового договора</w:t>
            </w:r>
          </w:p>
        </w:tc>
      </w:tr>
      <w:tr w:rsidR="00786798" w:rsidRPr="00007772" w:rsidTr="00243F23">
        <w:trPr>
          <w:trHeight w:val="298"/>
        </w:trPr>
        <w:tc>
          <w:tcPr>
            <w:tcW w:w="10915" w:type="dxa"/>
            <w:gridSpan w:val="3"/>
            <w:shd w:val="clear" w:color="auto" w:fill="C4BC96" w:themeFill="background2" w:themeFillShade="BF"/>
          </w:tcPr>
          <w:p w:rsidR="00786798" w:rsidRPr="00007772" w:rsidRDefault="00786798" w:rsidP="00007772">
            <w:pPr>
              <w:pStyle w:val="a9"/>
              <w:numPr>
                <w:ilvl w:val="0"/>
                <w:numId w:val="4"/>
              </w:numPr>
              <w:rPr>
                <w:b/>
                <w:sz w:val="20"/>
                <w:szCs w:val="20"/>
              </w:rPr>
            </w:pPr>
            <w:r w:rsidRPr="00007772">
              <w:rPr>
                <w:b/>
                <w:bCs/>
                <w:sz w:val="20"/>
                <w:szCs w:val="20"/>
              </w:rPr>
              <w:lastRenderedPageBreak/>
              <w:t>Требования к участникам электронного аукциона</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2.1.</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Требования, предъявляемые к участникам электронного аукциона</w:t>
            </w:r>
          </w:p>
        </w:tc>
        <w:tc>
          <w:tcPr>
            <w:tcW w:w="5528" w:type="dxa"/>
          </w:tcPr>
          <w:p w:rsidR="00626F19" w:rsidRPr="00007772" w:rsidRDefault="00626F19" w:rsidP="00007772">
            <w:pPr>
              <w:spacing w:line="276" w:lineRule="auto"/>
              <w:rPr>
                <w:bCs/>
                <w:sz w:val="20"/>
                <w:szCs w:val="20"/>
                <w:lang w:eastAsia="en-US"/>
              </w:rPr>
            </w:pPr>
            <w:r w:rsidRPr="00007772">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26F19" w:rsidRPr="00007772" w:rsidRDefault="00626F19" w:rsidP="00007772">
            <w:pPr>
              <w:spacing w:line="276" w:lineRule="auto"/>
              <w:rPr>
                <w:bCs/>
                <w:sz w:val="20"/>
                <w:szCs w:val="20"/>
                <w:lang w:eastAsia="en-US"/>
              </w:rPr>
            </w:pPr>
            <w:r w:rsidRPr="00007772">
              <w:rPr>
                <w:bCs/>
                <w:sz w:val="20"/>
                <w:szCs w:val="20"/>
                <w:lang w:eastAsia="en-US"/>
              </w:rPr>
              <w:t>Единые требования к участникам электронного аукциона:</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007772">
              <w:rPr>
                <w:bCs/>
                <w:sz w:val="20"/>
                <w:szCs w:val="20"/>
                <w:lang w:eastAsia="en-US"/>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26F19" w:rsidRPr="00007772" w:rsidRDefault="00626F19" w:rsidP="00007772">
            <w:pPr>
              <w:spacing w:line="276" w:lineRule="auto"/>
              <w:rPr>
                <w:bCs/>
                <w:sz w:val="20"/>
                <w:szCs w:val="20"/>
                <w:lang w:eastAsia="en-US"/>
              </w:rPr>
            </w:pPr>
            <w:r w:rsidRPr="00007772">
              <w:rPr>
                <w:bCs/>
                <w:sz w:val="20"/>
                <w:szCs w:val="20"/>
                <w:lang w:eastAsia="en-US"/>
              </w:rPr>
              <w:t>•</w:t>
            </w:r>
            <w:r w:rsidRPr="00007772">
              <w:rPr>
                <w:bCs/>
                <w:sz w:val="20"/>
                <w:szCs w:val="20"/>
                <w:lang w:eastAsia="en-US"/>
              </w:rPr>
              <w:tab/>
              <w:t>участник закупки не является офшорной компанией;</w:t>
            </w:r>
          </w:p>
          <w:p w:rsidR="00355F65" w:rsidRPr="00007772" w:rsidRDefault="00626F19" w:rsidP="00007772">
            <w:pPr>
              <w:rPr>
                <w:bCs/>
                <w:sz w:val="20"/>
                <w:szCs w:val="20"/>
              </w:rPr>
            </w:pPr>
            <w:r w:rsidRPr="00007772">
              <w:rPr>
                <w:bCs/>
                <w:sz w:val="20"/>
                <w:szCs w:val="20"/>
                <w:lang w:eastAsia="en-US"/>
              </w:rPr>
              <w:t>•</w:t>
            </w:r>
            <w:r w:rsidRPr="00007772">
              <w:rPr>
                <w:bCs/>
                <w:sz w:val="20"/>
                <w:szCs w:val="20"/>
                <w:lang w:eastAsia="en-US"/>
              </w:rPr>
              <w:tab/>
              <w:t>отсутствие у участника закупки ограничений для участия в закупках, установленных законодательством Российской Федерации*</w:t>
            </w:r>
            <w:r w:rsidR="00247E33" w:rsidRPr="00007772">
              <w:rPr>
                <w:bCs/>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lastRenderedPageBreak/>
              <w:t>2.2.</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 xml:space="preserve">Требование об отсутствии в предусмотренном Законом, </w:t>
            </w:r>
            <w:hyperlink r:id="rId15" w:history="1">
              <w:r w:rsidRPr="00007772">
                <w:rPr>
                  <w:rFonts w:eastAsiaTheme="minorHAnsi"/>
                  <w:sz w:val="20"/>
                  <w:szCs w:val="20"/>
                  <w:lang w:eastAsia="en-US"/>
                </w:rPr>
                <w:t>реестре</w:t>
              </w:r>
            </w:hyperlink>
            <w:r w:rsidRPr="00007772">
              <w:rPr>
                <w:rFonts w:eastAsiaTheme="minorHAnsi"/>
                <w:sz w:val="20"/>
                <w:szCs w:val="2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Pr>
          <w:p w:rsidR="00626F19" w:rsidRPr="00007772" w:rsidRDefault="00626F19" w:rsidP="00007772">
            <w:pPr>
              <w:rPr>
                <w:rFonts w:eastAsiaTheme="minorHAnsi"/>
                <w:b/>
                <w:sz w:val="20"/>
                <w:szCs w:val="20"/>
                <w:lang w:eastAsia="en-US"/>
              </w:rPr>
            </w:pPr>
            <w:r w:rsidRPr="00007772">
              <w:rPr>
                <w:rFonts w:eastAsiaTheme="minorHAnsi"/>
                <w:b/>
                <w:sz w:val="20"/>
                <w:szCs w:val="20"/>
                <w:lang w:eastAsia="en-US"/>
              </w:rPr>
              <w:t>Установлено</w:t>
            </w:r>
          </w:p>
          <w:p w:rsidR="00786798" w:rsidRPr="00007772" w:rsidRDefault="00626F19" w:rsidP="00007772">
            <w:pPr>
              <w:rPr>
                <w:rFonts w:eastAsiaTheme="minorHAnsi"/>
                <w:b/>
                <w:sz w:val="20"/>
                <w:szCs w:val="20"/>
                <w:lang w:eastAsia="en-US"/>
              </w:rPr>
            </w:pPr>
            <w:r w:rsidRPr="00007772">
              <w:rPr>
                <w:color w:val="000000"/>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247E33" w:rsidRPr="00007772">
              <w:rPr>
                <w:color w:val="000000"/>
                <w:sz w:val="20"/>
                <w:szCs w:val="20"/>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2.3.</w:t>
            </w:r>
          </w:p>
        </w:tc>
        <w:tc>
          <w:tcPr>
            <w:tcW w:w="4536" w:type="dxa"/>
          </w:tcPr>
          <w:p w:rsidR="00786798" w:rsidRPr="00007772" w:rsidRDefault="000F2103" w:rsidP="00007772">
            <w:pPr>
              <w:autoSpaceDE w:val="0"/>
              <w:autoSpaceDN w:val="0"/>
              <w:adjustRightInd w:val="0"/>
              <w:rPr>
                <w:rFonts w:eastAsiaTheme="minorHAnsi"/>
                <w:sz w:val="20"/>
                <w:szCs w:val="20"/>
                <w:lang w:eastAsia="en-US"/>
              </w:rPr>
            </w:pPr>
            <w:r w:rsidRPr="00007772">
              <w:rPr>
                <w:sz w:val="20"/>
                <w:szCs w:val="20"/>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w:t>
            </w:r>
            <w:r w:rsidRPr="00007772">
              <w:rPr>
                <w:sz w:val="20"/>
                <w:szCs w:val="20"/>
              </w:rPr>
              <w:lastRenderedPageBreak/>
              <w:t xml:space="preserve">являющейся объектом закупки </w:t>
            </w:r>
          </w:p>
        </w:tc>
        <w:tc>
          <w:tcPr>
            <w:tcW w:w="5528" w:type="dxa"/>
          </w:tcPr>
          <w:p w:rsidR="00786798" w:rsidRPr="00007772" w:rsidRDefault="00786798" w:rsidP="00007772">
            <w:pPr>
              <w:autoSpaceDE w:val="0"/>
              <w:autoSpaceDN w:val="0"/>
              <w:adjustRightInd w:val="0"/>
              <w:rPr>
                <w:bCs/>
                <w:sz w:val="20"/>
                <w:szCs w:val="20"/>
              </w:rPr>
            </w:pPr>
            <w:r w:rsidRPr="00007772">
              <w:rPr>
                <w:rFonts w:eastAsiaTheme="minorHAnsi"/>
                <w:sz w:val="20"/>
                <w:szCs w:val="20"/>
                <w:lang w:eastAsia="en-US"/>
              </w:rPr>
              <w:lastRenderedPageBreak/>
              <w:t xml:space="preserve">Устанавливаются в соответствии с </w:t>
            </w:r>
            <w:hyperlink r:id="rId16" w:history="1">
              <w:r w:rsidR="00253041" w:rsidRPr="00007772">
                <w:rPr>
                  <w:rFonts w:eastAsiaTheme="minorHAnsi"/>
                  <w:sz w:val="20"/>
                  <w:szCs w:val="20"/>
                  <w:lang w:eastAsia="en-US"/>
                </w:rPr>
                <w:t xml:space="preserve">пунктом 1 части 1 </w:t>
              </w:r>
              <w:r w:rsidRPr="00007772">
                <w:rPr>
                  <w:rFonts w:eastAsiaTheme="minorHAnsi"/>
                  <w:sz w:val="20"/>
                  <w:szCs w:val="20"/>
                  <w:lang w:eastAsia="en-US"/>
                </w:rPr>
                <w:t>статьи 31</w:t>
              </w:r>
            </w:hyperlink>
            <w:r w:rsidRPr="00007772">
              <w:rPr>
                <w:rFonts w:eastAsiaTheme="minorHAnsi"/>
                <w:sz w:val="20"/>
                <w:szCs w:val="20"/>
                <w:lang w:eastAsia="en-US"/>
              </w:rPr>
              <w:t xml:space="preserve"> </w:t>
            </w:r>
            <w:r w:rsidRPr="00007772">
              <w:rPr>
                <w:rFonts w:eastAsiaTheme="minorHAnsi"/>
                <w:i/>
                <w:sz w:val="20"/>
                <w:szCs w:val="20"/>
                <w:lang w:eastAsia="en-US"/>
              </w:rPr>
              <w:t>(при наличии такого требования)</w:t>
            </w:r>
            <w:r w:rsidRPr="00007772">
              <w:rPr>
                <w:rFonts w:eastAsiaTheme="minorHAnsi"/>
                <w:sz w:val="20"/>
                <w:szCs w:val="20"/>
                <w:lang w:eastAsia="en-US"/>
              </w:rPr>
              <w:t xml:space="preserve"> Закона </w:t>
            </w:r>
          </w:p>
        </w:tc>
      </w:tr>
      <w:tr w:rsidR="004D4911" w:rsidRPr="00007772" w:rsidTr="00243F23">
        <w:trPr>
          <w:trHeight w:val="266"/>
        </w:trPr>
        <w:tc>
          <w:tcPr>
            <w:tcW w:w="851" w:type="dxa"/>
          </w:tcPr>
          <w:p w:rsidR="004D4911" w:rsidRPr="00007772" w:rsidRDefault="004D4911" w:rsidP="00007772">
            <w:pPr>
              <w:ind w:left="34" w:hanging="34"/>
              <w:rPr>
                <w:sz w:val="20"/>
                <w:szCs w:val="20"/>
              </w:rPr>
            </w:pPr>
            <w:r w:rsidRPr="00007772">
              <w:rPr>
                <w:sz w:val="20"/>
                <w:szCs w:val="20"/>
              </w:rPr>
              <w:t>2.4.</w:t>
            </w:r>
          </w:p>
        </w:tc>
        <w:tc>
          <w:tcPr>
            <w:tcW w:w="4536" w:type="dxa"/>
          </w:tcPr>
          <w:p w:rsidR="004D4911" w:rsidRPr="00007772" w:rsidRDefault="004D4911" w:rsidP="00007772">
            <w:pPr>
              <w:autoSpaceDE w:val="0"/>
              <w:autoSpaceDN w:val="0"/>
              <w:adjustRightInd w:val="0"/>
              <w:rPr>
                <w:sz w:val="20"/>
                <w:szCs w:val="20"/>
              </w:rPr>
            </w:pPr>
            <w:r w:rsidRPr="00007772">
              <w:rPr>
                <w:sz w:val="20"/>
                <w:szCs w:val="20"/>
              </w:rPr>
              <w:t xml:space="preserve">Исчерпывающий перечень документов, подтверждающих соответствие товара требованиям действующего законодательства </w:t>
            </w:r>
            <w:r w:rsidRPr="00007772">
              <w:rPr>
                <w:i/>
                <w:sz w:val="20"/>
                <w:szCs w:val="20"/>
              </w:rPr>
              <w:t xml:space="preserve">(например, постановление РФ № 656, ФЗ № </w:t>
            </w:r>
            <w:r w:rsidR="00123014" w:rsidRPr="00007772">
              <w:rPr>
                <w:i/>
                <w:sz w:val="20"/>
                <w:szCs w:val="20"/>
              </w:rPr>
              <w:t>218</w:t>
            </w:r>
            <w:r w:rsidRPr="00007772">
              <w:rPr>
                <w:i/>
                <w:sz w:val="20"/>
                <w:szCs w:val="20"/>
              </w:rPr>
              <w:t xml:space="preserve"> и т.д.)</w:t>
            </w:r>
          </w:p>
        </w:tc>
        <w:tc>
          <w:tcPr>
            <w:tcW w:w="5528" w:type="dxa"/>
          </w:tcPr>
          <w:p w:rsidR="004D4911" w:rsidRPr="00007772" w:rsidRDefault="004D4911" w:rsidP="00007772">
            <w:pPr>
              <w:rPr>
                <w:rFonts w:eastAsiaTheme="minorHAnsi"/>
                <w:sz w:val="20"/>
                <w:szCs w:val="20"/>
                <w:lang w:eastAsia="en-US"/>
              </w:rPr>
            </w:pPr>
            <w:r w:rsidRPr="00007772">
              <w:rPr>
                <w:bCs/>
                <w:sz w:val="20"/>
                <w:szCs w:val="20"/>
              </w:rPr>
              <w:t>Конкретизируется при проведении закупок товаров, работ, услуг</w:t>
            </w:r>
          </w:p>
          <w:p w:rsidR="004D4911" w:rsidRPr="00007772" w:rsidRDefault="004D4911" w:rsidP="00007772">
            <w:pPr>
              <w:autoSpaceDE w:val="0"/>
              <w:autoSpaceDN w:val="0"/>
              <w:adjustRightInd w:val="0"/>
              <w:rPr>
                <w:rFonts w:eastAsiaTheme="minorHAnsi"/>
                <w:sz w:val="20"/>
                <w:szCs w:val="20"/>
                <w:lang w:eastAsia="en-US"/>
              </w:rPr>
            </w:pPr>
          </w:p>
        </w:tc>
      </w:tr>
      <w:tr w:rsidR="00786798" w:rsidRPr="00007772" w:rsidTr="00243F23">
        <w:trPr>
          <w:trHeight w:val="266"/>
        </w:trPr>
        <w:tc>
          <w:tcPr>
            <w:tcW w:w="10915" w:type="dxa"/>
            <w:gridSpan w:val="3"/>
            <w:shd w:val="clear" w:color="auto" w:fill="C4BC96" w:themeFill="background2" w:themeFillShade="BF"/>
          </w:tcPr>
          <w:p w:rsidR="00786798" w:rsidRPr="00007772" w:rsidRDefault="00786798" w:rsidP="00007772">
            <w:pPr>
              <w:pStyle w:val="a9"/>
              <w:numPr>
                <w:ilvl w:val="0"/>
                <w:numId w:val="4"/>
              </w:numPr>
              <w:autoSpaceDE w:val="0"/>
              <w:autoSpaceDN w:val="0"/>
              <w:adjustRightInd w:val="0"/>
              <w:jc w:val="both"/>
              <w:rPr>
                <w:rFonts w:eastAsiaTheme="minorHAnsi"/>
                <w:sz w:val="20"/>
                <w:szCs w:val="20"/>
                <w:lang w:eastAsia="en-US"/>
              </w:rPr>
            </w:pPr>
            <w:r w:rsidRPr="00007772">
              <w:rPr>
                <w:b/>
                <w:bCs/>
                <w:sz w:val="20"/>
                <w:szCs w:val="20"/>
              </w:rPr>
              <w:t>Требования к содержанию,  составу заявки на участие в электронном аукционе и инструкция по ее заполнению</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3.1.</w:t>
            </w:r>
          </w:p>
        </w:tc>
        <w:tc>
          <w:tcPr>
            <w:tcW w:w="4536" w:type="dxa"/>
          </w:tcPr>
          <w:p w:rsidR="00786798" w:rsidRPr="00007772" w:rsidRDefault="00786798" w:rsidP="00007772">
            <w:pPr>
              <w:keepNext/>
              <w:tabs>
                <w:tab w:val="left" w:pos="142"/>
              </w:tabs>
              <w:rPr>
                <w:sz w:val="20"/>
                <w:szCs w:val="20"/>
                <w:shd w:val="clear" w:color="auto" w:fill="FFFFFF"/>
              </w:rPr>
            </w:pPr>
            <w:r w:rsidRPr="00007772">
              <w:rPr>
                <w:bCs/>
                <w:sz w:val="20"/>
                <w:szCs w:val="20"/>
                <w:shd w:val="clear" w:color="auto" w:fill="FFFFFF"/>
              </w:rPr>
              <w:t>Инструкция по заполнению заявки на участие в аукционе</w:t>
            </w:r>
          </w:p>
          <w:p w:rsidR="00786798" w:rsidRPr="00007772" w:rsidRDefault="00786798" w:rsidP="00007772">
            <w:pPr>
              <w:autoSpaceDE w:val="0"/>
              <w:autoSpaceDN w:val="0"/>
              <w:adjustRightInd w:val="0"/>
              <w:rPr>
                <w:rFonts w:eastAsiaTheme="minorHAnsi"/>
                <w:sz w:val="20"/>
                <w:szCs w:val="20"/>
                <w:lang w:eastAsia="en-US"/>
              </w:rPr>
            </w:pPr>
          </w:p>
        </w:tc>
        <w:tc>
          <w:tcPr>
            <w:tcW w:w="5528" w:type="dxa"/>
          </w:tcPr>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Сведения, которые содержатся в заявках участников закупок, не должны допускать двусмысленных (неоднозначных) толкований и разночтений.</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Заявка на участие в аукционе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аукционе.</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626F19" w:rsidRPr="00007772" w:rsidRDefault="00626F19" w:rsidP="00007772">
            <w:pPr>
              <w:rPr>
                <w:sz w:val="20"/>
                <w:szCs w:val="20"/>
                <w:lang w:eastAsia="en-US"/>
              </w:rPr>
            </w:pPr>
            <w:r w:rsidRPr="00007772">
              <w:rPr>
                <w:sz w:val="20"/>
                <w:szCs w:val="20"/>
                <w:lang w:eastAsia="en-US"/>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626F19" w:rsidRPr="00007772" w:rsidRDefault="00626F19" w:rsidP="00007772">
            <w:pPr>
              <w:rPr>
                <w:sz w:val="20"/>
                <w:szCs w:val="20"/>
                <w:lang w:eastAsia="en-US"/>
              </w:rPr>
            </w:pPr>
          </w:p>
          <w:p w:rsidR="00626F19" w:rsidRPr="00007772" w:rsidRDefault="00626F19" w:rsidP="00007772">
            <w:pPr>
              <w:keepNext/>
              <w:keepLines/>
              <w:widowControl w:val="0"/>
              <w:suppressLineNumbers/>
              <w:suppressAutoHyphens/>
              <w:rPr>
                <w:b/>
                <w:i/>
                <w:color w:val="FF0000"/>
                <w:sz w:val="20"/>
                <w:szCs w:val="20"/>
                <w:lang w:eastAsia="en-US"/>
              </w:rPr>
            </w:pPr>
            <w:r w:rsidRPr="00007772">
              <w:rPr>
                <w:b/>
                <w:i/>
                <w:color w:val="FF0000"/>
                <w:sz w:val="20"/>
                <w:szCs w:val="20"/>
                <w:lang w:eastAsia="en-US"/>
              </w:rPr>
              <w:t xml:space="preserve">Инструкция заполнения первой части заявок </w:t>
            </w:r>
            <w:r w:rsidRPr="00007772">
              <w:rPr>
                <w:i/>
                <w:sz w:val="20"/>
                <w:szCs w:val="20"/>
                <w:lang w:eastAsia="en-US"/>
              </w:rPr>
              <w:t>(за исключением случая, предусмотренного частью 8.1 статьи 66 Закона):</w:t>
            </w:r>
          </w:p>
          <w:p w:rsidR="00626F19" w:rsidRPr="00007772" w:rsidRDefault="00626F19" w:rsidP="00007772">
            <w:pPr>
              <w:keepNext/>
              <w:keepLines/>
              <w:widowControl w:val="0"/>
              <w:suppressLineNumbers/>
              <w:suppressAutoHyphens/>
              <w:rPr>
                <w:b/>
                <w:i/>
                <w:color w:val="FF0000"/>
                <w:sz w:val="20"/>
                <w:szCs w:val="20"/>
                <w:lang w:eastAsia="en-US"/>
              </w:rPr>
            </w:pP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Первая части заявки должна содержать информацию, предусмотренную частью 3 статьи 66 Закона.</w:t>
            </w:r>
          </w:p>
          <w:p w:rsidR="00626F19" w:rsidRPr="00007772" w:rsidRDefault="00626F19" w:rsidP="00007772">
            <w:pPr>
              <w:keepNext/>
              <w:keepLines/>
              <w:widowControl w:val="0"/>
              <w:suppressLineNumbers/>
              <w:suppressAutoHyphens/>
              <w:rPr>
                <w:sz w:val="20"/>
                <w:szCs w:val="20"/>
                <w:lang w:eastAsia="en-US"/>
              </w:rPr>
            </w:pP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«не более», «не менее», «не хуже», «или», «около», «в пределах», «ориентировочно» (за исключением случаев, когда производитель товара по данному показателю не использует конкретное значение). Отсутствие в заявке единиц величин при описании характеристик поставляемого (используемого) товара, их несоответствие единицам величин, указанным в документации электронного аукциона, является основанием для отказа в допуске к участию в аукционе.</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 xml:space="preserve">          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w:t>
            </w:r>
            <w:r w:rsidRPr="00007772">
              <w:rPr>
                <w:b/>
                <w:sz w:val="20"/>
                <w:szCs w:val="20"/>
                <w:lang w:eastAsia="en-US"/>
              </w:rPr>
              <w:t>считать, что они указаны в миллиметрах</w:t>
            </w:r>
            <w:r w:rsidRPr="00007772">
              <w:rPr>
                <w:sz w:val="20"/>
                <w:szCs w:val="20"/>
                <w:lang w:eastAsia="en-US"/>
              </w:rPr>
              <w:t xml:space="preserve">. Участник закупки в заявке в обязательном порядке указывает как конкретные значения параметров, так и единицы измерения. При формировании заявки, при наличии в технической части </w:t>
            </w:r>
            <w:r w:rsidRPr="00007772">
              <w:rPr>
                <w:sz w:val="20"/>
                <w:szCs w:val="20"/>
                <w:lang w:eastAsia="en-US"/>
              </w:rPr>
              <w:lastRenderedPageBreak/>
              <w:t xml:space="preserve">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При наличии в аукционной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В случае, если показатель сопровождается символом «-» участник должен выбрать одно значение из представленного диапазона показателей.</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Показатели, сопровождающиеся словами «не менее», «не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 xml:space="preserve">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 Не подлежат изменению и конкретизации </w:t>
            </w:r>
            <w:r w:rsidRPr="00007772">
              <w:rPr>
                <w:sz w:val="20"/>
                <w:szCs w:val="20"/>
                <w:lang w:eastAsia="en-US"/>
              </w:rPr>
              <w:lastRenderedPageBreak/>
              <w:t>наименования параметров товара, такие как, например, максимальный уровень шума.</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626F19" w:rsidRPr="00007772" w:rsidRDefault="00626F19" w:rsidP="00007772">
            <w:pPr>
              <w:keepNext/>
              <w:keepLines/>
              <w:widowControl w:val="0"/>
              <w:suppressLineNumbers/>
              <w:suppressAutoHyphens/>
              <w:rPr>
                <w:sz w:val="20"/>
                <w:szCs w:val="20"/>
                <w:lang w:eastAsia="en-US"/>
              </w:rPr>
            </w:pPr>
            <w:r w:rsidRPr="00007772">
              <w:rPr>
                <w:sz w:val="20"/>
                <w:szCs w:val="20"/>
                <w:lang w:eastAsia="en-US"/>
              </w:rPr>
              <w:t>При указании требуемого диапазонного параметра со сноской, например, Фракция щебня</w:t>
            </w:r>
            <w:r w:rsidRPr="00007772">
              <w:rPr>
                <w:sz w:val="20"/>
                <w:szCs w:val="20"/>
                <w:vertAlign w:val="superscript"/>
                <w:lang w:eastAsia="en-US"/>
              </w:rPr>
              <w:t>1</w:t>
            </w:r>
            <w:r w:rsidRPr="00007772">
              <w:rPr>
                <w:sz w:val="20"/>
                <w:szCs w:val="20"/>
                <w:lang w:eastAsia="en-US"/>
              </w:rPr>
              <w:t xml:space="preserve">   необходимо считать данный показатель неизменным, имеющим диапазонное значение, например, «свыше 10 до 20».</w:t>
            </w:r>
          </w:p>
          <w:p w:rsidR="00626F19" w:rsidRPr="00007772" w:rsidRDefault="00626F19" w:rsidP="00007772">
            <w:pPr>
              <w:rPr>
                <w:color w:val="000000"/>
                <w:sz w:val="20"/>
                <w:szCs w:val="20"/>
                <w:lang w:eastAsia="en-US"/>
              </w:rPr>
            </w:pPr>
            <w:r w:rsidRPr="00007772">
              <w:rPr>
                <w:sz w:val="20"/>
                <w:szCs w:val="20"/>
                <w:lang w:eastAsia="en-US"/>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w:t>
            </w:r>
            <w:r w:rsidRPr="00007772">
              <w:rPr>
                <w:color w:val="000000"/>
                <w:sz w:val="20"/>
                <w:szCs w:val="20"/>
                <w:lang w:eastAsia="en-US"/>
              </w:rPr>
              <w:t>Рабочая температура до + 60 °С», «Температура рабочей среды — не более 225 C°», «Широкий рабочий диапазон от -40°С до +40°С.»).</w:t>
            </w:r>
          </w:p>
          <w:p w:rsidR="00626F19" w:rsidRPr="00007772" w:rsidRDefault="00626F19" w:rsidP="00007772">
            <w:pPr>
              <w:rPr>
                <w:color w:val="000000"/>
                <w:sz w:val="20"/>
                <w:szCs w:val="20"/>
                <w:lang w:eastAsia="en-US"/>
              </w:rPr>
            </w:pPr>
            <w:r w:rsidRPr="00007772">
              <w:rPr>
                <w:color w:val="000000"/>
                <w:sz w:val="20"/>
                <w:szCs w:val="20"/>
                <w:lang w:eastAsia="en-US"/>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первой части заявки на участие в электронном аукционе данных слов показатель не является указанием конкретных показателей товара.</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Страну происхождения товара нужно указывать в заявке согласно Общероссийскому классификатору стран мира ОК (МК (ИСО 3166) 004-97) 025-2001, принятому Постановлением Госстандарта России от 14.12.2001 № 529-ст "О принятии и введении в действие Общероссийского классификатора стран мира" (устанавливается в том случае, если ОКПД закупаемых товаров подпадает под действие одного или нескольких НПА из следующего перечня:</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14.07.2014 № 656</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16.11.2015 № 1236</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11.08.2014 № 791</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05.09.2017 № 1072</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05.02.2015 № 102</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22.08.2016 № 832</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 xml:space="preserve">ПП РФ от </w:t>
            </w:r>
            <w:r w:rsidR="003E7E09" w:rsidRPr="00007772">
              <w:rPr>
                <w:sz w:val="20"/>
                <w:szCs w:val="20"/>
                <w:lang w:eastAsia="en-US"/>
              </w:rPr>
              <w:t xml:space="preserve">10.07.2019 </w:t>
            </w:r>
            <w:r w:rsidRPr="00007772">
              <w:rPr>
                <w:sz w:val="20"/>
                <w:szCs w:val="20"/>
                <w:lang w:eastAsia="en-US"/>
              </w:rPr>
              <w:t xml:space="preserve">№ </w:t>
            </w:r>
            <w:r w:rsidR="003E7E09" w:rsidRPr="00007772">
              <w:rPr>
                <w:sz w:val="20"/>
                <w:szCs w:val="20"/>
                <w:lang w:eastAsia="en-US"/>
              </w:rPr>
              <w:t>878</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t>ПП РФ от 20.09.2018 № 1119</w:t>
            </w:r>
          </w:p>
          <w:p w:rsidR="00626F19" w:rsidRPr="00007772" w:rsidRDefault="00626F19" w:rsidP="00007772">
            <w:pPr>
              <w:autoSpaceDE w:val="0"/>
              <w:autoSpaceDN w:val="0"/>
              <w:adjustRightInd w:val="0"/>
              <w:ind w:firstLine="567"/>
              <w:rPr>
                <w:sz w:val="20"/>
                <w:szCs w:val="20"/>
                <w:lang w:eastAsia="en-US"/>
              </w:rPr>
            </w:pPr>
            <w:r w:rsidRPr="00007772">
              <w:rPr>
                <w:sz w:val="20"/>
                <w:szCs w:val="20"/>
                <w:lang w:eastAsia="en-US"/>
              </w:rPr>
              <w:lastRenderedPageBreak/>
              <w:t xml:space="preserve">Приказ Минфина России от 04.06.2018 № 126н) </w:t>
            </w:r>
          </w:p>
          <w:p w:rsidR="00626F19" w:rsidRPr="00007772" w:rsidRDefault="00626F19" w:rsidP="00007772">
            <w:pPr>
              <w:ind w:firstLine="567"/>
              <w:rPr>
                <w:sz w:val="20"/>
                <w:szCs w:val="20"/>
                <w:lang w:eastAsia="en-US"/>
              </w:rPr>
            </w:pPr>
            <w:r w:rsidRPr="00007772">
              <w:rPr>
                <w:sz w:val="20"/>
                <w:szCs w:val="20"/>
                <w:lang w:eastAsia="en-US"/>
              </w:rPr>
              <w:t>В соответствии со статьей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626F19" w:rsidRPr="00007772" w:rsidRDefault="00626F19" w:rsidP="00007772">
            <w:pPr>
              <w:ind w:firstLine="567"/>
              <w:rPr>
                <w:sz w:val="20"/>
                <w:szCs w:val="20"/>
                <w:lang w:eastAsia="en-US"/>
              </w:rPr>
            </w:pPr>
            <w:r w:rsidRPr="00007772">
              <w:rPr>
                <w:sz w:val="20"/>
                <w:szCs w:val="20"/>
                <w:lang w:eastAsia="en-US"/>
              </w:rPr>
              <w:t>Ответственность за достоверность сведений о наименовании места происхождения товара или наименовании производителя, указанного в заявке несет участник закупки.</w:t>
            </w:r>
          </w:p>
          <w:p w:rsidR="00626F19" w:rsidRPr="00007772" w:rsidRDefault="00626F19" w:rsidP="00007772">
            <w:pPr>
              <w:ind w:firstLine="567"/>
              <w:rPr>
                <w:sz w:val="20"/>
                <w:szCs w:val="20"/>
                <w:lang w:eastAsia="en-US"/>
              </w:rPr>
            </w:pPr>
            <w:r w:rsidRPr="00007772">
              <w:rPr>
                <w:sz w:val="20"/>
                <w:szCs w:val="20"/>
                <w:lang w:eastAsia="en-US"/>
              </w:rPr>
              <w:t>В первой части заявки наличие таких слов как "или эквивалент", "ориентировочно", "не более", "не менее" и т.п. в соответствии с вышеуказанной инструкцией, комиссией оценены быть не могут. Данное обстоятельство является основанием для отказа в допуске участника к участию в аукционе.</w:t>
            </w:r>
          </w:p>
          <w:p w:rsidR="00626F19" w:rsidRPr="00007772" w:rsidRDefault="00626F19" w:rsidP="00007772">
            <w:pPr>
              <w:ind w:firstLine="567"/>
              <w:rPr>
                <w:sz w:val="20"/>
                <w:szCs w:val="20"/>
                <w:lang w:eastAsia="en-US"/>
              </w:rPr>
            </w:pPr>
            <w:r w:rsidRPr="00007772">
              <w:rPr>
                <w:sz w:val="20"/>
                <w:szCs w:val="20"/>
                <w:lang w:eastAsia="en-US"/>
              </w:rPr>
              <w:t>Наличие недостаточных, несоответствующих указанным параметрам, недостоверных сведений о товаре в составе первых частей заявки, непредставление необходимых документов участником или недостоверных сведений об участнике в составе второй части заявки является основанием для отказа в допуске участника к участию в аукционе.</w:t>
            </w:r>
          </w:p>
          <w:p w:rsidR="00626F19" w:rsidRPr="00007772" w:rsidRDefault="00626F19" w:rsidP="00007772">
            <w:pPr>
              <w:spacing w:before="100" w:beforeAutospacing="1" w:after="100" w:afterAutospacing="1"/>
              <w:ind w:firstLine="708"/>
              <w:rPr>
                <w:b/>
                <w:i/>
                <w:color w:val="FF0000"/>
                <w:sz w:val="20"/>
                <w:szCs w:val="20"/>
                <w:lang w:eastAsia="en-US"/>
              </w:rPr>
            </w:pPr>
            <w:r w:rsidRPr="00007772">
              <w:rPr>
                <w:b/>
                <w:i/>
                <w:color w:val="FF0000"/>
                <w:sz w:val="20"/>
                <w:szCs w:val="20"/>
                <w:lang w:eastAsia="en-US"/>
              </w:rPr>
              <w:t>Инструкция заполнения второй части заявки:</w:t>
            </w:r>
          </w:p>
          <w:p w:rsidR="00786798" w:rsidRPr="00007772" w:rsidRDefault="00626F19" w:rsidP="00007772">
            <w:pPr>
              <w:pStyle w:val="ab"/>
              <w:spacing w:before="0" w:beforeAutospacing="0" w:after="0" w:afterAutospacing="0"/>
              <w:ind w:firstLine="708"/>
              <w:jc w:val="both"/>
              <w:rPr>
                <w:rFonts w:eastAsiaTheme="minorHAnsi"/>
                <w:sz w:val="20"/>
                <w:szCs w:val="20"/>
                <w:lang w:eastAsia="en-US"/>
              </w:rPr>
            </w:pPr>
            <w:r w:rsidRPr="00007772">
              <w:rPr>
                <w:sz w:val="20"/>
                <w:szCs w:val="20"/>
                <w:lang w:eastAsia="en-US"/>
              </w:rPr>
              <w:t>Вторая часть заявки на участие в аукционе должна содержать документы и сведения, предусмотренные часть 5 статьи 66 Закона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r w:rsidR="00247E33" w:rsidRPr="00007772">
              <w:rPr>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lastRenderedPageBreak/>
              <w:t>3.2.</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Требования к содержанию, составу заявки на участие в электронном аукционе</w:t>
            </w:r>
          </w:p>
        </w:tc>
        <w:tc>
          <w:tcPr>
            <w:tcW w:w="5528" w:type="dxa"/>
          </w:tcPr>
          <w:p w:rsidR="00626F19" w:rsidRPr="00007772" w:rsidRDefault="00626F19" w:rsidP="00007772">
            <w:pPr>
              <w:autoSpaceDE w:val="0"/>
              <w:autoSpaceDN w:val="0"/>
              <w:adjustRightInd w:val="0"/>
              <w:rPr>
                <w:rFonts w:eastAsia="Calibri"/>
                <w:sz w:val="20"/>
                <w:szCs w:val="20"/>
                <w:lang w:eastAsia="en-US"/>
              </w:rPr>
            </w:pPr>
            <w:r w:rsidRPr="00007772">
              <w:rPr>
                <w:rFonts w:eastAsia="Calibri"/>
                <w:sz w:val="20"/>
                <w:szCs w:val="20"/>
                <w:lang w:eastAsia="en-US"/>
              </w:rPr>
              <w:t>Заявка на участие в электронном аукционе состоит из двух частей</w:t>
            </w:r>
          </w:p>
          <w:p w:rsidR="00626F19" w:rsidRPr="00007772" w:rsidRDefault="00626F19" w:rsidP="00007772">
            <w:pPr>
              <w:autoSpaceDE w:val="0"/>
              <w:autoSpaceDN w:val="0"/>
              <w:adjustRightInd w:val="0"/>
              <w:rPr>
                <w:rFonts w:eastAsia="Calibri"/>
                <w:b/>
                <w:i/>
                <w:color w:val="FF0000"/>
                <w:sz w:val="20"/>
                <w:szCs w:val="20"/>
                <w:lang w:eastAsia="en-US"/>
              </w:rPr>
            </w:pPr>
          </w:p>
          <w:p w:rsidR="00626F19" w:rsidRPr="00007772" w:rsidRDefault="00626F19" w:rsidP="00007772">
            <w:pPr>
              <w:autoSpaceDE w:val="0"/>
              <w:autoSpaceDN w:val="0"/>
              <w:adjustRightInd w:val="0"/>
              <w:rPr>
                <w:rFonts w:eastAsia="Calibri"/>
                <w:b/>
                <w:i/>
                <w:color w:val="FF0000"/>
                <w:sz w:val="20"/>
                <w:szCs w:val="20"/>
                <w:lang w:eastAsia="en-US"/>
              </w:rPr>
            </w:pPr>
            <w:r w:rsidRPr="00007772">
              <w:rPr>
                <w:rFonts w:eastAsia="Calibri"/>
                <w:b/>
                <w:i/>
                <w:color w:val="FF0000"/>
                <w:sz w:val="20"/>
                <w:szCs w:val="20"/>
                <w:lang w:eastAsia="en-US"/>
              </w:rPr>
              <w:t>Первая часть заявки на участие в аукционе должна содержать:</w:t>
            </w:r>
          </w:p>
          <w:p w:rsidR="00626F19" w:rsidRPr="00007772" w:rsidRDefault="00626F19" w:rsidP="00007772">
            <w:pPr>
              <w:autoSpaceDE w:val="0"/>
              <w:autoSpaceDN w:val="0"/>
              <w:adjustRightInd w:val="0"/>
              <w:rPr>
                <w:rFonts w:eastAsia="Calibri"/>
                <w:b/>
                <w:i/>
                <w:color w:val="FF0000"/>
                <w:sz w:val="20"/>
                <w:szCs w:val="20"/>
                <w:lang w:eastAsia="en-US"/>
              </w:rPr>
            </w:pPr>
          </w:p>
          <w:p w:rsidR="00626F19" w:rsidRPr="00007772" w:rsidRDefault="00626F19" w:rsidP="00007772">
            <w:pPr>
              <w:autoSpaceDE w:val="0"/>
              <w:autoSpaceDN w:val="0"/>
              <w:adjustRightInd w:val="0"/>
              <w:ind w:left="72"/>
              <w:rPr>
                <w:rFonts w:eastAsia="Calibri"/>
                <w:b/>
                <w:color w:val="FF0000"/>
                <w:u w:val="single"/>
                <w:lang w:eastAsia="en-US"/>
              </w:rPr>
            </w:pPr>
            <w:r w:rsidRPr="00007772">
              <w:rPr>
                <w:rFonts w:eastAsia="Calibri"/>
                <w:b/>
                <w:sz w:val="20"/>
                <w:szCs w:val="20"/>
                <w:lang w:eastAsia="en-US"/>
              </w:rPr>
              <w:t xml:space="preserve">при заключении контракта на </w:t>
            </w:r>
            <w:r w:rsidR="0017049E" w:rsidRPr="00007772">
              <w:rPr>
                <w:rFonts w:eastAsia="Calibri"/>
                <w:b/>
                <w:sz w:val="20"/>
                <w:szCs w:val="20"/>
                <w:lang w:eastAsia="en-US"/>
              </w:rPr>
              <w:t>поставку товара/</w:t>
            </w:r>
            <w:r w:rsidR="0017049E" w:rsidRPr="00007772">
              <w:t xml:space="preserve"> </w:t>
            </w:r>
            <w:r w:rsidR="0017049E" w:rsidRPr="00007772">
              <w:rPr>
                <w:rFonts w:eastAsia="Calibri"/>
                <w:b/>
                <w:sz w:val="20"/>
                <w:szCs w:val="20"/>
                <w:lang w:eastAsia="en-US"/>
              </w:rPr>
              <w:t xml:space="preserve">выполнение работ/оказание услуг </w:t>
            </w:r>
            <w:r w:rsidR="0017049E" w:rsidRPr="00007772">
              <w:rPr>
                <w:rFonts w:eastAsia="Calibri"/>
                <w:b/>
                <w:color w:val="FF0000"/>
                <w:u w:val="single"/>
                <w:lang w:eastAsia="en-US"/>
              </w:rPr>
              <w:t>(нужное выбрать)</w:t>
            </w:r>
          </w:p>
          <w:p w:rsidR="0017049E" w:rsidRPr="00007772" w:rsidRDefault="0017049E" w:rsidP="00007772">
            <w:pPr>
              <w:autoSpaceDE w:val="0"/>
              <w:autoSpaceDN w:val="0"/>
              <w:adjustRightInd w:val="0"/>
              <w:ind w:left="72"/>
              <w:rPr>
                <w:rFonts w:eastAsia="Calibri"/>
                <w:b/>
                <w:sz w:val="20"/>
                <w:szCs w:val="20"/>
                <w:lang w:eastAsia="en-US"/>
              </w:rPr>
            </w:pPr>
          </w:p>
          <w:p w:rsidR="00626F19" w:rsidRPr="00007772" w:rsidRDefault="00626F19" w:rsidP="00007772">
            <w:pPr>
              <w:autoSpaceDE w:val="0"/>
              <w:autoSpaceDN w:val="0"/>
              <w:adjustRightInd w:val="0"/>
              <w:ind w:left="72"/>
              <w:rPr>
                <w:rFonts w:eastAsiaTheme="minorHAnsi"/>
                <w:sz w:val="20"/>
                <w:szCs w:val="20"/>
                <w:lang w:eastAsia="en-US"/>
              </w:rPr>
            </w:pPr>
            <w:r w:rsidRPr="00007772">
              <w:rPr>
                <w:rFonts w:eastAsiaTheme="minorHAnsi"/>
                <w:sz w:val="20"/>
                <w:szCs w:val="20"/>
                <w:lang w:eastAsia="en-US"/>
              </w:rPr>
              <w:t>- согласие участника электронного аукциона на выполнение работ или оказания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7049E" w:rsidRPr="00007772" w:rsidRDefault="0017049E" w:rsidP="00007772">
            <w:pPr>
              <w:autoSpaceDE w:val="0"/>
              <w:autoSpaceDN w:val="0"/>
              <w:adjustRightInd w:val="0"/>
              <w:ind w:left="72"/>
              <w:rPr>
                <w:rFonts w:eastAsiaTheme="minorHAnsi"/>
                <w:sz w:val="20"/>
                <w:szCs w:val="20"/>
                <w:lang w:eastAsia="en-US"/>
              </w:rPr>
            </w:pPr>
          </w:p>
          <w:p w:rsidR="00626F19" w:rsidRPr="00007772" w:rsidRDefault="00626F19" w:rsidP="00007772">
            <w:pPr>
              <w:autoSpaceDE w:val="0"/>
              <w:autoSpaceDN w:val="0"/>
              <w:adjustRightInd w:val="0"/>
              <w:rPr>
                <w:rFonts w:eastAsia="Calibri"/>
                <w:i/>
                <w:sz w:val="20"/>
                <w:szCs w:val="20"/>
                <w:lang w:eastAsia="en-US"/>
              </w:rPr>
            </w:pPr>
            <w:r w:rsidRPr="00007772">
              <w:rPr>
                <w:rFonts w:eastAsia="Calibri"/>
                <w:sz w:val="20"/>
                <w:szCs w:val="20"/>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07772">
              <w:rPr>
                <w:rFonts w:eastAsia="Calibri"/>
                <w:i/>
                <w:sz w:val="20"/>
                <w:szCs w:val="20"/>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w:t>
            </w:r>
            <w:r w:rsidR="0017049E" w:rsidRPr="00007772">
              <w:rPr>
                <w:rFonts w:eastAsia="Calibri"/>
                <w:i/>
                <w:sz w:val="20"/>
                <w:szCs w:val="20"/>
                <w:lang w:eastAsia="en-US"/>
              </w:rPr>
              <w:t>нтации об электронном аукционе)</w:t>
            </w:r>
          </w:p>
          <w:p w:rsidR="0017049E" w:rsidRPr="00007772" w:rsidRDefault="0017049E" w:rsidP="00007772">
            <w:pPr>
              <w:autoSpaceDE w:val="0"/>
              <w:autoSpaceDN w:val="0"/>
              <w:adjustRightInd w:val="0"/>
              <w:rPr>
                <w:rFonts w:eastAsia="Calibri"/>
                <w:sz w:val="20"/>
                <w:szCs w:val="20"/>
                <w:lang w:eastAsia="en-US"/>
              </w:rPr>
            </w:pPr>
          </w:p>
          <w:p w:rsidR="00626F19" w:rsidRPr="00007772" w:rsidRDefault="00626F19" w:rsidP="00007772">
            <w:pPr>
              <w:autoSpaceDE w:val="0"/>
              <w:autoSpaceDN w:val="0"/>
              <w:adjustRightInd w:val="0"/>
              <w:rPr>
                <w:rFonts w:eastAsia="Calibri"/>
                <w:sz w:val="20"/>
                <w:szCs w:val="20"/>
                <w:u w:val="single"/>
                <w:lang w:eastAsia="en-US"/>
              </w:rPr>
            </w:pPr>
            <w:r w:rsidRPr="00007772">
              <w:rPr>
                <w:rFonts w:eastAsia="Calibri"/>
                <w:sz w:val="20"/>
                <w:szCs w:val="20"/>
                <w:lang w:eastAsia="en-US"/>
              </w:rPr>
              <w:t>- наименование страны происхождения товара</w:t>
            </w:r>
            <w:r w:rsidR="009A6CFD" w:rsidRPr="00007772">
              <w:rPr>
                <w:rFonts w:eastAsia="Calibri"/>
                <w:sz w:val="20"/>
                <w:szCs w:val="20"/>
                <w:vertAlign w:val="superscript"/>
                <w:lang w:eastAsia="en-US"/>
              </w:rPr>
              <w:t>*</w:t>
            </w:r>
            <w:r w:rsidRPr="00007772">
              <w:rPr>
                <w:rFonts w:eastAsia="Calibri"/>
                <w:sz w:val="20"/>
                <w:szCs w:val="20"/>
                <w:lang w:eastAsia="en-US"/>
              </w:rPr>
              <w:t xml:space="preserve"> </w:t>
            </w:r>
            <w:r w:rsidRPr="00007772">
              <w:rPr>
                <w:rFonts w:eastAsia="Calibri"/>
                <w:sz w:val="20"/>
                <w:szCs w:val="20"/>
                <w:u w:val="single"/>
                <w:lang w:eastAsia="en-US"/>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 пунктом 1.2</w:t>
            </w:r>
            <w:r w:rsidR="00814128" w:rsidRPr="00007772">
              <w:rPr>
                <w:rFonts w:eastAsia="Calibri"/>
                <w:sz w:val="20"/>
                <w:szCs w:val="20"/>
                <w:u w:val="single"/>
                <w:lang w:eastAsia="en-US"/>
              </w:rPr>
              <w:t>7</w:t>
            </w:r>
            <w:r w:rsidRPr="00007772">
              <w:rPr>
                <w:rFonts w:eastAsia="Calibri"/>
                <w:sz w:val="20"/>
                <w:szCs w:val="20"/>
                <w:u w:val="single"/>
                <w:lang w:eastAsia="en-US"/>
              </w:rPr>
              <w:t xml:space="preserve">  настоящей документации и статьей 14 </w:t>
            </w:r>
            <w:r w:rsidR="0017049E" w:rsidRPr="00007772">
              <w:rPr>
                <w:rFonts w:eastAsia="Calibri"/>
                <w:sz w:val="20"/>
                <w:szCs w:val="20"/>
                <w:u w:val="single"/>
                <w:lang w:eastAsia="en-US"/>
              </w:rPr>
              <w:t>настоящего Федерального закона)</w:t>
            </w:r>
          </w:p>
          <w:p w:rsidR="00626F19" w:rsidRPr="00007772" w:rsidRDefault="009A6CFD" w:rsidP="00007772">
            <w:pPr>
              <w:autoSpaceDE w:val="0"/>
              <w:autoSpaceDN w:val="0"/>
              <w:adjustRightInd w:val="0"/>
              <w:spacing w:after="200"/>
              <w:ind w:firstLine="567"/>
              <w:rPr>
                <w:rFonts w:eastAsia="Calibri"/>
                <w:i/>
                <w:sz w:val="20"/>
                <w:szCs w:val="20"/>
                <w:lang w:eastAsia="en-US"/>
              </w:rPr>
            </w:pPr>
            <w:r w:rsidRPr="00007772">
              <w:rPr>
                <w:rFonts w:eastAsia="Calibri"/>
                <w:i/>
                <w:sz w:val="20"/>
                <w:szCs w:val="20"/>
                <w:vertAlign w:val="superscript"/>
                <w:lang w:eastAsia="en-US"/>
              </w:rPr>
              <w:t>*</w:t>
            </w:r>
            <w:r w:rsidRPr="00007772">
              <w:rPr>
                <w:rFonts w:eastAsia="Calibri"/>
                <w:i/>
                <w:sz w:val="20"/>
                <w:szCs w:val="20"/>
                <w:lang w:eastAsia="en-US"/>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 </w:t>
            </w:r>
          </w:p>
          <w:p w:rsidR="00626F19" w:rsidRPr="00007772" w:rsidRDefault="00626F19" w:rsidP="00007772">
            <w:pPr>
              <w:autoSpaceDE w:val="0"/>
              <w:autoSpaceDN w:val="0"/>
              <w:adjustRightInd w:val="0"/>
              <w:spacing w:after="200"/>
              <w:ind w:firstLine="567"/>
              <w:rPr>
                <w:rFonts w:eastAsia="Calibri"/>
                <w:i/>
                <w:sz w:val="20"/>
                <w:szCs w:val="20"/>
                <w:lang w:eastAsia="en-US"/>
              </w:rPr>
            </w:pPr>
            <w:r w:rsidRPr="00007772">
              <w:rPr>
                <w:rFonts w:eastAsia="Calibri"/>
                <w:sz w:val="20"/>
                <w:szCs w:val="20"/>
                <w:lang w:eastAsia="en-US"/>
              </w:rPr>
              <w:t xml:space="preserve">Первая часть заявки на участие в электронном аукционе </w:t>
            </w:r>
            <w:r w:rsidRPr="00007772">
              <w:rPr>
                <w:rFonts w:eastAsia="Calibri"/>
                <w:b/>
                <w:sz w:val="20"/>
                <w:szCs w:val="20"/>
                <w:lang w:eastAsia="en-US"/>
              </w:rPr>
              <w:t>может</w:t>
            </w:r>
            <w:r w:rsidRPr="00007772">
              <w:rPr>
                <w:rFonts w:eastAsia="Calibri"/>
                <w:sz w:val="20"/>
                <w:szCs w:val="20"/>
                <w:lang w:eastAsia="en-US"/>
              </w:rPr>
              <w:t xml:space="preserve"> содержать эскиз, рисунок, чертёж, фотографию, иное изображение товара, на поставку которого заключается контракт.</w:t>
            </w:r>
          </w:p>
          <w:p w:rsidR="00626F19" w:rsidRPr="00007772" w:rsidRDefault="00626F19" w:rsidP="00007772">
            <w:pPr>
              <w:autoSpaceDE w:val="0"/>
              <w:autoSpaceDN w:val="0"/>
              <w:adjustRightInd w:val="0"/>
              <w:rPr>
                <w:rFonts w:eastAsia="Calibri"/>
                <w:b/>
                <w:i/>
                <w:color w:val="FF0000"/>
                <w:sz w:val="20"/>
                <w:szCs w:val="20"/>
                <w:lang w:eastAsia="en-US"/>
              </w:rPr>
            </w:pPr>
            <w:r w:rsidRPr="00007772">
              <w:rPr>
                <w:rFonts w:eastAsia="Calibri"/>
                <w:b/>
                <w:i/>
                <w:color w:val="FF0000"/>
                <w:sz w:val="20"/>
                <w:szCs w:val="20"/>
                <w:lang w:eastAsia="en-US"/>
              </w:rPr>
              <w:t>Вторая часть заявки на участие в аукционе должна содержать:</w:t>
            </w:r>
          </w:p>
          <w:p w:rsidR="00626F19" w:rsidRPr="00007772" w:rsidRDefault="00626F19" w:rsidP="00007772">
            <w:pPr>
              <w:autoSpaceDE w:val="0"/>
              <w:autoSpaceDN w:val="0"/>
              <w:adjustRightInd w:val="0"/>
              <w:spacing w:after="200"/>
              <w:ind w:left="32"/>
              <w:rPr>
                <w:rFonts w:eastAsia="Calibri"/>
                <w:sz w:val="20"/>
                <w:szCs w:val="20"/>
                <w:lang w:eastAsia="en-US"/>
              </w:rPr>
            </w:pPr>
            <w:r w:rsidRPr="00007772">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26F19" w:rsidRPr="00007772" w:rsidRDefault="00626F19" w:rsidP="00007772">
            <w:pPr>
              <w:autoSpaceDE w:val="0"/>
              <w:autoSpaceDN w:val="0"/>
              <w:adjustRightInd w:val="0"/>
              <w:spacing w:after="200"/>
              <w:ind w:left="32"/>
              <w:rPr>
                <w:rFonts w:eastAsia="Calibri"/>
                <w:sz w:val="20"/>
                <w:szCs w:val="20"/>
                <w:lang w:eastAsia="en-US"/>
              </w:rPr>
            </w:pPr>
            <w:r w:rsidRPr="00007772">
              <w:rPr>
                <w:rFonts w:eastAsia="Calibri"/>
                <w:sz w:val="20"/>
                <w:szCs w:val="20"/>
                <w:lang w:eastAsia="en-US"/>
              </w:rPr>
              <w:t>2) документы, подтверждающие соответствие участника аукциона следующим требованиям:</w:t>
            </w:r>
          </w:p>
          <w:p w:rsidR="00626F19" w:rsidRPr="00007772" w:rsidRDefault="00626F19" w:rsidP="00007772">
            <w:pPr>
              <w:numPr>
                <w:ilvl w:val="0"/>
                <w:numId w:val="14"/>
              </w:numPr>
              <w:suppressAutoHyphens/>
              <w:spacing w:after="60"/>
              <w:ind w:left="32" w:firstLine="0"/>
              <w:rPr>
                <w:rFonts w:eastAsia="Calibri"/>
                <w:b/>
                <w:i/>
                <w:color w:val="0000FF"/>
                <w:sz w:val="20"/>
                <w:szCs w:val="20"/>
                <w:lang w:eastAsia="en-US"/>
              </w:rPr>
            </w:pPr>
            <w:r w:rsidRPr="00007772">
              <w:rPr>
                <w:rFonts w:eastAsia="Calibri"/>
                <w:b/>
                <w:i/>
                <w:color w:val="0000FF"/>
                <w:sz w:val="20"/>
                <w:szCs w:val="20"/>
                <w:lang w:eastAsia="en-US"/>
              </w:rPr>
              <w:t xml:space="preserve">декларация о соответствии участника аукциона, установленным пунктами 3-5,7,7.1,9 части 1 статьи 31 Закона №44-ФЗ </w:t>
            </w:r>
            <w:r w:rsidRPr="00007772">
              <w:rPr>
                <w:rFonts w:eastAsia="Calibri"/>
                <w:sz w:val="20"/>
                <w:szCs w:val="20"/>
                <w:lang w:eastAsia="en-US"/>
              </w:rPr>
              <w:t>(указанная декларация предоставляется с использованием программно-аппаратных средств электронной площадки)</w:t>
            </w:r>
          </w:p>
          <w:p w:rsidR="00626F19" w:rsidRPr="00007772" w:rsidRDefault="00626F19" w:rsidP="00007772">
            <w:pPr>
              <w:numPr>
                <w:ilvl w:val="0"/>
                <w:numId w:val="14"/>
              </w:numPr>
              <w:suppressAutoHyphens/>
              <w:spacing w:after="60"/>
              <w:ind w:left="32" w:firstLine="0"/>
              <w:rPr>
                <w:rFonts w:eastAsia="Calibri"/>
                <w:b/>
                <w:i/>
                <w:color w:val="0000FF"/>
                <w:sz w:val="20"/>
                <w:szCs w:val="20"/>
                <w:lang w:eastAsia="en-US"/>
              </w:rPr>
            </w:pPr>
            <w:r w:rsidRPr="00007772">
              <w:rPr>
                <w:rFonts w:eastAsia="Calibri"/>
                <w:i/>
                <w:color w:val="0000FF"/>
                <w:sz w:val="20"/>
                <w:szCs w:val="20"/>
                <w:lang w:eastAsia="en-US"/>
              </w:rPr>
              <w:t>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sidRPr="00007772">
              <w:rPr>
                <w:rFonts w:eastAsia="Calibri"/>
                <w:b/>
                <w:i/>
                <w:color w:val="0000FF"/>
                <w:sz w:val="20"/>
                <w:szCs w:val="20"/>
                <w:lang w:eastAsia="en-US"/>
              </w:rPr>
              <w:t xml:space="preserve"> </w:t>
            </w:r>
            <w:r w:rsidRPr="00007772">
              <w:rPr>
                <w:rFonts w:eastAsia="Calibri"/>
                <w:b/>
                <w:i/>
                <w:color w:val="FF0000"/>
                <w:sz w:val="20"/>
                <w:szCs w:val="20"/>
                <w:lang w:eastAsia="en-US"/>
              </w:rPr>
              <w:t>если данное требование установлено пунктом 2.3. настоящей документации.</w:t>
            </w:r>
          </w:p>
          <w:p w:rsidR="00626F19" w:rsidRPr="00007772" w:rsidRDefault="00626F19" w:rsidP="00007772">
            <w:pPr>
              <w:numPr>
                <w:ilvl w:val="0"/>
                <w:numId w:val="14"/>
              </w:numPr>
              <w:suppressAutoHyphens/>
              <w:spacing w:after="60"/>
              <w:ind w:left="32" w:firstLine="0"/>
              <w:rPr>
                <w:rFonts w:eastAsia="Calibri"/>
                <w:b/>
                <w:i/>
                <w:color w:val="0000FF"/>
                <w:sz w:val="20"/>
                <w:szCs w:val="20"/>
                <w:lang w:eastAsia="en-US"/>
              </w:rPr>
            </w:pPr>
            <w:r w:rsidRPr="00007772">
              <w:rPr>
                <w:rFonts w:eastAsia="Calibri"/>
                <w:i/>
                <w:color w:val="0000FF"/>
                <w:sz w:val="20"/>
                <w:szCs w:val="20"/>
                <w:lang w:eastAsia="en-US"/>
              </w:rPr>
              <w:t>документы, подтверждающие соответствие товара требованиям действующего законодательства,</w:t>
            </w:r>
            <w:r w:rsidRPr="00007772">
              <w:rPr>
                <w:rFonts w:eastAsia="Calibri"/>
                <w:b/>
                <w:i/>
                <w:color w:val="0000FF"/>
                <w:sz w:val="20"/>
                <w:szCs w:val="20"/>
                <w:lang w:eastAsia="en-US"/>
              </w:rPr>
              <w:t xml:space="preserve"> </w:t>
            </w:r>
            <w:r w:rsidRPr="00007772">
              <w:rPr>
                <w:rFonts w:eastAsia="Calibri"/>
                <w:b/>
                <w:i/>
                <w:color w:val="FF0000"/>
                <w:sz w:val="20"/>
                <w:szCs w:val="20"/>
                <w:lang w:eastAsia="en-US"/>
              </w:rPr>
              <w:t>если данное требование установлено пунктом 2.4. настоящей документации.</w:t>
            </w:r>
          </w:p>
          <w:p w:rsidR="00626F19" w:rsidRPr="00007772" w:rsidRDefault="00626F19" w:rsidP="00007772">
            <w:pPr>
              <w:numPr>
                <w:ilvl w:val="0"/>
                <w:numId w:val="14"/>
              </w:numPr>
              <w:suppressAutoHyphens/>
              <w:spacing w:after="60"/>
              <w:ind w:left="32" w:firstLine="0"/>
              <w:rPr>
                <w:rFonts w:eastAsia="Calibri"/>
                <w:i/>
                <w:color w:val="0000FF"/>
                <w:sz w:val="20"/>
                <w:szCs w:val="20"/>
                <w:lang w:eastAsia="en-US"/>
              </w:rPr>
            </w:pPr>
            <w:r w:rsidRPr="00007772">
              <w:rPr>
                <w:rFonts w:eastAsia="Calibri"/>
                <w:b/>
                <w:i/>
                <w:color w:val="0000FF"/>
                <w:sz w:val="20"/>
                <w:szCs w:val="20"/>
                <w:lang w:eastAsia="en-US"/>
              </w:rPr>
              <w:lastRenderedPageBreak/>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sidRPr="00007772">
              <w:rPr>
                <w:rFonts w:eastAsia="Calibri"/>
                <w:b/>
                <w:i/>
                <w:color w:val="FF0000"/>
                <w:sz w:val="20"/>
                <w:szCs w:val="20"/>
                <w:lang w:eastAsia="en-US"/>
              </w:rPr>
              <w:t xml:space="preserve"> </w:t>
            </w:r>
            <w:r w:rsidRPr="00007772">
              <w:rPr>
                <w:rFonts w:eastAsia="Calibri"/>
                <w:sz w:val="20"/>
                <w:szCs w:val="20"/>
                <w:lang w:eastAsia="en-US"/>
              </w:rPr>
              <w:t xml:space="preserve">(указанная декларация предоставляется с использованием программно-аппаратных средств электронной площадки) </w:t>
            </w:r>
            <w:r w:rsidRPr="00007772">
              <w:rPr>
                <w:rFonts w:eastAsia="Calibri"/>
                <w:b/>
                <w:i/>
                <w:color w:val="FF0000"/>
                <w:sz w:val="20"/>
                <w:szCs w:val="20"/>
                <w:lang w:eastAsia="en-US"/>
              </w:rPr>
              <w:t>если данные требования установлены пунктом 1.2</w:t>
            </w:r>
            <w:r w:rsidR="00BB62B2" w:rsidRPr="00007772">
              <w:rPr>
                <w:rFonts w:eastAsia="Calibri"/>
                <w:b/>
                <w:i/>
                <w:color w:val="FF0000"/>
                <w:sz w:val="20"/>
                <w:szCs w:val="20"/>
                <w:lang w:eastAsia="en-US"/>
              </w:rPr>
              <w:t>3</w:t>
            </w:r>
            <w:r w:rsidRPr="00007772">
              <w:rPr>
                <w:rFonts w:eastAsia="Calibri"/>
                <w:b/>
                <w:i/>
                <w:color w:val="FF0000"/>
                <w:sz w:val="20"/>
                <w:szCs w:val="20"/>
                <w:lang w:eastAsia="en-US"/>
              </w:rPr>
              <w:t>. настоящей документации.</w:t>
            </w:r>
          </w:p>
          <w:p w:rsidR="00626F19" w:rsidRPr="00007772" w:rsidRDefault="00626F19" w:rsidP="00007772">
            <w:pPr>
              <w:numPr>
                <w:ilvl w:val="0"/>
                <w:numId w:val="14"/>
              </w:numPr>
              <w:suppressAutoHyphens/>
              <w:spacing w:after="60"/>
              <w:ind w:left="32" w:firstLine="0"/>
              <w:rPr>
                <w:rFonts w:eastAsia="Calibri"/>
                <w:b/>
                <w:i/>
                <w:color w:val="0000FF"/>
                <w:sz w:val="20"/>
                <w:szCs w:val="20"/>
                <w:lang w:eastAsia="en-US"/>
              </w:rPr>
            </w:pPr>
            <w:r w:rsidRPr="00007772">
              <w:rPr>
                <w:rFonts w:eastAsia="Calibri"/>
                <w:b/>
                <w:i/>
                <w:color w:val="0000FF"/>
                <w:sz w:val="20"/>
                <w:szCs w:val="20"/>
                <w:lang w:eastAsia="en-US"/>
              </w:rPr>
              <w:t xml:space="preserve">документы, подтверждающие право участника на получение преимуществ, </w:t>
            </w:r>
            <w:r w:rsidRPr="00007772">
              <w:rPr>
                <w:rFonts w:eastAsia="Calibri"/>
                <w:b/>
                <w:i/>
                <w:color w:val="FF0000"/>
                <w:sz w:val="20"/>
                <w:szCs w:val="20"/>
                <w:lang w:eastAsia="en-US"/>
              </w:rPr>
              <w:t>если данные требования установлены пунктами 1.2</w:t>
            </w:r>
            <w:r w:rsidR="00BB62B2" w:rsidRPr="00007772">
              <w:rPr>
                <w:rFonts w:eastAsia="Calibri"/>
                <w:b/>
                <w:i/>
                <w:color w:val="FF0000"/>
                <w:sz w:val="20"/>
                <w:szCs w:val="20"/>
                <w:lang w:eastAsia="en-US"/>
              </w:rPr>
              <w:t>5</w:t>
            </w:r>
            <w:r w:rsidRPr="00007772">
              <w:rPr>
                <w:rFonts w:eastAsia="Calibri"/>
                <w:b/>
                <w:i/>
                <w:color w:val="FF0000"/>
                <w:sz w:val="20"/>
                <w:szCs w:val="20"/>
                <w:lang w:eastAsia="en-US"/>
              </w:rPr>
              <w:t>. – 1.2</w:t>
            </w:r>
            <w:r w:rsidR="00BB62B2" w:rsidRPr="00007772">
              <w:rPr>
                <w:rFonts w:eastAsia="Calibri"/>
                <w:b/>
                <w:i/>
                <w:color w:val="FF0000"/>
                <w:sz w:val="20"/>
                <w:szCs w:val="20"/>
                <w:lang w:eastAsia="en-US"/>
              </w:rPr>
              <w:t>6</w:t>
            </w:r>
            <w:r w:rsidRPr="00007772">
              <w:rPr>
                <w:rFonts w:eastAsia="Calibri"/>
                <w:b/>
                <w:i/>
                <w:color w:val="FF0000"/>
                <w:sz w:val="20"/>
                <w:szCs w:val="20"/>
                <w:lang w:eastAsia="en-US"/>
              </w:rPr>
              <w:t>. настоящей документации.</w:t>
            </w:r>
          </w:p>
          <w:p w:rsidR="00626F19" w:rsidRPr="00007772" w:rsidRDefault="00626F19" w:rsidP="00007772">
            <w:pPr>
              <w:autoSpaceDE w:val="0"/>
              <w:autoSpaceDN w:val="0"/>
              <w:adjustRightInd w:val="0"/>
              <w:spacing w:after="200"/>
              <w:ind w:left="32"/>
              <w:rPr>
                <w:rFonts w:eastAsia="Calibri"/>
                <w:sz w:val="20"/>
                <w:szCs w:val="20"/>
                <w:lang w:eastAsia="en-US"/>
              </w:rPr>
            </w:pPr>
            <w:r w:rsidRPr="00007772">
              <w:rPr>
                <w:rFonts w:eastAsia="Calibri"/>
                <w:sz w:val="20"/>
                <w:szCs w:val="20"/>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26F19" w:rsidRPr="00007772" w:rsidRDefault="00626F19" w:rsidP="00007772">
            <w:pPr>
              <w:autoSpaceDE w:val="0"/>
              <w:autoSpaceDN w:val="0"/>
              <w:adjustRightInd w:val="0"/>
              <w:ind w:left="32"/>
              <w:rPr>
                <w:rFonts w:eastAsia="Calibri"/>
                <w:sz w:val="20"/>
                <w:szCs w:val="20"/>
                <w:lang w:eastAsia="en-US"/>
              </w:rPr>
            </w:pPr>
            <w:r w:rsidRPr="00007772">
              <w:rPr>
                <w:rFonts w:eastAsia="Calibri"/>
                <w:sz w:val="20"/>
                <w:szCs w:val="20"/>
                <w:lang w:eastAsia="en-US"/>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6F19" w:rsidRPr="00007772" w:rsidRDefault="00626F19" w:rsidP="00007772">
            <w:pPr>
              <w:tabs>
                <w:tab w:val="left" w:pos="1418"/>
              </w:tabs>
              <w:ind w:right="20"/>
              <w:rPr>
                <w:rFonts w:eastAsia="Calibri"/>
                <w:sz w:val="20"/>
                <w:szCs w:val="20"/>
                <w:lang w:eastAsia="en-US"/>
              </w:rPr>
            </w:pPr>
            <w:r w:rsidRPr="00007772">
              <w:rPr>
                <w:rFonts w:eastAsia="Calibri"/>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626F19" w:rsidRPr="00007772" w:rsidRDefault="00626F19" w:rsidP="00007772">
            <w:pPr>
              <w:tabs>
                <w:tab w:val="left" w:pos="1114"/>
              </w:tabs>
              <w:ind w:right="20"/>
              <w:rPr>
                <w:rFonts w:eastAsia="Calibri"/>
                <w:sz w:val="20"/>
                <w:szCs w:val="20"/>
                <w:lang w:eastAsia="en-US"/>
              </w:rPr>
            </w:pPr>
            <w:r w:rsidRPr="00007772">
              <w:rPr>
                <w:rFonts w:eastAsia="Calibri"/>
                <w:sz w:val="20"/>
                <w:szCs w:val="20"/>
                <w:lang w:eastAsia="en-US"/>
              </w:rPr>
              <w:t>Сведения, которые содержатся в заявках участников закупок, не должны допускать двусмысленных (неоднозначных) толкований.</w:t>
            </w:r>
          </w:p>
          <w:p w:rsidR="00786798" w:rsidRPr="00007772" w:rsidRDefault="00626F19" w:rsidP="00007772">
            <w:pPr>
              <w:autoSpaceDE w:val="0"/>
              <w:autoSpaceDN w:val="0"/>
              <w:adjustRightInd w:val="0"/>
              <w:rPr>
                <w:rFonts w:eastAsiaTheme="minorHAnsi"/>
                <w:sz w:val="20"/>
                <w:szCs w:val="20"/>
                <w:lang w:eastAsia="en-US"/>
              </w:rPr>
            </w:pPr>
            <w:r w:rsidRPr="00007772">
              <w:rPr>
                <w:rFonts w:eastAsia="Calibri"/>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документацией электронного аукциона*</w:t>
            </w:r>
            <w:r w:rsidR="00247E33" w:rsidRPr="00007772">
              <w:rPr>
                <w:rFonts w:eastAsia="Calibr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lastRenderedPageBreak/>
              <w:t>3.3  .</w:t>
            </w:r>
          </w:p>
        </w:tc>
        <w:tc>
          <w:tcPr>
            <w:tcW w:w="4536" w:type="dxa"/>
          </w:tcPr>
          <w:p w:rsidR="00786798" w:rsidRPr="00007772" w:rsidRDefault="00786798" w:rsidP="00007772">
            <w:pPr>
              <w:keepNext/>
              <w:tabs>
                <w:tab w:val="left" w:pos="142"/>
              </w:tabs>
              <w:rPr>
                <w:sz w:val="20"/>
                <w:szCs w:val="20"/>
                <w:shd w:val="clear" w:color="auto" w:fill="FFFFFF"/>
              </w:rPr>
            </w:pPr>
            <w:r w:rsidRPr="00007772">
              <w:rPr>
                <w:bCs/>
                <w:sz w:val="20"/>
                <w:szCs w:val="20"/>
                <w:shd w:val="clear" w:color="auto" w:fill="FFFFFF"/>
              </w:rPr>
              <w:t xml:space="preserve">Требования к описанию предлагаемых товаров, работ, услуг </w:t>
            </w:r>
          </w:p>
          <w:p w:rsidR="00786798" w:rsidRPr="00007772" w:rsidRDefault="00786798" w:rsidP="00007772">
            <w:pPr>
              <w:autoSpaceDE w:val="0"/>
              <w:autoSpaceDN w:val="0"/>
              <w:adjustRightInd w:val="0"/>
              <w:rPr>
                <w:rFonts w:eastAsiaTheme="minorHAnsi"/>
                <w:sz w:val="20"/>
                <w:szCs w:val="20"/>
                <w:lang w:eastAsia="en-US"/>
              </w:rPr>
            </w:pPr>
          </w:p>
        </w:tc>
        <w:tc>
          <w:tcPr>
            <w:tcW w:w="5528" w:type="dxa"/>
          </w:tcPr>
          <w:p w:rsidR="00786798" w:rsidRPr="00007772" w:rsidRDefault="00786798" w:rsidP="00007772">
            <w:pPr>
              <w:tabs>
                <w:tab w:val="left" w:pos="142"/>
              </w:tabs>
              <w:rPr>
                <w:bCs/>
                <w:iCs/>
                <w:sz w:val="20"/>
                <w:szCs w:val="20"/>
                <w:shd w:val="clear" w:color="auto" w:fill="FFFFFF"/>
              </w:rPr>
            </w:pPr>
            <w:r w:rsidRPr="00007772">
              <w:rPr>
                <w:sz w:val="20"/>
                <w:szCs w:val="20"/>
                <w:shd w:val="clear" w:color="auto" w:fill="FFFFFF"/>
              </w:rPr>
              <w:t>Описание предлагаемых к выполнению товаров, работ, услуг производится в соответствии с требованиями, указанными в</w:t>
            </w:r>
            <w:r w:rsidRPr="00007772">
              <w:rPr>
                <w:bCs/>
                <w:sz w:val="20"/>
                <w:szCs w:val="20"/>
                <w:shd w:val="clear" w:color="auto" w:fill="FFFFFF"/>
              </w:rPr>
              <w:t xml:space="preserve"> </w:t>
            </w:r>
            <w:r w:rsidRPr="00007772">
              <w:rPr>
                <w:bCs/>
                <w:iCs/>
                <w:sz w:val="20"/>
                <w:szCs w:val="20"/>
                <w:shd w:val="clear" w:color="auto" w:fill="FFFFFF"/>
              </w:rPr>
              <w:t xml:space="preserve">приложении к документации об электронном аукционе. </w:t>
            </w:r>
          </w:p>
          <w:p w:rsidR="00786798" w:rsidRPr="00007772" w:rsidRDefault="00786798" w:rsidP="00007772">
            <w:pPr>
              <w:tabs>
                <w:tab w:val="left" w:pos="142"/>
              </w:tabs>
              <w:rPr>
                <w:rFonts w:eastAsiaTheme="minorHAnsi"/>
                <w:sz w:val="20"/>
                <w:szCs w:val="20"/>
                <w:lang w:eastAsia="en-US"/>
              </w:rPr>
            </w:pPr>
            <w:r w:rsidRPr="00007772">
              <w:rPr>
                <w:bCs/>
                <w:iCs/>
                <w:sz w:val="20"/>
                <w:szCs w:val="20"/>
                <w:shd w:val="clear" w:color="auto" w:fill="FFFFFF"/>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«или эквивалент», за исключением случаев, если заказчиком при описании показателей товара предусмотрены в соответствующем разделе позиции, которые не имеют конкретных з</w:t>
            </w:r>
            <w:r w:rsidR="0017049E" w:rsidRPr="00007772">
              <w:rPr>
                <w:bCs/>
                <w:iCs/>
                <w:sz w:val="20"/>
                <w:szCs w:val="20"/>
                <w:shd w:val="clear" w:color="auto" w:fill="FFFFFF"/>
              </w:rPr>
              <w:t>начений и указание их допустимо*</w:t>
            </w:r>
            <w:r w:rsidR="00247E33" w:rsidRPr="00007772">
              <w:rPr>
                <w:bCs/>
                <w:iCs/>
                <w:sz w:val="20"/>
                <w:szCs w:val="20"/>
                <w:shd w:val="clear" w:color="auto" w:fill="FFFFFF"/>
              </w:rPr>
              <w:t>*</w:t>
            </w:r>
          </w:p>
        </w:tc>
      </w:tr>
      <w:tr w:rsidR="00786798" w:rsidRPr="00007772" w:rsidTr="00243F23">
        <w:trPr>
          <w:trHeight w:val="266"/>
        </w:trPr>
        <w:tc>
          <w:tcPr>
            <w:tcW w:w="10915" w:type="dxa"/>
            <w:gridSpan w:val="3"/>
            <w:shd w:val="clear" w:color="auto" w:fill="C4BC96" w:themeFill="background2" w:themeFillShade="BF"/>
          </w:tcPr>
          <w:p w:rsidR="00786798" w:rsidRPr="00007772" w:rsidRDefault="00786798" w:rsidP="00007772">
            <w:pPr>
              <w:pStyle w:val="a9"/>
              <w:numPr>
                <w:ilvl w:val="0"/>
                <w:numId w:val="4"/>
              </w:numPr>
              <w:autoSpaceDE w:val="0"/>
              <w:autoSpaceDN w:val="0"/>
              <w:adjustRightInd w:val="0"/>
              <w:rPr>
                <w:rFonts w:eastAsia="Calibri"/>
                <w:sz w:val="20"/>
                <w:szCs w:val="20"/>
                <w:shd w:val="clear" w:color="auto" w:fill="FFFFFF"/>
                <w:lang w:eastAsia="en-US"/>
              </w:rPr>
            </w:pPr>
            <w:r w:rsidRPr="00007772">
              <w:rPr>
                <w:b/>
                <w:bCs/>
                <w:sz w:val="20"/>
                <w:szCs w:val="20"/>
              </w:rPr>
              <w:t>Общие положения документации об электронном аукционе</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4.1.</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Отклонение участников электронного аукциона</w:t>
            </w:r>
          </w:p>
        </w:tc>
        <w:tc>
          <w:tcPr>
            <w:tcW w:w="5528" w:type="dxa"/>
          </w:tcPr>
          <w:p w:rsidR="00786798" w:rsidRPr="00007772" w:rsidRDefault="0017049E" w:rsidP="00007772">
            <w:pPr>
              <w:autoSpaceDE w:val="0"/>
              <w:autoSpaceDN w:val="0"/>
              <w:adjustRightInd w:val="0"/>
              <w:rPr>
                <w:rFonts w:eastAsia="Calibri"/>
                <w:sz w:val="20"/>
                <w:szCs w:val="20"/>
                <w:shd w:val="clear" w:color="auto" w:fill="FFFFFF"/>
                <w:lang w:eastAsia="en-US"/>
              </w:rPr>
            </w:pPr>
            <w:r w:rsidRPr="00007772">
              <w:rPr>
                <w:rFonts w:eastAsia="Calibri"/>
                <w:sz w:val="20"/>
                <w:szCs w:val="20"/>
                <w:shd w:val="clear" w:color="auto" w:fill="FFFFFF"/>
              </w:rPr>
              <w:t>В соответствии с пунктом 1 части 6 статьи 69 Закона заявка на участие в аукционе признается не соответствующей требованиям, установленным документацией аукциона, в случае непредставления документов и информации, которые предусмотрены частью 11 статьи 24.1, частями 3 или 3.1, 5, 8.2 статьи 66 Закона, несоответствие указанных документов и информации требованиям, установленным документацией электронного аукциона, наличие в указанных документах недостоверной информации об участнике аукциона на дату и время окончания срока подачи заявок на участие в аукционе*</w:t>
            </w:r>
            <w:r w:rsidR="00247E33" w:rsidRPr="00007772">
              <w:rPr>
                <w:rFonts w:eastAsia="Calibri"/>
                <w:sz w:val="20"/>
                <w:szCs w:val="20"/>
                <w:shd w:val="clear" w:color="auto" w:fill="FFFFFF"/>
              </w:rPr>
              <w:t>*</w:t>
            </w:r>
          </w:p>
        </w:tc>
      </w:tr>
      <w:tr w:rsidR="00786798" w:rsidRPr="00007772" w:rsidTr="00243F23">
        <w:trPr>
          <w:trHeight w:val="266"/>
        </w:trPr>
        <w:tc>
          <w:tcPr>
            <w:tcW w:w="851" w:type="dxa"/>
          </w:tcPr>
          <w:p w:rsidR="00786798" w:rsidRPr="00007772" w:rsidRDefault="00786798" w:rsidP="00007772">
            <w:pPr>
              <w:ind w:left="34" w:hanging="34"/>
            </w:pPr>
            <w:r w:rsidRPr="00007772">
              <w:rPr>
                <w:sz w:val="20"/>
                <w:szCs w:val="20"/>
              </w:rPr>
              <w:lastRenderedPageBreak/>
              <w:t>4.2</w:t>
            </w:r>
            <w:r w:rsidRPr="00007772">
              <w:rPr>
                <w:sz w:val="22"/>
                <w:szCs w:val="22"/>
              </w:rPr>
              <w:t>.</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28" w:type="dxa"/>
          </w:tcPr>
          <w:p w:rsidR="0017049E" w:rsidRPr="00007772" w:rsidRDefault="0017049E" w:rsidP="00007772">
            <w:pPr>
              <w:rPr>
                <w:bCs/>
                <w:sz w:val="20"/>
                <w:szCs w:val="20"/>
              </w:rPr>
            </w:pPr>
            <w:r w:rsidRPr="00007772">
              <w:rPr>
                <w:bCs/>
                <w:sz w:val="20"/>
                <w:szCs w:val="20"/>
              </w:rPr>
              <w:t xml:space="preserve">Дата начала предоставления разъяснений положений документации об аукционе: </w:t>
            </w:r>
            <w:r w:rsidRPr="00007772">
              <w:rPr>
                <w:b/>
                <w:bCs/>
                <w:i/>
                <w:color w:val="FF0000"/>
                <w:sz w:val="20"/>
                <w:szCs w:val="20"/>
              </w:rPr>
              <w:t>«__» ________ 201_ года</w:t>
            </w:r>
            <w:r w:rsidR="00247E33" w:rsidRPr="00007772">
              <w:rPr>
                <w:bCs/>
                <w:sz w:val="20"/>
                <w:szCs w:val="20"/>
              </w:rPr>
              <w:t>***</w:t>
            </w:r>
          </w:p>
          <w:p w:rsidR="0017049E" w:rsidRPr="00007772" w:rsidRDefault="0017049E" w:rsidP="00007772">
            <w:pPr>
              <w:rPr>
                <w:bCs/>
                <w:sz w:val="20"/>
                <w:szCs w:val="20"/>
              </w:rPr>
            </w:pPr>
            <w:r w:rsidRPr="00007772">
              <w:rPr>
                <w:bCs/>
                <w:sz w:val="20"/>
                <w:szCs w:val="20"/>
              </w:rPr>
              <w:t xml:space="preserve">дата окончания предоставления разъяснений положений документации об аукционе: </w:t>
            </w:r>
            <w:r w:rsidRPr="00007772">
              <w:rPr>
                <w:b/>
                <w:bCs/>
                <w:i/>
                <w:color w:val="FF0000"/>
                <w:sz w:val="20"/>
                <w:szCs w:val="20"/>
              </w:rPr>
              <w:t>«__» ________ 201_ года в __ часов __ минут местного времени</w:t>
            </w:r>
            <w:r w:rsidR="00247E33" w:rsidRPr="00007772">
              <w:rPr>
                <w:bCs/>
                <w:sz w:val="20"/>
                <w:szCs w:val="20"/>
              </w:rPr>
              <w:t>***</w:t>
            </w:r>
          </w:p>
          <w:p w:rsidR="0017049E" w:rsidRPr="00007772" w:rsidRDefault="0017049E" w:rsidP="00007772">
            <w:pPr>
              <w:rPr>
                <w:bCs/>
                <w:sz w:val="20"/>
                <w:szCs w:val="20"/>
              </w:rPr>
            </w:pPr>
          </w:p>
          <w:p w:rsidR="0017049E" w:rsidRPr="00007772" w:rsidRDefault="0017049E" w:rsidP="00007772">
            <w:pPr>
              <w:rPr>
                <w:bCs/>
                <w:sz w:val="20"/>
                <w:szCs w:val="20"/>
              </w:rPr>
            </w:pPr>
            <w:r w:rsidRPr="00007772">
              <w:rPr>
                <w:bCs/>
                <w:sz w:val="20"/>
                <w:szCs w:val="20"/>
              </w:rPr>
              <w:t xml:space="preserve">дата окончания направления запроса участником закупки:            </w:t>
            </w:r>
            <w:r w:rsidRPr="00007772">
              <w:rPr>
                <w:b/>
                <w:bCs/>
                <w:i/>
                <w:color w:val="FF0000"/>
                <w:sz w:val="20"/>
                <w:szCs w:val="20"/>
              </w:rPr>
              <w:t>«__» ________ 201_ года в __ часов __ минут местного времени</w:t>
            </w:r>
            <w:r w:rsidR="00247E33" w:rsidRPr="00007772">
              <w:rPr>
                <w:bCs/>
                <w:sz w:val="20"/>
                <w:szCs w:val="20"/>
              </w:rPr>
              <w:t>***</w:t>
            </w:r>
          </w:p>
          <w:p w:rsidR="0017049E" w:rsidRPr="00007772" w:rsidRDefault="0017049E" w:rsidP="00007772">
            <w:pPr>
              <w:rPr>
                <w:bCs/>
                <w:sz w:val="20"/>
                <w:szCs w:val="20"/>
              </w:rPr>
            </w:pPr>
          </w:p>
          <w:p w:rsidR="0017049E" w:rsidRPr="00007772" w:rsidRDefault="0017049E" w:rsidP="00007772">
            <w:pPr>
              <w:rPr>
                <w:bCs/>
                <w:sz w:val="20"/>
                <w:szCs w:val="20"/>
              </w:rPr>
            </w:pPr>
            <w:r w:rsidRPr="00007772">
              <w:rPr>
                <w:bCs/>
                <w:sz w:val="20"/>
                <w:szCs w:val="2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Участник аукциона вправе направить не более чем 3 запроса.</w:t>
            </w:r>
          </w:p>
          <w:p w:rsidR="0069311F" w:rsidRPr="00007772" w:rsidRDefault="0017049E" w:rsidP="00007772">
            <w:pPr>
              <w:autoSpaceDE w:val="0"/>
              <w:autoSpaceDN w:val="0"/>
              <w:adjustRightInd w:val="0"/>
              <w:ind w:firstLine="540"/>
              <w:rPr>
                <w:i/>
                <w:sz w:val="20"/>
                <w:szCs w:val="20"/>
              </w:rPr>
            </w:pPr>
            <w:r w:rsidRPr="00007772">
              <w:rPr>
                <w:bCs/>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r w:rsidR="00247E33" w:rsidRPr="00007772">
              <w:rPr>
                <w:bCs/>
                <w:sz w:val="20"/>
                <w:szCs w:val="20"/>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4.3.</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Отмена определения поставщика (подрядчика, исполнителя)</w:t>
            </w:r>
          </w:p>
        </w:tc>
        <w:tc>
          <w:tcPr>
            <w:tcW w:w="5528" w:type="dxa"/>
          </w:tcPr>
          <w:p w:rsidR="00786798" w:rsidRPr="00007772" w:rsidRDefault="0017049E"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r w:rsidR="00247E33" w:rsidRPr="00007772">
              <w:rPr>
                <w:rFonts w:eastAsiaTheme="minorHAns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4.4.</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Внесение изменений в документацию электронного аукциона</w:t>
            </w:r>
          </w:p>
        </w:tc>
        <w:tc>
          <w:tcPr>
            <w:tcW w:w="5528" w:type="dxa"/>
          </w:tcPr>
          <w:p w:rsidR="0017049E" w:rsidRPr="00007772" w:rsidRDefault="0017049E"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заказчиком/уполномоченным органом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7049E" w:rsidRPr="00007772" w:rsidRDefault="0017049E"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Участники самостоятельно отслеживают возможные изменения, внесенные в данную документацию.</w:t>
            </w:r>
          </w:p>
          <w:p w:rsidR="00786798" w:rsidRPr="00007772" w:rsidRDefault="0017049E"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Заказчик/уполномоченный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r w:rsidR="00247E33" w:rsidRPr="00007772">
              <w:rPr>
                <w:rFonts w:eastAsiaTheme="minorHAns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lastRenderedPageBreak/>
              <w:t>4.5.</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Порядок предоставления документации электронного аукциона</w:t>
            </w:r>
          </w:p>
        </w:tc>
        <w:tc>
          <w:tcPr>
            <w:tcW w:w="5528"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Одновременно с размещением о проведении электронного аукциона  уполномоченный орган обеспечивает размещение на официальном сайте документации электронного аукциона. Документация электронного аукциона доступна для ознакомления на офици</w:t>
            </w:r>
            <w:r w:rsidR="0017049E" w:rsidRPr="00007772">
              <w:rPr>
                <w:rFonts w:eastAsiaTheme="minorHAnsi"/>
                <w:sz w:val="20"/>
                <w:szCs w:val="20"/>
                <w:lang w:eastAsia="en-US"/>
              </w:rPr>
              <w:t>альном сайте без взимания платы*</w:t>
            </w:r>
            <w:r w:rsidR="00247E33" w:rsidRPr="00007772">
              <w:rPr>
                <w:rFonts w:eastAsiaTheme="minorHAns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t>4.6.</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Антидемпинговые меры при проведении электронного аукциона</w:t>
            </w:r>
          </w:p>
        </w:tc>
        <w:tc>
          <w:tcPr>
            <w:tcW w:w="5528" w:type="dxa"/>
          </w:tcPr>
          <w:p w:rsidR="0017049E" w:rsidRPr="00007772" w:rsidRDefault="0017049E" w:rsidP="00007772">
            <w:pPr>
              <w:autoSpaceDE w:val="0"/>
              <w:autoSpaceDN w:val="0"/>
              <w:adjustRightInd w:val="0"/>
              <w:spacing w:line="276" w:lineRule="auto"/>
              <w:rPr>
                <w:rFonts w:eastAsiaTheme="minorHAnsi"/>
                <w:sz w:val="20"/>
                <w:szCs w:val="20"/>
                <w:lang w:eastAsia="en-US"/>
              </w:rPr>
            </w:pPr>
            <w:r w:rsidRPr="00007772">
              <w:rPr>
                <w:rFonts w:eastAsiaTheme="minorHAnsi"/>
                <w:sz w:val="20"/>
                <w:szCs w:val="20"/>
                <w:lang w:eastAsia="en-US"/>
              </w:rPr>
              <w:t xml:space="preserve">а) Если начальная (максимальная) цена контракта, указанная в п. 1.6.2  настоящей документации об аукционе составляет более чем пятнадцать миллионов рублей и участником </w:t>
            </w:r>
            <w:r w:rsidR="001F3E3B" w:rsidRPr="00007772">
              <w:rPr>
                <w:rFonts w:eastAsiaTheme="minorHAnsi"/>
                <w:sz w:val="20"/>
                <w:szCs w:val="20"/>
                <w:lang w:eastAsia="en-US"/>
              </w:rPr>
              <w:t>закупки</w:t>
            </w:r>
            <w:r w:rsidRPr="00007772">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w:t>
            </w:r>
          </w:p>
          <w:p w:rsidR="0017049E" w:rsidRPr="00007772" w:rsidRDefault="0017049E" w:rsidP="00007772">
            <w:pPr>
              <w:autoSpaceDE w:val="0"/>
              <w:autoSpaceDN w:val="0"/>
              <w:adjustRightInd w:val="0"/>
              <w:spacing w:line="276" w:lineRule="auto"/>
              <w:rPr>
                <w:rFonts w:eastAsiaTheme="minorHAnsi"/>
                <w:sz w:val="20"/>
                <w:szCs w:val="20"/>
                <w:lang w:eastAsia="en-US"/>
              </w:rPr>
            </w:pPr>
            <w:r w:rsidRPr="00007772">
              <w:rPr>
                <w:rFonts w:eastAsiaTheme="minorHAnsi"/>
                <w:sz w:val="20"/>
                <w:szCs w:val="20"/>
                <w:lang w:eastAsia="en-US"/>
              </w:rPr>
              <w:t xml:space="preserve">б) Если начальная (максимальная) цена контракта, указанная в п. 1.6.2 настоящей документации об аукционе  составляет пятнадцать миллионов рублей и менее и участником </w:t>
            </w:r>
            <w:r w:rsidR="001F3E3B" w:rsidRPr="00007772">
              <w:rPr>
                <w:rFonts w:eastAsiaTheme="minorHAnsi"/>
                <w:sz w:val="20"/>
                <w:szCs w:val="20"/>
                <w:lang w:eastAsia="en-US"/>
              </w:rPr>
              <w:t>закупки</w:t>
            </w:r>
            <w:r w:rsidRPr="00007772">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7049E" w:rsidRPr="00007772" w:rsidRDefault="0017049E" w:rsidP="00007772">
            <w:pPr>
              <w:autoSpaceDE w:val="0"/>
              <w:autoSpaceDN w:val="0"/>
              <w:adjustRightInd w:val="0"/>
              <w:spacing w:line="276" w:lineRule="auto"/>
              <w:rPr>
                <w:rFonts w:eastAsiaTheme="minorHAnsi"/>
                <w:sz w:val="20"/>
                <w:szCs w:val="20"/>
                <w:lang w:eastAsia="en-US"/>
              </w:rPr>
            </w:pPr>
            <w:r w:rsidRPr="00007772">
              <w:rPr>
                <w:rFonts w:eastAsiaTheme="minorHAnsi"/>
                <w:sz w:val="20"/>
                <w:szCs w:val="20"/>
                <w:lang w:eastAsia="en-US"/>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86798" w:rsidRPr="00007772" w:rsidRDefault="0017049E"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ab/>
              <w:t>В случае предоставления участником аукциона в электронной форме информации, п</w:t>
            </w:r>
            <w:r w:rsidR="00A32254" w:rsidRPr="00007772">
              <w:rPr>
                <w:rFonts w:eastAsiaTheme="minorHAnsi"/>
                <w:sz w:val="20"/>
                <w:szCs w:val="20"/>
                <w:lang w:eastAsia="en-US"/>
              </w:rPr>
              <w:t>одтверждающей добросовестность,</w:t>
            </w:r>
            <w:r w:rsidRPr="00007772">
              <w:rPr>
                <w:rFonts w:eastAsiaTheme="minorHAnsi"/>
                <w:sz w:val="20"/>
                <w:szCs w:val="20"/>
                <w:lang w:eastAsia="en-US"/>
              </w:rPr>
              <w:t xml:space="preserve"> такая информация предоставляется участником аукциона в электронной форме при направлении заказчику подписанного проекта контракта. При невыполнении таким участником, признанным победителем </w:t>
            </w:r>
            <w:r w:rsidRPr="00007772">
              <w:rPr>
                <w:rFonts w:eastAsiaTheme="minorHAnsi"/>
                <w:sz w:val="20"/>
                <w:szCs w:val="20"/>
                <w:lang w:eastAsia="en-US"/>
              </w:rPr>
              <w:lastRenderedPageBreak/>
              <w:t>аукциона, данного требования или признании аукционной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r w:rsidR="00312DE6" w:rsidRPr="00007772">
              <w:rPr>
                <w:rFonts w:eastAsiaTheme="minorHAnsi"/>
                <w:sz w:val="20"/>
                <w:szCs w:val="20"/>
                <w:lang w:eastAsia="en-US"/>
              </w:rPr>
              <w:t>*</w:t>
            </w:r>
          </w:p>
        </w:tc>
      </w:tr>
      <w:tr w:rsidR="00786798" w:rsidRPr="00007772" w:rsidTr="00243F23">
        <w:trPr>
          <w:trHeight w:val="266"/>
        </w:trPr>
        <w:tc>
          <w:tcPr>
            <w:tcW w:w="851" w:type="dxa"/>
          </w:tcPr>
          <w:p w:rsidR="00786798" w:rsidRPr="00007772" w:rsidRDefault="00786798" w:rsidP="00007772">
            <w:pPr>
              <w:ind w:left="34" w:hanging="34"/>
              <w:rPr>
                <w:sz w:val="20"/>
                <w:szCs w:val="20"/>
              </w:rPr>
            </w:pPr>
            <w:r w:rsidRPr="00007772">
              <w:rPr>
                <w:sz w:val="20"/>
                <w:szCs w:val="20"/>
              </w:rPr>
              <w:lastRenderedPageBreak/>
              <w:t>4.7.</w:t>
            </w:r>
          </w:p>
        </w:tc>
        <w:tc>
          <w:tcPr>
            <w:tcW w:w="4536"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Запрет на проведение переговоров с участником аукциона</w:t>
            </w:r>
          </w:p>
        </w:tc>
        <w:tc>
          <w:tcPr>
            <w:tcW w:w="5528" w:type="dxa"/>
          </w:tcPr>
          <w:p w:rsidR="00786798" w:rsidRPr="00007772" w:rsidRDefault="00786798" w:rsidP="00007772">
            <w:pPr>
              <w:autoSpaceDE w:val="0"/>
              <w:autoSpaceDN w:val="0"/>
              <w:adjustRightInd w:val="0"/>
              <w:rPr>
                <w:rFonts w:eastAsiaTheme="minorHAnsi"/>
                <w:sz w:val="20"/>
                <w:szCs w:val="20"/>
                <w:lang w:eastAsia="en-US"/>
              </w:rPr>
            </w:pPr>
            <w:r w:rsidRPr="00007772">
              <w:rPr>
                <w:rFonts w:eastAsiaTheme="minorHAnsi"/>
                <w:sz w:val="20"/>
                <w:szCs w:val="20"/>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w:t>
            </w:r>
            <w:r w:rsidR="0017049E" w:rsidRPr="00007772">
              <w:rPr>
                <w:rFonts w:eastAsiaTheme="minorHAnsi"/>
                <w:sz w:val="20"/>
                <w:szCs w:val="20"/>
                <w:lang w:eastAsia="en-US"/>
              </w:rPr>
              <w:t>денциальной информации*</w:t>
            </w:r>
            <w:r w:rsidR="00312DE6" w:rsidRPr="00007772">
              <w:rPr>
                <w:rFonts w:eastAsiaTheme="minorHAnsi"/>
                <w:sz w:val="20"/>
                <w:szCs w:val="20"/>
                <w:lang w:eastAsia="en-US"/>
              </w:rPr>
              <w:t>*</w:t>
            </w:r>
          </w:p>
        </w:tc>
      </w:tr>
    </w:tbl>
    <w:bookmarkEnd w:id="1"/>
    <w:p w:rsidR="00312DE6" w:rsidRPr="00007772" w:rsidRDefault="00247E33" w:rsidP="00007772">
      <w:pPr>
        <w:rPr>
          <w:bCs/>
        </w:rPr>
      </w:pPr>
      <w:r w:rsidRPr="00007772">
        <w:rPr>
          <w:shd w:val="clear" w:color="auto" w:fill="FFFFFF"/>
        </w:rPr>
        <w:t xml:space="preserve">   </w:t>
      </w:r>
      <w:r w:rsidR="00312DE6" w:rsidRPr="00007772">
        <w:rPr>
          <w:shd w:val="clear" w:color="auto" w:fill="FFFFFF"/>
        </w:rPr>
        <w:t>*</w:t>
      </w:r>
      <w:r w:rsidR="00312DE6" w:rsidRPr="00007772">
        <w:rPr>
          <w:bCs/>
        </w:rPr>
        <w:t>Вносить изменения в содержания пункта не допускается</w:t>
      </w:r>
    </w:p>
    <w:p w:rsidR="00312DE6" w:rsidRPr="00007772" w:rsidRDefault="00247E33" w:rsidP="00007772">
      <w:pPr>
        <w:rPr>
          <w:bCs/>
        </w:rPr>
      </w:pPr>
      <w:r w:rsidRPr="00007772">
        <w:rPr>
          <w:shd w:val="clear" w:color="auto" w:fill="FFFFFF"/>
        </w:rPr>
        <w:t xml:space="preserve"> </w:t>
      </w:r>
      <w:r w:rsidR="00312DE6" w:rsidRPr="00007772">
        <w:rPr>
          <w:shd w:val="clear" w:color="auto" w:fill="FFFFFF"/>
        </w:rPr>
        <w:t>**</w:t>
      </w:r>
      <w:r w:rsidR="00312DE6" w:rsidRPr="00007772">
        <w:rPr>
          <w:bCs/>
        </w:rPr>
        <w:t>Информация</w:t>
      </w:r>
      <w:r w:rsidR="00312DE6" w:rsidRPr="00007772">
        <w:rPr>
          <w:b/>
          <w:bCs/>
        </w:rPr>
        <w:t xml:space="preserve"> </w:t>
      </w:r>
      <w:r w:rsidR="00312DE6" w:rsidRPr="00007772">
        <w:rPr>
          <w:bCs/>
        </w:rPr>
        <w:t xml:space="preserve">которая не может/может изменяться </w:t>
      </w:r>
    </w:p>
    <w:p w:rsidR="00247E33" w:rsidRPr="00007772" w:rsidRDefault="00247E33" w:rsidP="00007772">
      <w:pPr>
        <w:rPr>
          <w:bCs/>
        </w:rPr>
      </w:pPr>
      <w:r w:rsidRPr="00007772">
        <w:rPr>
          <w:bCs/>
        </w:rPr>
        <w:t>***З</w:t>
      </w:r>
      <w:r w:rsidRPr="00007772">
        <w:rPr>
          <w:bCs/>
          <w:sz w:val="22"/>
          <w:szCs w:val="22"/>
        </w:rPr>
        <w:t>аполнению не подлежат</w:t>
      </w:r>
    </w:p>
    <w:p w:rsidR="00312DE6" w:rsidRPr="00007772" w:rsidRDefault="00312DE6" w:rsidP="00007772">
      <w:pPr>
        <w:rPr>
          <w:shd w:val="clear" w:color="auto" w:fill="FFFFFF"/>
        </w:rPr>
      </w:pPr>
    </w:p>
    <w:p w:rsidR="00786798" w:rsidRPr="00007772" w:rsidRDefault="00786798" w:rsidP="00007772">
      <w:pPr>
        <w:pStyle w:val="1"/>
        <w:numPr>
          <w:ilvl w:val="0"/>
          <w:numId w:val="0"/>
        </w:numPr>
        <w:spacing w:before="0" w:after="0"/>
        <w:jc w:val="both"/>
        <w:rPr>
          <w:sz w:val="24"/>
          <w:szCs w:val="24"/>
          <w:shd w:val="clear" w:color="auto" w:fill="FFFFFF"/>
        </w:rPr>
      </w:pPr>
      <w:r w:rsidRPr="00007772">
        <w:rPr>
          <w:sz w:val="24"/>
          <w:szCs w:val="24"/>
          <w:shd w:val="clear" w:color="auto" w:fill="FFFFFF"/>
        </w:rPr>
        <w:t>Приложения к документации электронного аукциона:</w:t>
      </w:r>
    </w:p>
    <w:p w:rsidR="00786798" w:rsidRPr="00007772" w:rsidRDefault="00786798" w:rsidP="00007772">
      <w:pPr>
        <w:pStyle w:val="a9"/>
        <w:numPr>
          <w:ilvl w:val="0"/>
          <w:numId w:val="5"/>
        </w:numPr>
        <w:tabs>
          <w:tab w:val="left" w:pos="284"/>
        </w:tabs>
        <w:ind w:left="0" w:firstLine="0"/>
        <w:jc w:val="both"/>
      </w:pPr>
      <w:r w:rsidRPr="00007772">
        <w:t>Проект контракта.</w:t>
      </w:r>
    </w:p>
    <w:p w:rsidR="00786798" w:rsidRPr="00007772" w:rsidRDefault="00786798" w:rsidP="00007772">
      <w:pPr>
        <w:pStyle w:val="a9"/>
        <w:numPr>
          <w:ilvl w:val="0"/>
          <w:numId w:val="5"/>
        </w:numPr>
        <w:tabs>
          <w:tab w:val="left" w:pos="284"/>
        </w:tabs>
        <w:ind w:left="0" w:firstLine="0"/>
        <w:jc w:val="both"/>
      </w:pPr>
      <w:r w:rsidRPr="00007772">
        <w:t xml:space="preserve">Техническая часть (техническое задание, спецификация товара, </w:t>
      </w:r>
      <w:r w:rsidR="004D4911" w:rsidRPr="00007772">
        <w:t xml:space="preserve">планы, </w:t>
      </w:r>
      <w:r w:rsidRPr="00007772">
        <w:t>сметы и т.д.)</w:t>
      </w:r>
    </w:p>
    <w:p w:rsidR="00786798" w:rsidRPr="00007772" w:rsidRDefault="00786798" w:rsidP="00007772">
      <w:pPr>
        <w:pStyle w:val="a9"/>
        <w:numPr>
          <w:ilvl w:val="0"/>
          <w:numId w:val="5"/>
        </w:numPr>
        <w:tabs>
          <w:tab w:val="left" w:pos="284"/>
        </w:tabs>
        <w:ind w:left="0" w:firstLine="0"/>
        <w:jc w:val="both"/>
      </w:pPr>
      <w:r w:rsidRPr="00007772">
        <w:t>Обоснование расчета начальной (максимальной) цены контракта</w:t>
      </w:r>
      <w:r w:rsidR="00534A36" w:rsidRPr="00007772">
        <w:t>, цены единицы товара, работы, услуги</w:t>
      </w:r>
      <w:r w:rsidRPr="00007772">
        <w:t>.</w:t>
      </w:r>
    </w:p>
    <w:p w:rsidR="00B81B72" w:rsidRPr="00007772" w:rsidRDefault="00B81B72" w:rsidP="00007772">
      <w:pPr>
        <w:rPr>
          <w:b/>
          <w:i/>
        </w:rPr>
      </w:pPr>
    </w:p>
    <w:p w:rsidR="00534A36" w:rsidRPr="00B81B72" w:rsidRDefault="00786798" w:rsidP="00007772">
      <w:pPr>
        <w:rPr>
          <w:b/>
          <w:i/>
        </w:rPr>
      </w:pPr>
      <w:r w:rsidRPr="00007772">
        <w:rPr>
          <w:b/>
          <w:i/>
        </w:rPr>
        <w:t>К документации могут быть разработаны рекомендуемые формы для участников электронного аукциона в зависимости от предмета закупки.</w:t>
      </w:r>
    </w:p>
    <w:p w:rsidR="00E74331" w:rsidRPr="00B81B72" w:rsidRDefault="00E74331" w:rsidP="00007772">
      <w:pPr>
        <w:jc w:val="right"/>
      </w:pPr>
    </w:p>
    <w:sectPr w:rsidR="00E74331" w:rsidRPr="00B81B72" w:rsidSect="0067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B9" w:rsidRDefault="00EE0FB9" w:rsidP="00243F23">
      <w:r>
        <w:separator/>
      </w:r>
    </w:p>
  </w:endnote>
  <w:endnote w:type="continuationSeparator" w:id="0">
    <w:p w:rsidR="00EE0FB9" w:rsidRDefault="00EE0FB9"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B9" w:rsidRDefault="00EE0FB9" w:rsidP="00243F23">
      <w:r>
        <w:separator/>
      </w:r>
    </w:p>
  </w:footnote>
  <w:footnote w:type="continuationSeparator" w:id="0">
    <w:p w:rsidR="00EE0FB9" w:rsidRDefault="00EE0FB9"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98"/>
    <w:rsid w:val="00002C35"/>
    <w:rsid w:val="00003DA0"/>
    <w:rsid w:val="00007772"/>
    <w:rsid w:val="000146A0"/>
    <w:rsid w:val="00016306"/>
    <w:rsid w:val="00016B57"/>
    <w:rsid w:val="00061225"/>
    <w:rsid w:val="00063874"/>
    <w:rsid w:val="00063A06"/>
    <w:rsid w:val="00075492"/>
    <w:rsid w:val="000777B6"/>
    <w:rsid w:val="00080FB2"/>
    <w:rsid w:val="000835FD"/>
    <w:rsid w:val="00086FF9"/>
    <w:rsid w:val="00091E13"/>
    <w:rsid w:val="000A063D"/>
    <w:rsid w:val="000B086A"/>
    <w:rsid w:val="000D1898"/>
    <w:rsid w:val="000E18AE"/>
    <w:rsid w:val="000E6013"/>
    <w:rsid w:val="000F2103"/>
    <w:rsid w:val="001022BD"/>
    <w:rsid w:val="00123014"/>
    <w:rsid w:val="00134817"/>
    <w:rsid w:val="00134D83"/>
    <w:rsid w:val="00135ED2"/>
    <w:rsid w:val="0013607F"/>
    <w:rsid w:val="00140B60"/>
    <w:rsid w:val="0015383A"/>
    <w:rsid w:val="00155D6A"/>
    <w:rsid w:val="001615C2"/>
    <w:rsid w:val="00165CC9"/>
    <w:rsid w:val="0017049E"/>
    <w:rsid w:val="00174EC4"/>
    <w:rsid w:val="001750AD"/>
    <w:rsid w:val="001910D5"/>
    <w:rsid w:val="00191913"/>
    <w:rsid w:val="001A12F6"/>
    <w:rsid w:val="001A6F2F"/>
    <w:rsid w:val="001B1ED4"/>
    <w:rsid w:val="001B72EB"/>
    <w:rsid w:val="001C0C05"/>
    <w:rsid w:val="001C5470"/>
    <w:rsid w:val="001D1175"/>
    <w:rsid w:val="001D4889"/>
    <w:rsid w:val="001F1F07"/>
    <w:rsid w:val="001F3E3B"/>
    <w:rsid w:val="001F65F3"/>
    <w:rsid w:val="002021DB"/>
    <w:rsid w:val="0021150E"/>
    <w:rsid w:val="0022751D"/>
    <w:rsid w:val="002346F7"/>
    <w:rsid w:val="00243F23"/>
    <w:rsid w:val="0024623F"/>
    <w:rsid w:val="00247E33"/>
    <w:rsid w:val="00251471"/>
    <w:rsid w:val="0025151B"/>
    <w:rsid w:val="00253041"/>
    <w:rsid w:val="002735C3"/>
    <w:rsid w:val="002828CC"/>
    <w:rsid w:val="00284F16"/>
    <w:rsid w:val="002B698A"/>
    <w:rsid w:val="002B7B03"/>
    <w:rsid w:val="002C4D64"/>
    <w:rsid w:val="002E68D2"/>
    <w:rsid w:val="00312DE6"/>
    <w:rsid w:val="00317370"/>
    <w:rsid w:val="00320ED1"/>
    <w:rsid w:val="00355F65"/>
    <w:rsid w:val="003650A2"/>
    <w:rsid w:val="003712C6"/>
    <w:rsid w:val="003732DC"/>
    <w:rsid w:val="003762F4"/>
    <w:rsid w:val="00383D61"/>
    <w:rsid w:val="00396CB1"/>
    <w:rsid w:val="003B3473"/>
    <w:rsid w:val="003B4C31"/>
    <w:rsid w:val="003C1DB6"/>
    <w:rsid w:val="003E7E09"/>
    <w:rsid w:val="003F71E7"/>
    <w:rsid w:val="004028CC"/>
    <w:rsid w:val="00404630"/>
    <w:rsid w:val="00426C8F"/>
    <w:rsid w:val="0043132B"/>
    <w:rsid w:val="00433FE1"/>
    <w:rsid w:val="004346F9"/>
    <w:rsid w:val="00440C06"/>
    <w:rsid w:val="00443E5F"/>
    <w:rsid w:val="00450E8E"/>
    <w:rsid w:val="00483364"/>
    <w:rsid w:val="00496609"/>
    <w:rsid w:val="004A71A4"/>
    <w:rsid w:val="004B48E9"/>
    <w:rsid w:val="004B4BB2"/>
    <w:rsid w:val="004C071D"/>
    <w:rsid w:val="004D1590"/>
    <w:rsid w:val="004D4911"/>
    <w:rsid w:val="004E55F6"/>
    <w:rsid w:val="004F25B4"/>
    <w:rsid w:val="004F29B5"/>
    <w:rsid w:val="004F44C9"/>
    <w:rsid w:val="00502E84"/>
    <w:rsid w:val="00506E50"/>
    <w:rsid w:val="00510EC0"/>
    <w:rsid w:val="005255EC"/>
    <w:rsid w:val="00530CC4"/>
    <w:rsid w:val="00534A36"/>
    <w:rsid w:val="005408B8"/>
    <w:rsid w:val="00556A7E"/>
    <w:rsid w:val="00591F76"/>
    <w:rsid w:val="005C493A"/>
    <w:rsid w:val="006072B7"/>
    <w:rsid w:val="006122F5"/>
    <w:rsid w:val="006156A3"/>
    <w:rsid w:val="00625C22"/>
    <w:rsid w:val="00626F19"/>
    <w:rsid w:val="00652894"/>
    <w:rsid w:val="006540AB"/>
    <w:rsid w:val="00661C4E"/>
    <w:rsid w:val="00671A46"/>
    <w:rsid w:val="006870AB"/>
    <w:rsid w:val="0069311F"/>
    <w:rsid w:val="006C3FD0"/>
    <w:rsid w:val="006D1243"/>
    <w:rsid w:val="006E5D6E"/>
    <w:rsid w:val="006E678D"/>
    <w:rsid w:val="006E7EE1"/>
    <w:rsid w:val="006F2C2A"/>
    <w:rsid w:val="006F4DAB"/>
    <w:rsid w:val="007135D6"/>
    <w:rsid w:val="00715E3C"/>
    <w:rsid w:val="00716394"/>
    <w:rsid w:val="007175E7"/>
    <w:rsid w:val="00723CB6"/>
    <w:rsid w:val="00732740"/>
    <w:rsid w:val="00732750"/>
    <w:rsid w:val="00740067"/>
    <w:rsid w:val="007479A1"/>
    <w:rsid w:val="0075580C"/>
    <w:rsid w:val="00773F98"/>
    <w:rsid w:val="007842F8"/>
    <w:rsid w:val="00786798"/>
    <w:rsid w:val="0079014E"/>
    <w:rsid w:val="007919E6"/>
    <w:rsid w:val="007A6B84"/>
    <w:rsid w:val="007B1AA7"/>
    <w:rsid w:val="007B3815"/>
    <w:rsid w:val="007C4A57"/>
    <w:rsid w:val="00814128"/>
    <w:rsid w:val="00825805"/>
    <w:rsid w:val="00837290"/>
    <w:rsid w:val="00845909"/>
    <w:rsid w:val="00851C18"/>
    <w:rsid w:val="008604D1"/>
    <w:rsid w:val="0089032D"/>
    <w:rsid w:val="00892DFA"/>
    <w:rsid w:val="008B00AA"/>
    <w:rsid w:val="008C0EB4"/>
    <w:rsid w:val="008C15BF"/>
    <w:rsid w:val="008C7092"/>
    <w:rsid w:val="008C7337"/>
    <w:rsid w:val="008D384D"/>
    <w:rsid w:val="008D46A6"/>
    <w:rsid w:val="008E1336"/>
    <w:rsid w:val="008E6DD7"/>
    <w:rsid w:val="008F4E7D"/>
    <w:rsid w:val="00912535"/>
    <w:rsid w:val="009314AF"/>
    <w:rsid w:val="009367C5"/>
    <w:rsid w:val="00937FE0"/>
    <w:rsid w:val="009611C8"/>
    <w:rsid w:val="009817D8"/>
    <w:rsid w:val="00985029"/>
    <w:rsid w:val="00986892"/>
    <w:rsid w:val="00987B4C"/>
    <w:rsid w:val="00987B66"/>
    <w:rsid w:val="009A2686"/>
    <w:rsid w:val="009A4D1D"/>
    <w:rsid w:val="009A6CFD"/>
    <w:rsid w:val="009B2065"/>
    <w:rsid w:val="009F1648"/>
    <w:rsid w:val="009F5537"/>
    <w:rsid w:val="00A32254"/>
    <w:rsid w:val="00A54D23"/>
    <w:rsid w:val="00A72666"/>
    <w:rsid w:val="00A77D70"/>
    <w:rsid w:val="00A84F08"/>
    <w:rsid w:val="00AA1600"/>
    <w:rsid w:val="00AB7799"/>
    <w:rsid w:val="00AB7F63"/>
    <w:rsid w:val="00AC3F51"/>
    <w:rsid w:val="00AC4891"/>
    <w:rsid w:val="00AC6C4D"/>
    <w:rsid w:val="00AD55EA"/>
    <w:rsid w:val="00AF3586"/>
    <w:rsid w:val="00AF731E"/>
    <w:rsid w:val="00B127F4"/>
    <w:rsid w:val="00B2632C"/>
    <w:rsid w:val="00B40913"/>
    <w:rsid w:val="00B40C17"/>
    <w:rsid w:val="00B81B72"/>
    <w:rsid w:val="00B90B9D"/>
    <w:rsid w:val="00BB2FF2"/>
    <w:rsid w:val="00BB62B2"/>
    <w:rsid w:val="00BD059D"/>
    <w:rsid w:val="00BE6489"/>
    <w:rsid w:val="00C00F4C"/>
    <w:rsid w:val="00C02687"/>
    <w:rsid w:val="00C0354B"/>
    <w:rsid w:val="00C04A3C"/>
    <w:rsid w:val="00C07F38"/>
    <w:rsid w:val="00C26D44"/>
    <w:rsid w:val="00C32BDD"/>
    <w:rsid w:val="00C53FD4"/>
    <w:rsid w:val="00C80525"/>
    <w:rsid w:val="00C83D64"/>
    <w:rsid w:val="00C85F44"/>
    <w:rsid w:val="00C904EF"/>
    <w:rsid w:val="00C95015"/>
    <w:rsid w:val="00CA5254"/>
    <w:rsid w:val="00CB2326"/>
    <w:rsid w:val="00CB600C"/>
    <w:rsid w:val="00CB60B0"/>
    <w:rsid w:val="00CC42B3"/>
    <w:rsid w:val="00CD0CF6"/>
    <w:rsid w:val="00CD21E6"/>
    <w:rsid w:val="00D1102D"/>
    <w:rsid w:val="00D20CCB"/>
    <w:rsid w:val="00D56182"/>
    <w:rsid w:val="00D60964"/>
    <w:rsid w:val="00D66926"/>
    <w:rsid w:val="00D73437"/>
    <w:rsid w:val="00D80096"/>
    <w:rsid w:val="00D86EAE"/>
    <w:rsid w:val="00D87187"/>
    <w:rsid w:val="00D959D0"/>
    <w:rsid w:val="00DB021A"/>
    <w:rsid w:val="00DF5A1C"/>
    <w:rsid w:val="00E01B1B"/>
    <w:rsid w:val="00E04D3C"/>
    <w:rsid w:val="00E06A6A"/>
    <w:rsid w:val="00E14010"/>
    <w:rsid w:val="00E31B0E"/>
    <w:rsid w:val="00E47AC2"/>
    <w:rsid w:val="00E6692C"/>
    <w:rsid w:val="00E67F7D"/>
    <w:rsid w:val="00E702F3"/>
    <w:rsid w:val="00E71FF3"/>
    <w:rsid w:val="00E74331"/>
    <w:rsid w:val="00E761B4"/>
    <w:rsid w:val="00EB5333"/>
    <w:rsid w:val="00EB54FF"/>
    <w:rsid w:val="00EC5B37"/>
    <w:rsid w:val="00ED034C"/>
    <w:rsid w:val="00EE0FB9"/>
    <w:rsid w:val="00EE7534"/>
    <w:rsid w:val="00EF10CB"/>
    <w:rsid w:val="00EF76B3"/>
    <w:rsid w:val="00F01F83"/>
    <w:rsid w:val="00F04E32"/>
    <w:rsid w:val="00F15085"/>
    <w:rsid w:val="00F15FAB"/>
    <w:rsid w:val="00F216EF"/>
    <w:rsid w:val="00F652C2"/>
    <w:rsid w:val="00F7114E"/>
    <w:rsid w:val="00F72E15"/>
    <w:rsid w:val="00F73075"/>
    <w:rsid w:val="00F87029"/>
    <w:rsid w:val="00FA6922"/>
    <w:rsid w:val="00FB13E2"/>
    <w:rsid w:val="00FB6AF3"/>
    <w:rsid w:val="00FD20EA"/>
    <w:rsid w:val="00FE5EA8"/>
    <w:rsid w:val="00FF3AC6"/>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240D5-FEEB-4468-99F7-4749FE5C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410471129">
      <w:bodyDiv w:val="1"/>
      <w:marLeft w:val="0"/>
      <w:marRight w:val="0"/>
      <w:marTop w:val="0"/>
      <w:marBottom w:val="0"/>
      <w:divBdr>
        <w:top w:val="none" w:sz="0" w:space="0" w:color="auto"/>
        <w:left w:val="none" w:sz="0" w:space="0" w:color="auto"/>
        <w:bottom w:val="none" w:sz="0" w:space="0" w:color="auto"/>
        <w:right w:val="none" w:sz="0" w:space="0" w:color="auto"/>
      </w:divBdr>
    </w:div>
    <w:div w:id="477840395">
      <w:bodyDiv w:val="1"/>
      <w:marLeft w:val="0"/>
      <w:marRight w:val="0"/>
      <w:marTop w:val="0"/>
      <w:marBottom w:val="0"/>
      <w:divBdr>
        <w:top w:val="none" w:sz="0" w:space="0" w:color="auto"/>
        <w:left w:val="none" w:sz="0" w:space="0" w:color="auto"/>
        <w:bottom w:val="none" w:sz="0" w:space="0" w:color="auto"/>
        <w:right w:val="none" w:sz="0" w:space="0" w:color="auto"/>
      </w:divBdr>
    </w:div>
    <w:div w:id="620763260">
      <w:bodyDiv w:val="1"/>
      <w:marLeft w:val="0"/>
      <w:marRight w:val="0"/>
      <w:marTop w:val="0"/>
      <w:marBottom w:val="0"/>
      <w:divBdr>
        <w:top w:val="none" w:sz="0" w:space="0" w:color="auto"/>
        <w:left w:val="none" w:sz="0" w:space="0" w:color="auto"/>
        <w:bottom w:val="none" w:sz="0" w:space="0" w:color="auto"/>
        <w:right w:val="none" w:sz="0" w:space="0" w:color="auto"/>
      </w:divBdr>
    </w:div>
    <w:div w:id="634801624">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814956263">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90602084">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421179205">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35259290">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141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ktregion.ru" TargetMode="External"/><Relationship Id="rId13" Type="http://schemas.openxmlformats.org/officeDocument/2006/relationships/hyperlink" Target="consultantplus://offline/ref=988393D22D48D2954B89952908E24BE3763E198B86E237478598935023C83C37A29214DCD941CA1FD44BE5597B21ABACCF6DF38FDD93rBm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D3B7B0AB60DD7D2A2BE98F0C4501A9E0D7DFAD6397961A74E10DD8DD6A324359E3E8B6E3D0BE0EW5R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D504ACD10D28D6740E46A6FF582754C7032B8169BF99C34561E5B37137BB87E743E993AE18012278B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2A7EA9C6317E69F361876C96263A5DB&amp;req=doc&amp;base=LAW&amp;n=315347&amp;dst=1178&amp;fld=134&amp;date=29.05.2019" TargetMode="External"/><Relationship Id="rId5" Type="http://schemas.openxmlformats.org/officeDocument/2006/relationships/webSettings" Target="webSettings.xml"/><Relationship Id="rId15" Type="http://schemas.openxmlformats.org/officeDocument/2006/relationships/hyperlink" Target="consultantplus://offline/ref=130A7A54CCC2A2E877F381520734B55FD9F75AC216CC2C1597BB5A88E0F11E77039601FAD0E391FDmF6CG" TargetMode="External"/><Relationship Id="rId10" Type="http://schemas.openxmlformats.org/officeDocument/2006/relationships/hyperlink" Target="https://login.consultant.ru/link/?rnd=92A7EA9C6317E69F361876C96263A5DB&amp;req=doc&amp;base=LAW&amp;n=315347&amp;dst=1208&amp;fld=134&amp;date=29.05.2019" TargetMode="External"/><Relationship Id="rId4" Type="http://schemas.openxmlformats.org/officeDocument/2006/relationships/settings" Target="settings.xml"/><Relationship Id="rId9" Type="http://schemas.openxmlformats.org/officeDocument/2006/relationships/hyperlink" Target="mailto:concurs@oktregion.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421D-0E51-466A-A261-BD23A70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7024</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User</cp:lastModifiedBy>
  <cp:revision>2</cp:revision>
  <cp:lastPrinted>2019-08-13T04:40:00Z</cp:lastPrinted>
  <dcterms:created xsi:type="dcterms:W3CDTF">2019-10-08T09:55:00Z</dcterms:created>
  <dcterms:modified xsi:type="dcterms:W3CDTF">2019-10-08T09:55:00Z</dcterms:modified>
</cp:coreProperties>
</file>