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C415BD" w:rsidP="00864ADE">
            <w:pPr>
              <w:snapToGrid w:val="0"/>
              <w:jc w:val="center"/>
            </w:pPr>
            <w:r>
              <w:t>21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C415BD" w:rsidP="00864ADE">
            <w:pPr>
              <w:snapToGrid w:val="0"/>
              <w:jc w:val="center"/>
            </w:pPr>
            <w:r>
              <w:t>октября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F51398" w:rsidP="00864ADE">
            <w:pPr>
              <w:snapToGrid w:val="0"/>
            </w:pPr>
            <w:r>
              <w:t>15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г.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C415BD" w:rsidP="00864ADE">
            <w:pPr>
              <w:snapToGrid w:val="0"/>
              <w:jc w:val="center"/>
            </w:pPr>
            <w:r>
              <w:t>501</w:t>
            </w: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8E6A9A">
        <w:tblPrEx>
          <w:tblCellMar>
            <w:left w:w="108" w:type="dxa"/>
            <w:right w:w="108" w:type="dxa"/>
          </w:tblCellMar>
        </w:tblPrEx>
        <w:trPr>
          <w:trHeight w:hRule="exact" w:val="69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8E6A9A" w:rsidP="00F51398">
      <w:pPr>
        <w:ind w:firstLine="708"/>
        <w:jc w:val="both"/>
      </w:pPr>
      <w:r>
        <w:t xml:space="preserve"> 28</w:t>
      </w:r>
      <w:r w:rsidR="00A16FBC">
        <w:t xml:space="preserve"> </w:t>
      </w:r>
      <w:r>
        <w:t>октября</w:t>
      </w:r>
      <w:r w:rsidR="00F51398" w:rsidRPr="00F51398">
        <w:t xml:space="preserve"> 2015 года в 14 часов 15 мин. в зале заседаний Думы (кабинет 401) состоится </w:t>
      </w:r>
      <w:r>
        <w:t xml:space="preserve">внеочередное </w:t>
      </w:r>
      <w:r w:rsidR="00F51398" w:rsidRPr="00F51398">
        <w:t>совместное заседание Антитеррористической комиссии Октябрьского района и оперативной группы муниципального образования Октябрьский район.</w:t>
      </w:r>
    </w:p>
    <w:p w:rsidR="00F51398" w:rsidRPr="008E6A9A" w:rsidRDefault="00F51398" w:rsidP="00F51398">
      <w:pPr>
        <w:ind w:firstLine="708"/>
        <w:jc w:val="both"/>
        <w:rPr>
          <w:sz w:val="10"/>
        </w:rPr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8E6A9A" w:rsidRDefault="00F51398" w:rsidP="00F51398">
      <w:pPr>
        <w:jc w:val="center"/>
        <w:rPr>
          <w:b/>
          <w:sz w:val="14"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F51398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 w:rsidRPr="00F51398">
        <w:rPr>
          <w:i/>
        </w:rPr>
        <w:t xml:space="preserve">- Хромов Н.В., </w:t>
      </w:r>
      <w:proofErr w:type="gramStart"/>
      <w:r w:rsidRPr="00F51398">
        <w:rPr>
          <w:i/>
        </w:rPr>
        <w:t>исполняющий</w:t>
      </w:r>
      <w:proofErr w:type="gramEnd"/>
      <w:r w:rsidRPr="00F51398">
        <w:rPr>
          <w:i/>
        </w:rPr>
        <w:t xml:space="preserve"> обязанности  Председателя АТК Октябрьского района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F51398" w:rsidRPr="00F51398" w:rsidRDefault="00725291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725291">
        <w:t xml:space="preserve">О </w:t>
      </w:r>
      <w:r w:rsidR="008E6A9A">
        <w:t xml:space="preserve">дополнительных мерах по обеспечению </w:t>
      </w:r>
      <w:r w:rsidRPr="00725291">
        <w:t xml:space="preserve">антитеррористической </w:t>
      </w:r>
      <w:r w:rsidR="008E6A9A">
        <w:t>безопасности</w:t>
      </w:r>
      <w:r w:rsidRPr="00725291">
        <w:t xml:space="preserve"> </w:t>
      </w:r>
      <w:r w:rsidR="008E6A9A">
        <w:t>на территории</w:t>
      </w:r>
      <w:r w:rsidRPr="00725291">
        <w:t xml:space="preserve"> Октябрьского района </w:t>
      </w:r>
      <w:r w:rsidR="008E6A9A">
        <w:t>в ходе подготовки и проведения  Дня народного Единства</w:t>
      </w:r>
      <w:r w:rsidRPr="00725291">
        <w:t>, готовности сил и средств медицинских, аварийно-спасательны</w:t>
      </w:r>
      <w:r w:rsidR="007E4028">
        <w:t>х и дежурных служб муниципального образования Октябрьский район</w:t>
      </w:r>
      <w:r w:rsidRPr="00725291">
        <w:t xml:space="preserve"> к локализации террористических угроз и минимизации их последствий. </w:t>
      </w:r>
    </w:p>
    <w:p w:rsidR="00F51398" w:rsidRPr="00F51398" w:rsidRDefault="00F51398" w:rsidP="00F51398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u w:val="single"/>
        </w:rPr>
      </w:pPr>
      <w:r w:rsidRPr="00F51398">
        <w:rPr>
          <w:u w:val="single"/>
        </w:rPr>
        <w:t>Докладывают:</w:t>
      </w:r>
    </w:p>
    <w:p w:rsid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Pr="00F51398">
        <w:rPr>
          <w:i/>
        </w:rPr>
        <w:t xml:space="preserve"> </w:t>
      </w:r>
      <w:proofErr w:type="spellStart"/>
      <w:r w:rsidRPr="00F51398">
        <w:rPr>
          <w:i/>
        </w:rPr>
        <w:t>Дедюхин</w:t>
      </w:r>
      <w:proofErr w:type="spellEnd"/>
      <w:r w:rsidRPr="00F51398">
        <w:rPr>
          <w:i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725291" w:rsidRPr="00725291" w:rsidRDefault="00AB1FCC" w:rsidP="00725291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Брезгина</w:t>
      </w:r>
      <w:proofErr w:type="spellEnd"/>
      <w:r>
        <w:rPr>
          <w:i/>
        </w:rPr>
        <w:t xml:space="preserve"> О.П.</w:t>
      </w:r>
      <w:r w:rsidR="008E6A9A">
        <w:rPr>
          <w:i/>
        </w:rPr>
        <w:t>, заведующий отделом культуры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Ковальских С.В., заведующий отделом гражданской защиты населения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Мирошниченко А.И., главный врач БУ ХМАО-Югры «Октябрьская районная больница»;</w:t>
      </w:r>
    </w:p>
    <w:p w:rsidR="00F51398" w:rsidRPr="00F51398" w:rsidRDefault="00AB1FCC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- Винник </w:t>
      </w:r>
      <w:r w:rsidR="00F51398" w:rsidRPr="00F51398">
        <w:rPr>
          <w:i/>
        </w:rPr>
        <w:t>В.</w:t>
      </w:r>
      <w:r>
        <w:rPr>
          <w:i/>
        </w:rPr>
        <w:t>Б.</w:t>
      </w:r>
      <w:r w:rsidR="00CF719D">
        <w:rPr>
          <w:i/>
        </w:rPr>
        <w:t xml:space="preserve">, начальник пожарной части </w:t>
      </w:r>
      <w:proofErr w:type="spellStart"/>
      <w:r w:rsidR="00CF719D">
        <w:rPr>
          <w:i/>
        </w:rPr>
        <w:t>пгт</w:t>
      </w:r>
      <w:proofErr w:type="spellEnd"/>
      <w:r w:rsidR="00CF719D">
        <w:rPr>
          <w:i/>
        </w:rPr>
        <w:t>. Октябрьское</w:t>
      </w:r>
      <w:r w:rsidR="00F51398" w:rsidRPr="00F51398">
        <w:rPr>
          <w:i/>
        </w:rPr>
        <w:t xml:space="preserve"> ФКУ ХМАО-Югры «</w:t>
      </w:r>
      <w:proofErr w:type="spellStart"/>
      <w:r w:rsidR="00F51398" w:rsidRPr="00F51398">
        <w:rPr>
          <w:i/>
        </w:rPr>
        <w:t>Центроспас</w:t>
      </w:r>
      <w:r w:rsidR="008E6A9A">
        <w:rPr>
          <w:i/>
        </w:rPr>
        <w:t>-Югория</w:t>
      </w:r>
      <w:proofErr w:type="spellEnd"/>
      <w:r w:rsidR="008E6A9A">
        <w:rPr>
          <w:i/>
        </w:rPr>
        <w:t>» по Октябрьскому району.</w:t>
      </w:r>
    </w:p>
    <w:p w:rsidR="00F51398" w:rsidRDefault="00F51398" w:rsidP="00F51398">
      <w:pPr>
        <w:ind w:firstLine="709"/>
        <w:jc w:val="both"/>
      </w:pPr>
    </w:p>
    <w:p w:rsidR="00F30078" w:rsidRPr="00F51398" w:rsidRDefault="00F30078" w:rsidP="00F51398">
      <w:pPr>
        <w:ind w:firstLine="709"/>
        <w:jc w:val="both"/>
      </w:pPr>
    </w:p>
    <w:p w:rsidR="00F51398" w:rsidRPr="00F51398" w:rsidRDefault="00711989" w:rsidP="00F51398">
      <w:pPr>
        <w:ind w:firstLine="709"/>
        <w:jc w:val="both"/>
        <w:rPr>
          <w:b/>
        </w:rPr>
      </w:pPr>
      <w:r>
        <w:rPr>
          <w:b/>
        </w:rPr>
        <w:t xml:space="preserve"> Информацию по рассматриваемому вопросу</w:t>
      </w:r>
      <w:r w:rsidR="00F51398" w:rsidRPr="00F51398">
        <w:rPr>
          <w:b/>
        </w:rPr>
        <w:t xml:space="preserve"> необходи</w:t>
      </w:r>
      <w:r w:rsidR="009B69E7">
        <w:rPr>
          <w:b/>
        </w:rPr>
        <w:t xml:space="preserve">мо предоставить </w:t>
      </w:r>
      <w:r>
        <w:rPr>
          <w:b/>
        </w:rPr>
        <w:t xml:space="preserve"> </w:t>
      </w:r>
      <w:r w:rsidR="00C403DF">
        <w:rPr>
          <w:b/>
        </w:rPr>
        <w:t>до 17.00 час. 27</w:t>
      </w:r>
      <w:bookmarkStart w:id="0" w:name="_GoBack"/>
      <w:bookmarkEnd w:id="0"/>
      <w:r w:rsidR="009B69E7">
        <w:rPr>
          <w:b/>
        </w:rPr>
        <w:t xml:space="preserve"> октября</w:t>
      </w:r>
      <w:r w:rsidR="00F51398" w:rsidRPr="00F51398">
        <w:rPr>
          <w:b/>
        </w:rPr>
        <w:t xml:space="preserve"> 2015 года в отдел по организации работы с обращениями граждан, общественностью и федеральными структурами Думы Октябрьского района по факсу 28-107 или на адрес электронной почты: (</w:t>
      </w:r>
      <w:hyperlink r:id="rId7" w:history="1">
        <w:r w:rsidR="00F51398" w:rsidRPr="00F51398">
          <w:rPr>
            <w:b/>
            <w:color w:val="000080"/>
            <w:u w:val="single"/>
          </w:rPr>
          <w:t>PonamarevaNA@oktregion.ru</w:t>
        </w:r>
      </w:hyperlink>
      <w:r w:rsidR="00F51398" w:rsidRPr="00F51398">
        <w:rPr>
          <w:b/>
        </w:rPr>
        <w:t xml:space="preserve">). </w:t>
      </w:r>
    </w:p>
    <w:p w:rsidR="00F51398" w:rsidRPr="00F51398" w:rsidRDefault="00F51398" w:rsidP="00F51398">
      <w:pPr>
        <w:ind w:firstLine="680"/>
        <w:jc w:val="both"/>
      </w:pPr>
    </w:p>
    <w:p w:rsidR="00F51398" w:rsidRDefault="00F51398" w:rsidP="00F51398">
      <w:pPr>
        <w:ind w:firstLine="680"/>
        <w:jc w:val="both"/>
      </w:pPr>
    </w:p>
    <w:p w:rsidR="007B2818" w:rsidRPr="00F51398" w:rsidRDefault="007B2818" w:rsidP="00F51398">
      <w:pPr>
        <w:ind w:firstLine="680"/>
        <w:jc w:val="both"/>
      </w:pPr>
    </w:p>
    <w:p w:rsidR="00F51398" w:rsidRPr="00F51398" w:rsidRDefault="00F51398" w:rsidP="00F51398">
      <w:r w:rsidRPr="00F51398">
        <w:t xml:space="preserve">Исполняющий обязанности главы </w:t>
      </w:r>
    </w:p>
    <w:p w:rsidR="00F51398" w:rsidRPr="00F51398" w:rsidRDefault="00F51398" w:rsidP="00F51398">
      <w:r w:rsidRPr="00F51398">
        <w:t xml:space="preserve">Октябрьского района, исполняющий обязанности </w:t>
      </w:r>
    </w:p>
    <w:p w:rsidR="00F51398" w:rsidRPr="00F51398" w:rsidRDefault="00F51398" w:rsidP="00F51398">
      <w:r w:rsidRPr="00F51398">
        <w:t xml:space="preserve">Председателя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 xml:space="preserve">Октябрьского района  </w:t>
      </w:r>
      <w:r w:rsidR="00201CD2">
        <w:tab/>
      </w:r>
      <w:r w:rsidR="00201CD2">
        <w:tab/>
      </w:r>
      <w:r w:rsidR="00201CD2">
        <w:tab/>
      </w:r>
      <w:proofErr w:type="gramStart"/>
      <w:r w:rsidR="00AA5B26">
        <w:t>п</w:t>
      </w:r>
      <w:proofErr w:type="gramEnd"/>
      <w:r w:rsidR="00AA5B26">
        <w:t>/п</w:t>
      </w:r>
      <w:r w:rsidR="00201CD2">
        <w:tab/>
      </w:r>
      <w:r w:rsidR="00201CD2">
        <w:tab/>
        <w:t xml:space="preserve">    Н.В. Хромов</w:t>
      </w:r>
    </w:p>
    <w:p w:rsidR="00215451" w:rsidRDefault="00215451" w:rsidP="00215451">
      <w:pPr>
        <w:jc w:val="center"/>
      </w:pPr>
    </w:p>
    <w:sectPr w:rsidR="00215451" w:rsidSect="008E6A9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1D3791"/>
    <w:rsid w:val="00201CD2"/>
    <w:rsid w:val="00215451"/>
    <w:rsid w:val="002A5C67"/>
    <w:rsid w:val="002A6850"/>
    <w:rsid w:val="00336B85"/>
    <w:rsid w:val="003E4883"/>
    <w:rsid w:val="00583BA0"/>
    <w:rsid w:val="005D69B1"/>
    <w:rsid w:val="005F21CA"/>
    <w:rsid w:val="006A5E5C"/>
    <w:rsid w:val="006F0350"/>
    <w:rsid w:val="00711989"/>
    <w:rsid w:val="00725291"/>
    <w:rsid w:val="007B2818"/>
    <w:rsid w:val="007E4028"/>
    <w:rsid w:val="008E6A9A"/>
    <w:rsid w:val="0091048B"/>
    <w:rsid w:val="00975776"/>
    <w:rsid w:val="009B17AC"/>
    <w:rsid w:val="009B69E7"/>
    <w:rsid w:val="009B7851"/>
    <w:rsid w:val="00A16FBC"/>
    <w:rsid w:val="00AA5B26"/>
    <w:rsid w:val="00AB1FCC"/>
    <w:rsid w:val="00B41ADE"/>
    <w:rsid w:val="00BC2D9F"/>
    <w:rsid w:val="00BD1E8A"/>
    <w:rsid w:val="00C403DF"/>
    <w:rsid w:val="00C415BD"/>
    <w:rsid w:val="00CF719D"/>
    <w:rsid w:val="00D867FB"/>
    <w:rsid w:val="00F30078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amarevaN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2015-08-11T04:57:00Z</cp:lastPrinted>
  <dcterms:created xsi:type="dcterms:W3CDTF">2015-04-03T10:51:00Z</dcterms:created>
  <dcterms:modified xsi:type="dcterms:W3CDTF">2015-10-22T05:33:00Z</dcterms:modified>
</cp:coreProperties>
</file>