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1E" w:rsidRDefault="00706D1E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706D1E" w:rsidRDefault="00706D1E">
      <w:pPr>
        <w:pStyle w:val="ConsPlusTitle"/>
        <w:jc w:val="center"/>
      </w:pPr>
    </w:p>
    <w:p w:rsidR="00706D1E" w:rsidRDefault="00706D1E">
      <w:pPr>
        <w:pStyle w:val="ConsPlusTitle"/>
        <w:jc w:val="center"/>
      </w:pPr>
      <w:r>
        <w:t>ПОСТАНОВЛЕНИЕ</w:t>
      </w:r>
    </w:p>
    <w:p w:rsidR="00706D1E" w:rsidRDefault="00706D1E">
      <w:pPr>
        <w:pStyle w:val="ConsPlusTitle"/>
        <w:jc w:val="center"/>
      </w:pPr>
      <w:r>
        <w:t>от 30 июня 2006 г. N 144-п</w:t>
      </w:r>
    </w:p>
    <w:p w:rsidR="00706D1E" w:rsidRDefault="00706D1E">
      <w:pPr>
        <w:pStyle w:val="ConsPlusTitle"/>
        <w:jc w:val="center"/>
      </w:pPr>
    </w:p>
    <w:p w:rsidR="00706D1E" w:rsidRDefault="00706D1E">
      <w:pPr>
        <w:pStyle w:val="ConsPlusTitle"/>
        <w:jc w:val="center"/>
      </w:pPr>
      <w:r>
        <w:t>ОБ ОРГАНИЗАЦИИ ПОДГОТОВКИ И ОБУЧЕНИЯ НАСЕЛЕНИЯ</w:t>
      </w:r>
    </w:p>
    <w:p w:rsidR="00706D1E" w:rsidRDefault="00706D1E">
      <w:pPr>
        <w:pStyle w:val="ConsPlusTitle"/>
        <w:jc w:val="center"/>
      </w:pPr>
      <w:r>
        <w:t>ХАНТЫ-МАНСИЙСКОГО АВТОНОМНОГО ОКРУГА - ЮГРЫ В ОБЛАСТИ</w:t>
      </w:r>
    </w:p>
    <w:p w:rsidR="00706D1E" w:rsidRDefault="00706D1E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706D1E" w:rsidRDefault="00706D1E">
      <w:pPr>
        <w:pStyle w:val="ConsPlusTitle"/>
        <w:jc w:val="center"/>
      </w:pPr>
      <w:r>
        <w:t>ПРИРОДНОГО И ТЕХНОГЕННОГО ХАРАКТЕРА</w:t>
      </w:r>
    </w:p>
    <w:p w:rsidR="00706D1E" w:rsidRDefault="00706D1E">
      <w:pPr>
        <w:pStyle w:val="ConsPlusNormal"/>
        <w:jc w:val="center"/>
      </w:pPr>
    </w:p>
    <w:p w:rsidR="00706D1E" w:rsidRDefault="00706D1E">
      <w:pPr>
        <w:pStyle w:val="ConsPlusNormal"/>
        <w:jc w:val="center"/>
      </w:pPr>
      <w:r>
        <w:t>Список изменяющих документов</w:t>
      </w:r>
    </w:p>
    <w:p w:rsidR="00706D1E" w:rsidRDefault="00706D1E">
      <w:pPr>
        <w:pStyle w:val="ConsPlusNormal"/>
        <w:jc w:val="center"/>
      </w:pPr>
      <w:r>
        <w:t xml:space="preserve">(в ред. постановлений Правительства ХМАО - Югры от 11.03.2011 </w:t>
      </w:r>
      <w:hyperlink r:id="rId4" w:history="1">
        <w:r>
          <w:rPr>
            <w:color w:val="0000FF"/>
          </w:rPr>
          <w:t>N 62-п</w:t>
        </w:r>
      </w:hyperlink>
      <w:r>
        <w:t>,</w:t>
      </w:r>
    </w:p>
    <w:p w:rsidR="00706D1E" w:rsidRDefault="00706D1E">
      <w:pPr>
        <w:pStyle w:val="ConsPlusNormal"/>
        <w:jc w:val="center"/>
      </w:pPr>
      <w:r>
        <w:t xml:space="preserve">от 29.12.2012 </w:t>
      </w:r>
      <w:hyperlink r:id="rId5" w:history="1">
        <w:r>
          <w:rPr>
            <w:color w:val="0000FF"/>
          </w:rPr>
          <w:t>N 562-п</w:t>
        </w:r>
      </w:hyperlink>
      <w:r>
        <w:t xml:space="preserve">, от 12.07.2013 </w:t>
      </w:r>
      <w:hyperlink r:id="rId6" w:history="1">
        <w:r>
          <w:rPr>
            <w:color w:val="0000FF"/>
          </w:rPr>
          <w:t>N 256-п</w:t>
        </w:r>
      </w:hyperlink>
      <w:r>
        <w:t xml:space="preserve">, от 19.06.2015 </w:t>
      </w:r>
      <w:hyperlink r:id="rId7" w:history="1">
        <w:r>
          <w:rPr>
            <w:color w:val="0000FF"/>
          </w:rPr>
          <w:t>N 178-п</w:t>
        </w:r>
      </w:hyperlink>
      <w:r>
        <w:t>,</w:t>
      </w:r>
    </w:p>
    <w:p w:rsidR="00706D1E" w:rsidRDefault="00706D1E">
      <w:pPr>
        <w:pStyle w:val="ConsPlusNormal"/>
        <w:jc w:val="center"/>
      </w:pPr>
      <w:r>
        <w:t xml:space="preserve">от 30.10.2015 </w:t>
      </w:r>
      <w:hyperlink r:id="rId8" w:history="1">
        <w:r>
          <w:rPr>
            <w:color w:val="0000FF"/>
          </w:rPr>
          <w:t>N 370-п</w:t>
        </w:r>
      </w:hyperlink>
      <w:r>
        <w:t xml:space="preserve">, от 25.11.2016 </w:t>
      </w:r>
      <w:hyperlink r:id="rId9" w:history="1">
        <w:r>
          <w:rPr>
            <w:color w:val="0000FF"/>
          </w:rPr>
          <w:t>N 466-п</w:t>
        </w:r>
      </w:hyperlink>
      <w:r>
        <w:t>)</w:t>
      </w:r>
    </w:p>
    <w:p w:rsidR="00706D1E" w:rsidRDefault="00706D1E">
      <w:pPr>
        <w:pStyle w:val="ConsPlusNormal"/>
        <w:jc w:val="center"/>
      </w:pPr>
    </w:p>
    <w:p w:rsidR="00706D1E" w:rsidRDefault="00706D1E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10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11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Постановлениями Правительства Российской Федерации от 4 сентября 2003 года </w:t>
      </w:r>
      <w:hyperlink r:id="rId12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от 2 ноября 2000 года </w:t>
      </w:r>
      <w:hyperlink r:id="rId13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обороны", от 30 декабря 2003 года </w:t>
      </w:r>
      <w:hyperlink r:id="rId14" w:history="1"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ситуаций", в целях организации подготовки и обучения различных групп населения на территории автономного округа к действиям в чрезвычайных ситуациях и пропаганды знаний и иной информации в области гражданской обороны и защиты от чрезвычайных ситуаций природного и техногенного характера Правительство автономного округа постановляет: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11.03.2011 N 62-п)</w:t>
      </w:r>
    </w:p>
    <w:p w:rsidR="00706D1E" w:rsidRDefault="00706D1E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организации подготовки и обучения населения на территории Ханты-Мансийского автономного округа - Югры в области гражданской обороны и защиты от чрезвычайных ситуаций природного и техногенного характера (прилагается).</w:t>
      </w:r>
    </w:p>
    <w:p w:rsidR="00706D1E" w:rsidRDefault="00706D1E">
      <w:pPr>
        <w:pStyle w:val="ConsPlusNormal"/>
        <w:ind w:firstLine="540"/>
        <w:jc w:val="both"/>
      </w:pPr>
      <w:r>
        <w:t>2. Департаменту гражданской защиты населения Ханты-Мансийского автономного округа - Югры осуществлять сбор и обмен информацией по вопросам повышения квалификации должностных лиц и работников гражданской обороны и территориальной подсистемы единой государственной системы по предупреждению и ликвидации чрезвычайных ситуаций, пропаганды знаний в области гражданской обороны и защиты от чрезвычайных ситуаций, осуществляемых с привлечением средств массовой информации и издательств в установленном порядке.</w:t>
      </w:r>
    </w:p>
    <w:p w:rsidR="00706D1E" w:rsidRDefault="00706D1E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706D1E" w:rsidRDefault="00706D1E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автономного округа в соответствии с их уставами и в пределах своей компетенции:</w:t>
      </w:r>
    </w:p>
    <w:p w:rsidR="00706D1E" w:rsidRDefault="00706D1E">
      <w:pPr>
        <w:pStyle w:val="ConsPlusNormal"/>
        <w:ind w:firstLine="540"/>
        <w:jc w:val="both"/>
      </w:pPr>
      <w:r>
        <w:t>3.1. Принять необходимые нормативные правовые акты по вопросам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706D1E" w:rsidRDefault="00706D1E">
      <w:pPr>
        <w:pStyle w:val="ConsPlusNormal"/>
        <w:ind w:firstLine="540"/>
        <w:jc w:val="both"/>
      </w:pPr>
      <w:r>
        <w:t>3.2. Предусматривать в необходимых случаях заключение в установленном порядке договоров (соглашений) с организациями, осуществляющими образовательную деятельность по дополнительным профессиональным программам в области гражданской обороны и защиты от чрезвычайных ситуаций, а также принять муниципальные программы, содержащие вопросы подготовки населения и пропаганды знаний в указанной области.</w:t>
      </w:r>
    </w:p>
    <w:p w:rsidR="00706D1E" w:rsidRDefault="00706D1E">
      <w:pPr>
        <w:pStyle w:val="ConsPlusNormal"/>
        <w:jc w:val="both"/>
      </w:pPr>
      <w:r>
        <w:t xml:space="preserve">(п. 3.2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25.11.2016 N 466-п)</w:t>
      </w:r>
    </w:p>
    <w:p w:rsidR="00706D1E" w:rsidRDefault="00706D1E">
      <w:pPr>
        <w:pStyle w:val="ConsPlusNormal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от 13 апреля 2001 года N 162-п "Об организации обучения населения Ханты-Мансийского автономного округа </w:t>
      </w:r>
      <w:r>
        <w:lastRenderedPageBreak/>
        <w:t>в области гражданской обороны и защиты от чрезвычайных ситуаций" признать утратившим силу.</w:t>
      </w:r>
    </w:p>
    <w:p w:rsidR="00706D1E" w:rsidRDefault="00706D1E">
      <w:pPr>
        <w:pStyle w:val="ConsPlusNormal"/>
        <w:ind w:firstLine="540"/>
        <w:jc w:val="both"/>
      </w:pPr>
      <w:r>
        <w:t>5. Департаменту финансов автономного округа по согласованию с Департаментом гражданской защиты населения автономного округа в установленном порядке предусмотреть финансирование мероприятий, а также планов и договоров (соглашений) автономного округа по вопросам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11.03.2011 N 62-п)</w:t>
      </w:r>
    </w:p>
    <w:p w:rsidR="00706D1E" w:rsidRDefault="00706D1E">
      <w:pPr>
        <w:pStyle w:val="ConsPlusNormal"/>
        <w:ind w:firstLine="540"/>
        <w:jc w:val="both"/>
      </w:pPr>
      <w:r>
        <w:t>6. Настоящее постановление вступает в силу по истечении 10 дней со дня его официального опубликования.</w:t>
      </w:r>
    </w:p>
    <w:p w:rsidR="00706D1E" w:rsidRDefault="00706D1E">
      <w:pPr>
        <w:pStyle w:val="ConsPlusNormal"/>
        <w:ind w:firstLine="540"/>
        <w:jc w:val="both"/>
      </w:pPr>
      <w:r>
        <w:t xml:space="preserve">7.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29.12.2012 N 562-п.</w:t>
      </w:r>
    </w:p>
    <w:p w:rsidR="00706D1E" w:rsidRDefault="00706D1E">
      <w:pPr>
        <w:pStyle w:val="ConsPlusNormal"/>
        <w:ind w:firstLine="540"/>
        <w:jc w:val="both"/>
      </w:pPr>
    </w:p>
    <w:p w:rsidR="00706D1E" w:rsidRDefault="00706D1E">
      <w:pPr>
        <w:pStyle w:val="ConsPlusNormal"/>
        <w:jc w:val="right"/>
      </w:pPr>
      <w:r>
        <w:t>Председатель Правительства</w:t>
      </w:r>
    </w:p>
    <w:p w:rsidR="00706D1E" w:rsidRDefault="00706D1E">
      <w:pPr>
        <w:pStyle w:val="ConsPlusNormal"/>
        <w:jc w:val="right"/>
      </w:pPr>
      <w:r>
        <w:t>автономного округа</w:t>
      </w:r>
    </w:p>
    <w:p w:rsidR="00706D1E" w:rsidRDefault="00706D1E">
      <w:pPr>
        <w:pStyle w:val="ConsPlusNormal"/>
        <w:jc w:val="right"/>
      </w:pPr>
      <w:r>
        <w:t>А.В.ФИЛИПЕНКО</w:t>
      </w:r>
    </w:p>
    <w:p w:rsidR="00706D1E" w:rsidRDefault="00706D1E">
      <w:pPr>
        <w:pStyle w:val="ConsPlusNormal"/>
        <w:ind w:firstLine="540"/>
        <w:jc w:val="both"/>
      </w:pPr>
    </w:p>
    <w:p w:rsidR="00706D1E" w:rsidRDefault="00706D1E">
      <w:pPr>
        <w:pStyle w:val="ConsPlusNormal"/>
        <w:jc w:val="right"/>
      </w:pPr>
    </w:p>
    <w:p w:rsidR="00706D1E" w:rsidRDefault="00706D1E">
      <w:pPr>
        <w:pStyle w:val="ConsPlusNormal"/>
        <w:jc w:val="right"/>
      </w:pPr>
    </w:p>
    <w:p w:rsidR="00706D1E" w:rsidRDefault="00706D1E">
      <w:pPr>
        <w:pStyle w:val="ConsPlusNormal"/>
        <w:jc w:val="right"/>
      </w:pPr>
    </w:p>
    <w:p w:rsidR="00706D1E" w:rsidRDefault="00706D1E">
      <w:pPr>
        <w:pStyle w:val="ConsPlusNormal"/>
        <w:jc w:val="right"/>
      </w:pPr>
    </w:p>
    <w:p w:rsidR="00706D1E" w:rsidRDefault="00706D1E">
      <w:pPr>
        <w:pStyle w:val="ConsPlusNormal"/>
        <w:jc w:val="right"/>
        <w:outlineLvl w:val="0"/>
      </w:pPr>
      <w:r>
        <w:t>Приложение</w:t>
      </w:r>
    </w:p>
    <w:p w:rsidR="00706D1E" w:rsidRDefault="00706D1E">
      <w:pPr>
        <w:pStyle w:val="ConsPlusNormal"/>
        <w:jc w:val="right"/>
      </w:pPr>
      <w:r>
        <w:t>к постановлению Правительства</w:t>
      </w:r>
    </w:p>
    <w:p w:rsidR="00706D1E" w:rsidRDefault="00706D1E">
      <w:pPr>
        <w:pStyle w:val="ConsPlusNormal"/>
        <w:jc w:val="right"/>
      </w:pPr>
      <w:r>
        <w:t>автономного округа</w:t>
      </w:r>
    </w:p>
    <w:p w:rsidR="00706D1E" w:rsidRDefault="00706D1E">
      <w:pPr>
        <w:pStyle w:val="ConsPlusNormal"/>
        <w:jc w:val="right"/>
      </w:pPr>
      <w:r>
        <w:t>от 30.06.2006 N 144-п</w:t>
      </w:r>
    </w:p>
    <w:p w:rsidR="00706D1E" w:rsidRDefault="00706D1E">
      <w:pPr>
        <w:pStyle w:val="ConsPlusNormal"/>
        <w:ind w:firstLine="540"/>
        <w:jc w:val="both"/>
      </w:pPr>
    </w:p>
    <w:p w:rsidR="00706D1E" w:rsidRDefault="00706D1E">
      <w:pPr>
        <w:pStyle w:val="ConsPlusTitle"/>
        <w:jc w:val="center"/>
      </w:pPr>
      <w:bookmarkStart w:id="1" w:name="P44"/>
      <w:bookmarkEnd w:id="1"/>
      <w:r>
        <w:t>ПОЛОЖЕНИЕ</w:t>
      </w:r>
    </w:p>
    <w:p w:rsidR="00706D1E" w:rsidRDefault="00706D1E">
      <w:pPr>
        <w:pStyle w:val="ConsPlusTitle"/>
        <w:jc w:val="center"/>
      </w:pPr>
      <w:r>
        <w:t>ОБ ОРГАНИЗАЦИИ ПОДГОТОВКИ И ОБУЧЕНИЯ НАСЕЛЕНИЯ</w:t>
      </w:r>
    </w:p>
    <w:p w:rsidR="00706D1E" w:rsidRDefault="00706D1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706D1E" w:rsidRDefault="00706D1E">
      <w:pPr>
        <w:pStyle w:val="ConsPlusTitle"/>
        <w:jc w:val="center"/>
      </w:pPr>
      <w:r>
        <w:t>В ОБЛАСТИ ГРАЖДАНСКОЙ ОБОРОНЫ И ЗАЩИТЫ</w:t>
      </w:r>
    </w:p>
    <w:p w:rsidR="00706D1E" w:rsidRDefault="00706D1E">
      <w:pPr>
        <w:pStyle w:val="ConsPlusTitle"/>
        <w:jc w:val="center"/>
      </w:pPr>
      <w:r>
        <w:t>ОТ ЧРЕЗВЫЧАЙНЫХ СИТУАЦИЙ ПРИРОДНОГО И ТЕХНОГЕННОГО ХАРАКТЕРА</w:t>
      </w:r>
    </w:p>
    <w:p w:rsidR="00706D1E" w:rsidRDefault="00706D1E">
      <w:pPr>
        <w:pStyle w:val="ConsPlusTitle"/>
        <w:jc w:val="center"/>
      </w:pPr>
      <w:r>
        <w:t>(ДАЛЕЕ - ПОЛОЖЕНИЕ)</w:t>
      </w:r>
    </w:p>
    <w:p w:rsidR="00706D1E" w:rsidRDefault="00706D1E">
      <w:pPr>
        <w:pStyle w:val="ConsPlusNormal"/>
        <w:jc w:val="center"/>
      </w:pPr>
    </w:p>
    <w:p w:rsidR="00706D1E" w:rsidRDefault="00706D1E">
      <w:pPr>
        <w:pStyle w:val="ConsPlusNormal"/>
        <w:jc w:val="center"/>
      </w:pPr>
      <w:r>
        <w:t>Список изменяющих документов</w:t>
      </w:r>
    </w:p>
    <w:p w:rsidR="00706D1E" w:rsidRDefault="00706D1E">
      <w:pPr>
        <w:pStyle w:val="ConsPlusNormal"/>
        <w:jc w:val="center"/>
      </w:pPr>
      <w:r>
        <w:t xml:space="preserve">(в ред. постановлений Правительства ХМАО - Югры от 11.03.2011 </w:t>
      </w:r>
      <w:hyperlink r:id="rId21" w:history="1">
        <w:r>
          <w:rPr>
            <w:color w:val="0000FF"/>
          </w:rPr>
          <w:t>N 62-п</w:t>
        </w:r>
      </w:hyperlink>
      <w:r>
        <w:t>,</w:t>
      </w:r>
    </w:p>
    <w:p w:rsidR="00706D1E" w:rsidRDefault="00706D1E">
      <w:pPr>
        <w:pStyle w:val="ConsPlusNormal"/>
        <w:jc w:val="center"/>
      </w:pPr>
      <w:r>
        <w:t xml:space="preserve">от 29.12.2012 </w:t>
      </w:r>
      <w:hyperlink r:id="rId22" w:history="1">
        <w:r>
          <w:rPr>
            <w:color w:val="0000FF"/>
          </w:rPr>
          <w:t>N 562-п</w:t>
        </w:r>
      </w:hyperlink>
      <w:r>
        <w:t xml:space="preserve">, от 12.07.2013 </w:t>
      </w:r>
      <w:hyperlink r:id="rId23" w:history="1">
        <w:r>
          <w:rPr>
            <w:color w:val="0000FF"/>
          </w:rPr>
          <w:t>N 256-п</w:t>
        </w:r>
      </w:hyperlink>
      <w:r>
        <w:t xml:space="preserve">, от 19.06.2015 </w:t>
      </w:r>
      <w:hyperlink r:id="rId24" w:history="1">
        <w:r>
          <w:rPr>
            <w:color w:val="0000FF"/>
          </w:rPr>
          <w:t>N 178-п</w:t>
        </w:r>
      </w:hyperlink>
      <w:r>
        <w:t>,</w:t>
      </w:r>
    </w:p>
    <w:p w:rsidR="00706D1E" w:rsidRDefault="00706D1E">
      <w:pPr>
        <w:pStyle w:val="ConsPlusNormal"/>
        <w:jc w:val="center"/>
      </w:pPr>
      <w:r>
        <w:t xml:space="preserve">от 30.10.2015 </w:t>
      </w:r>
      <w:hyperlink r:id="rId25" w:history="1">
        <w:r>
          <w:rPr>
            <w:color w:val="0000FF"/>
          </w:rPr>
          <w:t>N 370-п</w:t>
        </w:r>
      </w:hyperlink>
      <w:r>
        <w:t xml:space="preserve">, от 25.11.2016 </w:t>
      </w:r>
      <w:hyperlink r:id="rId26" w:history="1">
        <w:r>
          <w:rPr>
            <w:color w:val="0000FF"/>
          </w:rPr>
          <w:t>N 466-п</w:t>
        </w:r>
      </w:hyperlink>
      <w:r>
        <w:t>)</w:t>
      </w:r>
    </w:p>
    <w:p w:rsidR="00706D1E" w:rsidRDefault="00706D1E">
      <w:pPr>
        <w:pStyle w:val="ConsPlusNormal"/>
        <w:jc w:val="both"/>
      </w:pPr>
    </w:p>
    <w:p w:rsidR="00706D1E" w:rsidRDefault="00706D1E">
      <w:pPr>
        <w:pStyle w:val="ConsPlusNormal"/>
        <w:ind w:firstLine="540"/>
        <w:jc w:val="both"/>
      </w:pPr>
      <w:r>
        <w:t>Настоящее Положение определяет основные цели, задачи и формы обязательного обучения населения способам защиты и действиям в области гражданской обороны и защиты от чрезвычайных ситуаций природного и техногенного характера (далее также - чрезвычайные ситуации), в том числе в чрезвычайных ситуациях мирного и военного времени, соответствующие функции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и организаций независимо от организационно-правовых форм и форм собственности (далее также - организации) на территории автономного округа во исполнение законодательства Российской Федерации и Ханты-Мансийского автономного округа - Югры.</w:t>
      </w:r>
    </w:p>
    <w:p w:rsidR="00706D1E" w:rsidRDefault="00706D1E">
      <w:pPr>
        <w:pStyle w:val="ConsPlusNormal"/>
        <w:ind w:firstLine="540"/>
        <w:jc w:val="both"/>
      </w:pPr>
      <w:r>
        <w:t>1. Основными задачами обучения населения автономного округа в области гражданской обороны и защиты от чрезвычайных ситуаций природного и техногенного характера являются:</w:t>
      </w:r>
    </w:p>
    <w:p w:rsidR="00706D1E" w:rsidRDefault="00706D1E">
      <w:pPr>
        <w:pStyle w:val="ConsPlusNormal"/>
        <w:ind w:firstLine="540"/>
        <w:jc w:val="both"/>
      </w:pPr>
      <w:r>
        <w:t xml:space="preserve">обучение действиям по сигналам оповещения, основным способам защиты от опасностей, возникающих при военных конфликтах или вследствие этих конфликтов, в чрезвычайных ситуациях природного и техногенного характера, приемам оказания первой медицинской помощи пострадавшим, правилам пользования средствами индивидуальной и коллективной </w:t>
      </w:r>
      <w:r>
        <w:lastRenderedPageBreak/>
        <w:t>защиты;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706D1E" w:rsidRDefault="00706D1E">
      <w:pPr>
        <w:pStyle w:val="ConsPlusNormal"/>
        <w:ind w:firstLine="540"/>
        <w:jc w:val="both"/>
      </w:pPr>
      <w:r>
        <w:t>выработка у руководителей исполнительных органов государственной власти автономного округа, органов местного самоуправления, организаций, председателей комиссий по чрезвычайным ситуациям умений и навыков управления силами и средствами, входящими в территориальную подсистему единой государственной системы предупреждения и ликвидации чрезвычайных ситуаций автономного округа (далее - территориальная подсистема РСЧС);</w:t>
      </w:r>
    </w:p>
    <w:p w:rsidR="00706D1E" w:rsidRDefault="00706D1E">
      <w:pPr>
        <w:pStyle w:val="ConsPlusNormal"/>
        <w:ind w:firstLine="540"/>
        <w:jc w:val="both"/>
      </w:pPr>
      <w:r>
        <w:t>практическое усвоение работниками исполнительных органов государственной власти автономного округа, органов местного самоуправления и организаций, специально уполномоченных на решение задач по предупреждению и ликвидации чрезвычайных ситуаций, включенными в состав органов управления территориальной подсистемы РСЧС (далее - уполномоченные работники), в ходе учений и тренировок порядка действий при различных режимах функционирования территориальной подсистемы РСЧС, а также при проведении аварийно-спасательных работ;</w:t>
      </w:r>
    </w:p>
    <w:p w:rsidR="00706D1E" w:rsidRDefault="00706D1E">
      <w:pPr>
        <w:pStyle w:val="ConsPlusNormal"/>
        <w:ind w:firstLine="540"/>
        <w:jc w:val="both"/>
      </w:pPr>
      <w:r>
        <w:t>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последствий;</w:t>
      </w:r>
    </w:p>
    <w:p w:rsidR="00706D1E" w:rsidRDefault="00706D1E">
      <w:pPr>
        <w:pStyle w:val="ConsPlusNormal"/>
        <w:ind w:firstLine="540"/>
        <w:jc w:val="both"/>
      </w:pPr>
      <w:r>
        <w:t>овладение личным составом аварийно-спасательных и других видов формирований приемами и способами действий по защите населения, материальных и культурных ценностей, возникающих при военных конфликтах или вследствие этих конфликтов, в чрезвычайных ситуациях природного и техногенного характера.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706D1E" w:rsidRDefault="00706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D1E" w:rsidRDefault="00706D1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06D1E" w:rsidRDefault="00706D1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06D1E" w:rsidRDefault="00706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D1E" w:rsidRDefault="00706D1E">
      <w:pPr>
        <w:pStyle w:val="ConsPlusNormal"/>
        <w:ind w:firstLine="540"/>
        <w:jc w:val="both"/>
      </w:pPr>
      <w:r>
        <w:t>3. Обучение населения Ханты-Мансийского автономного округа - Югры 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706D1E" w:rsidRDefault="00706D1E">
      <w:pPr>
        <w:pStyle w:val="ConsPlusNormal"/>
        <w:ind w:firstLine="540"/>
        <w:jc w:val="both"/>
      </w:pPr>
      <w:r>
        <w:t>4. Обучение населения на территории Ханты-Мансийского автономного округа - Югры является обязательным для соответствующих групп населения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гражданской обороны и чрезвычайных ситуаций (ГО и ЧС) и обеспечения пожарной безопасности казенного учреждения Ханты-Мансийского автономного округа - Югры "Центроспас-Югория"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образований, по месту работы, учебы и месту жительства граждан.</w:t>
      </w:r>
    </w:p>
    <w:p w:rsidR="00706D1E" w:rsidRDefault="00706D1E">
      <w:pPr>
        <w:pStyle w:val="ConsPlusNormal"/>
        <w:jc w:val="both"/>
      </w:pPr>
      <w:r>
        <w:t xml:space="preserve">(в ред. постановлений Правительства ХМАО - Югры от 19.06.2015 </w:t>
      </w:r>
      <w:hyperlink r:id="rId29" w:history="1">
        <w:r>
          <w:rPr>
            <w:color w:val="0000FF"/>
          </w:rPr>
          <w:t>N 178-п</w:t>
        </w:r>
      </w:hyperlink>
      <w:r>
        <w:t xml:space="preserve">, от 25.11.2016 </w:t>
      </w:r>
      <w:hyperlink r:id="rId30" w:history="1">
        <w:r>
          <w:rPr>
            <w:color w:val="0000FF"/>
          </w:rPr>
          <w:t>N 466-п</w:t>
        </w:r>
      </w:hyperlink>
      <w:r>
        <w:t>)</w:t>
      </w:r>
    </w:p>
    <w:p w:rsidR="00706D1E" w:rsidRDefault="00706D1E">
      <w:pPr>
        <w:pStyle w:val="ConsPlusNormal"/>
        <w:ind w:firstLine="540"/>
        <w:jc w:val="both"/>
      </w:pPr>
      <w:r>
        <w:t>5. Повышение квалификации руководителей организаций, должностных лиц и работников гражданской обороны проводится не реже одного раза в пять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три года.</w:t>
      </w:r>
    </w:p>
    <w:p w:rsidR="00706D1E" w:rsidRDefault="00706D1E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706D1E" w:rsidRDefault="00706D1E">
      <w:pPr>
        <w:pStyle w:val="ConsPlusNormal"/>
        <w:ind w:firstLine="540"/>
        <w:jc w:val="both"/>
      </w:pPr>
      <w:r>
        <w:t>6. Для лиц, впервые назначенных на должность, связанную с выполнением обязанностей по гражданской обороне и защите от чрезвычайных ситуаций, повышение квалификации в области гражданской обороны в течение первого года работы является обязательным.</w:t>
      </w:r>
    </w:p>
    <w:p w:rsidR="00706D1E" w:rsidRDefault="00706D1E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706D1E" w:rsidRDefault="00706D1E">
      <w:pPr>
        <w:pStyle w:val="ConsPlusNormal"/>
        <w:ind w:firstLine="540"/>
        <w:jc w:val="both"/>
      </w:pPr>
      <w:r>
        <w:t xml:space="preserve">7. Повышение квалификации может осуществляться по очной и очно-заочной формам </w:t>
      </w:r>
      <w:r>
        <w:lastRenderedPageBreak/>
        <w:t>обучения (в том числе с использованием дистанционных образовательных технологий).</w:t>
      </w:r>
    </w:p>
    <w:p w:rsidR="00706D1E" w:rsidRDefault="00706D1E">
      <w:pPr>
        <w:pStyle w:val="ConsPlusNormal"/>
        <w:ind w:firstLine="540"/>
        <w:jc w:val="both"/>
      </w:pPr>
      <w:r>
        <w:t>8. Дополнительное профессиональное образование по программам повышения квалификации или курсовое обучение в области гражданской обороны и защиты от чрезвычайных ситуаций проходят должностные лица и работники гражданской обороны, уполномоченные работники территориальной подсистемы Ханты-Мансийского автономного округа - Югры в соответствии с утвержденными Министерством Российской Федерации по делам гражданской обороны, чрезвычайным ситуациям и ликвидации последствий стихийных бедствий перечнями:</w:t>
      </w:r>
    </w:p>
    <w:p w:rsidR="00706D1E" w:rsidRDefault="00706D1E">
      <w:pPr>
        <w:pStyle w:val="ConsPlusNormal"/>
        <w:ind w:firstLine="540"/>
        <w:jc w:val="both"/>
      </w:pPr>
      <w:r>
        <w:t>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706D1E" w:rsidRDefault="00706D1E">
      <w:pPr>
        <w:pStyle w:val="ConsPlusNormal"/>
        <w:ind w:firstLine="540"/>
        <w:jc w:val="both"/>
      </w:pPr>
      <w:r>
        <w:t>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:rsidR="00706D1E" w:rsidRDefault="00706D1E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25.11.2016 N 466-п)</w:t>
      </w:r>
    </w:p>
    <w:p w:rsidR="00706D1E" w:rsidRDefault="00706D1E">
      <w:pPr>
        <w:pStyle w:val="ConsPlusNormal"/>
        <w:ind w:firstLine="540"/>
        <w:jc w:val="both"/>
      </w:pPr>
      <w:r>
        <w:t>9. Подготовка населения в области гражданской обороны и защиты от чрезвычайных ситуаций предусматривает:</w:t>
      </w:r>
    </w:p>
    <w:p w:rsidR="00706D1E" w:rsidRDefault="00706D1E">
      <w:pPr>
        <w:pStyle w:val="ConsPlusNormal"/>
        <w:ind w:firstLine="540"/>
        <w:jc w:val="both"/>
      </w:pPr>
      <w:r>
        <w:t>9.1. Для лиц, занятых в сфере производства и обслуживания, не включенных в состав органов управления территориальной подсистемы РСЧС (далее - работающее население), - проведение занятий по месту работы по программам, разработанным на основе примерных программ, утвержденных МЧС России, учитывая, что организации обязаны планировать и осуществлять обучение своих работников способам защиты и действиям в чрезвычайных ситуациях, создавать и поддерживать в соответствующем состоянии учебно-материальную базу, а также финансировать подготовку работающего населения в области гражданской обороны и защиты от чрезвычайных ситуаций, подготовку и аттестацию формирований, проведение организациями учений и тренировок.</w:t>
      </w:r>
    </w:p>
    <w:p w:rsidR="00706D1E" w:rsidRDefault="00706D1E">
      <w:pPr>
        <w:pStyle w:val="ConsPlusNormal"/>
        <w:ind w:firstLine="540"/>
        <w:jc w:val="both"/>
      </w:pPr>
      <w:r>
        <w:t>9.2. Для граждан, не занятых в сфере производства и обслуживания (далее - неработающее население), - обучение в учебно-консультационных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 по вопросам защиты от чрезвычайных ситуаций природного и техногенного характера, учитывая, что органы местного самоуправления муниципальных образований в установленном порядке планируют и осуществляют организацию обучения неработающего населения, работу учебно-консультационных пунктов по гражданской обороне, пропаганду знаний в области гражданской обороны и защиты от чрезвычайных ситуаций природного и техногенного характера с привлечением местных средств массовой информации, а также осуществляют финансирование подготовки неработающего населения, проживающего на территории данного муниципального образования.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706D1E" w:rsidRDefault="00706D1E">
      <w:pPr>
        <w:pStyle w:val="ConsPlusNormal"/>
        <w:ind w:firstLine="540"/>
        <w:jc w:val="both"/>
      </w:pPr>
      <w:r>
        <w:t xml:space="preserve">9.3. Для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 xml:space="preserve">-стажировки) (далее - обучающиеся), - проведение занятий </w:t>
      </w:r>
      <w:r>
        <w:lastRenderedPageBreak/>
        <w:t>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 природного и техногенного характера, проведение учений и тренировок, Дней защиты детей, а также проведение в системе дополнительного образования соревнований "Школа безопасности" и "Юный спасатель".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706D1E" w:rsidRDefault="00706D1E">
      <w:pPr>
        <w:pStyle w:val="ConsPlusNormal"/>
        <w:ind w:firstLine="540"/>
        <w:jc w:val="both"/>
      </w:pPr>
      <w:r>
        <w:t>10. Совершенствование знаний, умений и навыков населения в области гражданской обороны и защиты от чрезвычайных ситуаций природного и техногенного характера осуществляется также в ходе проведения командно-штабных, тактико-специальных и комплексных учений и тренировок, проводимых исполнительными органами государственной власти автономного округа, органами местного самоуправления муниципальных образований 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 по перспективному планированию проведения учений и тренировок осуществляют Департамент гражданской защиты населения автономного округа, органы местного самоуправления муниципальных образований и организации на опережающий период - 3 года, с учетом периодичности проведения командно-штабных, тактико-специальных, комплексных учений и тренировок.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706D1E" w:rsidRDefault="00706D1E">
      <w:pPr>
        <w:pStyle w:val="ConsPlusNormal"/>
        <w:ind w:firstLine="540"/>
        <w:jc w:val="both"/>
      </w:pPr>
      <w:r>
        <w:t>11. Органы местного самоуправления муниципальных образований в пределах своих полномочий:</w:t>
      </w:r>
    </w:p>
    <w:p w:rsidR="00706D1E" w:rsidRDefault="00706D1E">
      <w:pPr>
        <w:pStyle w:val="ConsPlusNormal"/>
        <w:ind w:firstLine="540"/>
        <w:jc w:val="both"/>
      </w:pPr>
      <w:r>
        <w:t>11.1. Организуют подготовку руководителей и специалистов органов управления звеньев территориальной подсистемы РСЧС, организаций, аварийно-спасательных формирований на основе соблюдения норм федерального законодательства и законодательства Ханты-Мансийского автономного округа - Югры.</w:t>
      </w:r>
    </w:p>
    <w:p w:rsidR="00706D1E" w:rsidRDefault="00706D1E">
      <w:pPr>
        <w:pStyle w:val="ConsPlusNormal"/>
        <w:ind w:firstLine="540"/>
        <w:jc w:val="both"/>
      </w:pPr>
      <w:r>
        <w:t>11.2. Создают в органах управления, специально уполномоченных на решение задач в области защиты населения и территорий от чрезвычайных ситуаций, структурные подразделения (в том числе назначают работников), уполномоченные решать задачи организации обучения населения в области гражданской обороны и защиты от чрезвычайных ситуаций природного и техногенного характера.</w:t>
      </w:r>
    </w:p>
    <w:p w:rsidR="00706D1E" w:rsidRDefault="00706D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706D1E" w:rsidRDefault="00706D1E">
      <w:pPr>
        <w:pStyle w:val="ConsPlusNormal"/>
        <w:ind w:firstLine="540"/>
        <w:jc w:val="both"/>
      </w:pPr>
      <w:r>
        <w:t>11.3. Создают, оснащают и организуют деятельность муниципальных курсов гражданской обороны по подготовке соответствующих должностных лиц, специалистов гражданской обороны и муниципального звена территориальной подсистемы РСЧС, а также учебно-консультационных пунктов по гражданской обороне для обучения лиц, не занятых в сфере производства и обслуживания.</w:t>
      </w:r>
    </w:p>
    <w:p w:rsidR="00706D1E" w:rsidRDefault="00706D1E">
      <w:pPr>
        <w:pStyle w:val="ConsPlusNormal"/>
        <w:ind w:firstLine="540"/>
        <w:jc w:val="both"/>
      </w:pPr>
      <w:r>
        <w:t>11.4. Планируют и осуществляют работу по развитию и совершенствованию учебной материальной базы муниципальных образований для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706D1E" w:rsidRDefault="00706D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706D1E" w:rsidRDefault="00706D1E">
      <w:pPr>
        <w:pStyle w:val="ConsPlusNormal"/>
        <w:ind w:firstLine="540"/>
        <w:jc w:val="both"/>
      </w:pPr>
      <w:r>
        <w:t xml:space="preserve">12. Повышение квалификации в области гражданской обороны и </w:t>
      </w:r>
      <w:proofErr w:type="gramStart"/>
      <w:r>
        <w:t>защиты от чрезвычайных ситуаций должностных лиц</w:t>
      </w:r>
      <w:proofErr w:type="gramEnd"/>
      <w:r>
        <w:t xml:space="preserve"> и работников гражданской обороны автономного округа, уполномоченных работников территориальной подсистемы единой государственной системы предупреждения и ликвидации чрезвычайных ситуаций из числа государственных гражданских служащих Ханты-Мансийского автономного округа - Югры организует уполномоченный исполнительный орган государственной власти Ханты-Мансийского автономного округа - </w:t>
      </w:r>
      <w:r>
        <w:lastRenderedPageBreak/>
        <w:t>Югры.</w:t>
      </w:r>
    </w:p>
    <w:p w:rsidR="00706D1E" w:rsidRDefault="00706D1E">
      <w:pPr>
        <w:pStyle w:val="ConsPlusNormal"/>
        <w:jc w:val="both"/>
      </w:pPr>
      <w:r>
        <w:t xml:space="preserve">(в ред. постановлений Правительства ХМАО - Югры от 19.06.2015 </w:t>
      </w:r>
      <w:hyperlink r:id="rId39" w:history="1">
        <w:r>
          <w:rPr>
            <w:color w:val="0000FF"/>
          </w:rPr>
          <w:t>N 178-п</w:t>
        </w:r>
      </w:hyperlink>
      <w:r>
        <w:t xml:space="preserve">, от 25.11.2016 </w:t>
      </w:r>
      <w:hyperlink r:id="rId40" w:history="1">
        <w:r>
          <w:rPr>
            <w:color w:val="0000FF"/>
          </w:rPr>
          <w:t>N 466-п</w:t>
        </w:r>
      </w:hyperlink>
      <w:r>
        <w:t>)</w:t>
      </w:r>
    </w:p>
    <w:p w:rsidR="00706D1E" w:rsidRDefault="00706D1E">
      <w:pPr>
        <w:pStyle w:val="ConsPlusNormal"/>
        <w:ind w:firstLine="540"/>
        <w:jc w:val="both"/>
      </w:pPr>
      <w:r>
        <w:t>13. Финансирование подготовки председателя КЧС автономного округа осуществляется в пределах средств, выделяемых на эти цели из федерального бюджета.</w:t>
      </w:r>
    </w:p>
    <w:p w:rsidR="00706D1E" w:rsidRDefault="00706D1E">
      <w:pPr>
        <w:pStyle w:val="ConsPlusNormal"/>
        <w:jc w:val="both"/>
      </w:pPr>
      <w:r>
        <w:t xml:space="preserve">(п. 13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706D1E" w:rsidRDefault="00706D1E">
      <w:pPr>
        <w:pStyle w:val="ConsPlusNormal"/>
        <w:ind w:firstLine="540"/>
        <w:jc w:val="both"/>
      </w:pPr>
      <w:r>
        <w:t>14. Финансирование содержания учебно-методического центра гражданской обороны и чрезвычайных ситуаций (ГО и ЧС) и обеспечения пожарной безопасности казенного учреждения Ханты-Мансийского автономного округа - Югры "Центроспас-Югория", а также проведение органами исполнительной власти Ханты-Мансийского автономного округа - Югры учений и тренировок осуществляется за счет средств бюджета Ханты-Мансийского автономного округа - Югры в установленном порядке, в пределах выделенных ассигнований.</w:t>
      </w:r>
    </w:p>
    <w:p w:rsidR="00706D1E" w:rsidRDefault="00706D1E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25.11.2016 N 466-п)</w:t>
      </w:r>
    </w:p>
    <w:p w:rsidR="00706D1E" w:rsidRDefault="00706D1E">
      <w:pPr>
        <w:pStyle w:val="ConsPlusNormal"/>
        <w:ind w:firstLine="540"/>
        <w:jc w:val="both"/>
      </w:pPr>
      <w:r>
        <w:t>15. Финансирование подготовки председателей комиссий по чрезвычайным ситуациям органов местного самоуправления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а также содержания курсов гражданской обороны муниципальных образований, подготовки неработающего населения, в том числе проведение органами местного самоуправления учений и тренировок, осуществляется за счет средств бюджетов муниципальных образований в установленном порядке.</w:t>
      </w:r>
    </w:p>
    <w:p w:rsidR="00706D1E" w:rsidRDefault="00706D1E">
      <w:pPr>
        <w:pStyle w:val="ConsPlusNormal"/>
        <w:ind w:firstLine="540"/>
        <w:jc w:val="both"/>
      </w:pPr>
      <w:r>
        <w:t>16.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 в соответствии с законодательством.</w:t>
      </w:r>
    </w:p>
    <w:p w:rsidR="00706D1E" w:rsidRDefault="00706D1E">
      <w:pPr>
        <w:pStyle w:val="ConsPlusNormal"/>
        <w:ind w:firstLine="540"/>
        <w:jc w:val="both"/>
      </w:pPr>
      <w:r>
        <w:t>17. За невыполнение или ненадлежащее исполнение норм законодательства по подготовке и обучению населения в области гражданской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действующему законодательству.</w:t>
      </w:r>
    </w:p>
    <w:p w:rsidR="00706D1E" w:rsidRDefault="00706D1E">
      <w:pPr>
        <w:pStyle w:val="ConsPlusNormal"/>
        <w:ind w:firstLine="540"/>
        <w:jc w:val="both"/>
      </w:pPr>
      <w:r>
        <w:t>18. Общее руководство организацией пропаганды знаний в области защиты населения и подготовки его к действиям в чрезвычайных ситуациях осуществляют руководители (начальники) гражданской обороны всех уровней в соответствии с законодательством в указанной области.</w:t>
      </w:r>
    </w:p>
    <w:p w:rsidR="0058027C" w:rsidRDefault="0058027C"/>
    <w:sectPr w:rsidR="0058027C" w:rsidSect="00706D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1E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490C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DA1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5C7"/>
    <w:rsid w:val="000966C5"/>
    <w:rsid w:val="0009705E"/>
    <w:rsid w:val="00097114"/>
    <w:rsid w:val="00097F60"/>
    <w:rsid w:val="000A03A2"/>
    <w:rsid w:val="000A09BC"/>
    <w:rsid w:val="000A0A4A"/>
    <w:rsid w:val="000A0BEE"/>
    <w:rsid w:val="000A0DB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88"/>
    <w:rsid w:val="001413BA"/>
    <w:rsid w:val="0014190B"/>
    <w:rsid w:val="00142167"/>
    <w:rsid w:val="0014219B"/>
    <w:rsid w:val="001424F5"/>
    <w:rsid w:val="001426CD"/>
    <w:rsid w:val="001428E3"/>
    <w:rsid w:val="00142BDA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35D2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14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9EA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1F79AD"/>
    <w:rsid w:val="002006F2"/>
    <w:rsid w:val="00200754"/>
    <w:rsid w:val="00200B96"/>
    <w:rsid w:val="00200C54"/>
    <w:rsid w:val="00200D6F"/>
    <w:rsid w:val="00201C55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1AF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C04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D5D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3203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6DA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72C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2924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067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363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3F73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3A0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BDB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16C7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A29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82C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16AC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715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689"/>
    <w:rsid w:val="00494802"/>
    <w:rsid w:val="00494B81"/>
    <w:rsid w:val="004955F5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66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2AC4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BEA"/>
    <w:rsid w:val="00525FC8"/>
    <w:rsid w:val="0052748F"/>
    <w:rsid w:val="0052785A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68B1"/>
    <w:rsid w:val="005371E2"/>
    <w:rsid w:val="0053723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E86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37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3A82"/>
    <w:rsid w:val="00584690"/>
    <w:rsid w:val="00584A6B"/>
    <w:rsid w:val="00584B41"/>
    <w:rsid w:val="00585248"/>
    <w:rsid w:val="0058538F"/>
    <w:rsid w:val="0058539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59D1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593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47E17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2ED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5F4D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D1E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ACD"/>
    <w:rsid w:val="00787C85"/>
    <w:rsid w:val="007903C7"/>
    <w:rsid w:val="007903D0"/>
    <w:rsid w:val="0079116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028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73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47F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398"/>
    <w:rsid w:val="007C7F9A"/>
    <w:rsid w:val="007C7FE5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5F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925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829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23D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2D63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5432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CC9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1F9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0DA6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3CD6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843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302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15D"/>
    <w:rsid w:val="009C55E5"/>
    <w:rsid w:val="009C5A74"/>
    <w:rsid w:val="009C5DF4"/>
    <w:rsid w:val="009C5E31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50D"/>
    <w:rsid w:val="009D587B"/>
    <w:rsid w:val="009D5FDB"/>
    <w:rsid w:val="009D64D2"/>
    <w:rsid w:val="009D651F"/>
    <w:rsid w:val="009D6822"/>
    <w:rsid w:val="009D6A67"/>
    <w:rsid w:val="009D748C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1EF3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454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1D5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07F75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6D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590"/>
    <w:rsid w:val="00B73D91"/>
    <w:rsid w:val="00B73F6F"/>
    <w:rsid w:val="00B74D76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0F4"/>
    <w:rsid w:val="00B83333"/>
    <w:rsid w:val="00B84CC9"/>
    <w:rsid w:val="00B85443"/>
    <w:rsid w:val="00B86275"/>
    <w:rsid w:val="00B862F6"/>
    <w:rsid w:val="00B86E83"/>
    <w:rsid w:val="00B873C7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5D8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3A5B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68B6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37BCD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723"/>
    <w:rsid w:val="00C64A41"/>
    <w:rsid w:val="00C64DF7"/>
    <w:rsid w:val="00C65009"/>
    <w:rsid w:val="00C65337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1AB2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9BA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B8E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2C96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414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201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381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0C43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67E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60A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55E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6E00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6E84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7EC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2B7E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46E5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4724A"/>
    <w:rsid w:val="00F50267"/>
    <w:rsid w:val="00F5029C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08A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6BF3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3E8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A00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A629-3609-4D84-8F90-BB259FF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1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06D1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6D1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0B567639CA94A1250DE12ABD4F31BD712788223C8CCF1534BC346A605C56D51C6E75983D5EC4CDDA9133CmDh8G" TargetMode="External"/><Relationship Id="rId13" Type="http://schemas.openxmlformats.org/officeDocument/2006/relationships/hyperlink" Target="consultantplus://offline/ref=D3A0B567639CA94A1250C01FBDB8A414D318238724C2C6A2061FC511F955C3381186E10CC091E14EmDh9G" TargetMode="External"/><Relationship Id="rId18" Type="http://schemas.openxmlformats.org/officeDocument/2006/relationships/hyperlink" Target="consultantplus://offline/ref=D3A0B567639CA94A1250DE12ABD4F31BD712788225CACDF2511D9444F750CBm6h8G" TargetMode="External"/><Relationship Id="rId26" Type="http://schemas.openxmlformats.org/officeDocument/2006/relationships/hyperlink" Target="consultantplus://offline/ref=D3A0B567639CA94A1250DE12ABD4F31BD712788223CECFF45E4EC346A605C56D51C6E75983D5EC4CDDA9133CmDh5G" TargetMode="External"/><Relationship Id="rId39" Type="http://schemas.openxmlformats.org/officeDocument/2006/relationships/hyperlink" Target="consultantplus://offline/ref=D3A0B567639CA94A1250DE12ABD4F31BD712788223CBC8F55B4EC346A605C56D51C6E75983D5EC4CDDA9133DmDh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A0B567639CA94A1250DE12ABD4F31BD712788224CCCAF05B409E4CAE5CC96F56C9B84E849CE04DDDA912m3hDG" TargetMode="External"/><Relationship Id="rId34" Type="http://schemas.openxmlformats.org/officeDocument/2006/relationships/hyperlink" Target="consultantplus://offline/ref=D3A0B567639CA94A1250DE12ABD4F31BD712788223C8CCF1534BC346A605C56D51C6E75983D5EC4CDDA9133CmDhAG" TargetMode="External"/><Relationship Id="rId42" Type="http://schemas.openxmlformats.org/officeDocument/2006/relationships/hyperlink" Target="consultantplus://offline/ref=D3A0B567639CA94A1250DE12ABD4F31BD712788223CECFF45E4EC346A605C56D51C6E75983D5EC4CDDA9133DmDh8G" TargetMode="External"/><Relationship Id="rId7" Type="http://schemas.openxmlformats.org/officeDocument/2006/relationships/hyperlink" Target="consultantplus://offline/ref=D3A0B567639CA94A1250DE12ABD4F31BD712788223CBC8F55B4EC346A605C56D51C6E75983D5EC4CDDA9133CmDh8G" TargetMode="External"/><Relationship Id="rId12" Type="http://schemas.openxmlformats.org/officeDocument/2006/relationships/hyperlink" Target="consultantplus://offline/ref=D3A0B567639CA94A1250C01FBDB8A414D319228926C8C6A2061FC511F9m5h5G" TargetMode="External"/><Relationship Id="rId17" Type="http://schemas.openxmlformats.org/officeDocument/2006/relationships/hyperlink" Target="consultantplus://offline/ref=D3A0B567639CA94A1250DE12ABD4F31BD712788223CECFF45E4EC346A605C56D51C6E75983D5EC4CDDA9133CmDhBG" TargetMode="External"/><Relationship Id="rId25" Type="http://schemas.openxmlformats.org/officeDocument/2006/relationships/hyperlink" Target="consultantplus://offline/ref=D3A0B567639CA94A1250DE12ABD4F31BD712788223C8CCF1534BC346A605C56D51C6E75983D5EC4CDDA9133CmDh8G" TargetMode="External"/><Relationship Id="rId33" Type="http://schemas.openxmlformats.org/officeDocument/2006/relationships/hyperlink" Target="consultantplus://offline/ref=D3A0B567639CA94A1250DE12ABD4F31BD712788223CECFF45E4EC346A605C56D51C6E75983D5EC4CDDA9133DmDhDG" TargetMode="External"/><Relationship Id="rId38" Type="http://schemas.openxmlformats.org/officeDocument/2006/relationships/hyperlink" Target="consultantplus://offline/ref=D3A0B567639CA94A1250DE12ABD4F31BD712788223C8CCF1534BC346A605C56D51C6E75983D5EC4CDDA9133DmDh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A0B567639CA94A1250DE12ABD4F31BD712788223CBC8F55B4EC346A605C56D51C6E75983D5EC4CDDA9133CmDhBG" TargetMode="External"/><Relationship Id="rId20" Type="http://schemas.openxmlformats.org/officeDocument/2006/relationships/hyperlink" Target="consultantplus://offline/ref=D3A0B567639CA94A1250DE12ABD4F31BD71278822ACFC8F75D409E4CAE5CC96F56C9B84E849CE04DDDA912m3hCG" TargetMode="External"/><Relationship Id="rId29" Type="http://schemas.openxmlformats.org/officeDocument/2006/relationships/hyperlink" Target="consultantplus://offline/ref=D3A0B567639CA94A1250DE12ABD4F31BD712788223CBC8F55B4EC346A605C56D51C6E75983D5EC4CDDA9133CmDh4G" TargetMode="External"/><Relationship Id="rId41" Type="http://schemas.openxmlformats.org/officeDocument/2006/relationships/hyperlink" Target="consultantplus://offline/ref=D3A0B567639CA94A1250DE12ABD4F31BD712788223CBC8F55B4EC346A605C56D51C6E75983D5EC4CDDA9133DmD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0B567639CA94A1250DE12ABD4F31BD71278822BCACBF452409E4CAE5CC96F56C9B84E849CE04DDDA912m3h9G" TargetMode="External"/><Relationship Id="rId11" Type="http://schemas.openxmlformats.org/officeDocument/2006/relationships/hyperlink" Target="consultantplus://offline/ref=D3A0B567639CA94A1250C01FBDB8A414D010278824CDC6A2061FC511F955C3381186E10CC091E04BmDhFG" TargetMode="External"/><Relationship Id="rId24" Type="http://schemas.openxmlformats.org/officeDocument/2006/relationships/hyperlink" Target="consultantplus://offline/ref=D3A0B567639CA94A1250DE12ABD4F31BD712788223CBC8F55B4EC346A605C56D51C6E75983D5EC4CDDA9133CmDh5G" TargetMode="External"/><Relationship Id="rId32" Type="http://schemas.openxmlformats.org/officeDocument/2006/relationships/hyperlink" Target="consultantplus://offline/ref=D3A0B567639CA94A1250DE12ABD4F31BD712788223CBC8F55B4EC346A605C56D51C6E75983D5EC4CDDA9133DmDhFG" TargetMode="External"/><Relationship Id="rId37" Type="http://schemas.openxmlformats.org/officeDocument/2006/relationships/hyperlink" Target="consultantplus://offline/ref=D3A0B567639CA94A1250DE12ABD4F31BD712788223C8CCF1534BC346A605C56D51C6E75983D5EC4CDDA9133DmDhEG" TargetMode="External"/><Relationship Id="rId40" Type="http://schemas.openxmlformats.org/officeDocument/2006/relationships/hyperlink" Target="consultantplus://offline/ref=D3A0B567639CA94A1250DE12ABD4F31BD712788223CECFF45E4EC346A605C56D51C6E75983D5EC4CDDA9133DmDh9G" TargetMode="External"/><Relationship Id="rId5" Type="http://schemas.openxmlformats.org/officeDocument/2006/relationships/hyperlink" Target="consultantplus://offline/ref=D3A0B567639CA94A1250DE12ABD4F31BD71278822ACFC8F75D409E4CAE5CC96F56C9B84E849CE04DDDA913m3h9G" TargetMode="External"/><Relationship Id="rId15" Type="http://schemas.openxmlformats.org/officeDocument/2006/relationships/hyperlink" Target="consultantplus://offline/ref=D3A0B567639CA94A1250DE12ABD4F31BD712788224CCCAF05B409E4CAE5CC96F56C9B84E849CE04DDDA913m3hAG" TargetMode="External"/><Relationship Id="rId23" Type="http://schemas.openxmlformats.org/officeDocument/2006/relationships/hyperlink" Target="consultantplus://offline/ref=D3A0B567639CA94A1250DE12ABD4F31BD71278822BCACBF452409E4CAE5CC96F56C9B84E849CE04DDDA912m3h9G" TargetMode="External"/><Relationship Id="rId28" Type="http://schemas.openxmlformats.org/officeDocument/2006/relationships/hyperlink" Target="consultantplus://offline/ref=D3A0B567639CA94A1250DE12ABD4F31BD712788223C8CCF1534BC346A605C56D51C6E75983D5EC4CDDA9133CmDhBG" TargetMode="External"/><Relationship Id="rId36" Type="http://schemas.openxmlformats.org/officeDocument/2006/relationships/hyperlink" Target="consultantplus://offline/ref=D3A0B567639CA94A1250DE12ABD4F31BD712788223C8CCF1534BC346A605C56D51C6E75983D5EC4CDDA9133DmDhCG" TargetMode="External"/><Relationship Id="rId10" Type="http://schemas.openxmlformats.org/officeDocument/2006/relationships/hyperlink" Target="consultantplus://offline/ref=D3A0B567639CA94A1250C01FBDB8A414D319268E20CBC6A2061FC511F955C3381186E10CC091E14AmDh4G" TargetMode="External"/><Relationship Id="rId19" Type="http://schemas.openxmlformats.org/officeDocument/2006/relationships/hyperlink" Target="consultantplus://offline/ref=D3A0B567639CA94A1250DE12ABD4F31BD712788224CCCAF05B409E4CAE5CC96F56C9B84E849CE04DDDA913m3h4G" TargetMode="External"/><Relationship Id="rId31" Type="http://schemas.openxmlformats.org/officeDocument/2006/relationships/hyperlink" Target="consultantplus://offline/ref=D3A0B567639CA94A1250DE12ABD4F31BD712788223CBC8F55B4EC346A605C56D51C6E75983D5EC4CDDA9133DmDhC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3A0B567639CA94A1250DE12ABD4F31BD712788224CCCAF05B409E4CAE5CC96F56C9B84E849CE04DDDA913m3h9G" TargetMode="External"/><Relationship Id="rId9" Type="http://schemas.openxmlformats.org/officeDocument/2006/relationships/hyperlink" Target="consultantplus://offline/ref=D3A0B567639CA94A1250DE12ABD4F31BD712788223CECFF45E4EC346A605C56D51C6E75983D5EC4CDDA9133CmDh8G" TargetMode="External"/><Relationship Id="rId14" Type="http://schemas.openxmlformats.org/officeDocument/2006/relationships/hyperlink" Target="consultantplus://offline/ref=D3A0B567639CA94A1250C01FBDB8A414D318218F2ACBC6A2061FC511F9m5h5G" TargetMode="External"/><Relationship Id="rId22" Type="http://schemas.openxmlformats.org/officeDocument/2006/relationships/hyperlink" Target="consultantplus://offline/ref=D3A0B567639CA94A1250DE12ABD4F31BD71278822ACFC8F75D409E4CAE5CC96F56C9B84E849CE04DDDA912m3hDG" TargetMode="External"/><Relationship Id="rId27" Type="http://schemas.openxmlformats.org/officeDocument/2006/relationships/hyperlink" Target="consultantplus://offline/ref=D3A0B567639CA94A1250DE12ABD4F31BD712788223C8CCF1534BC346A605C56D51C6E75983D5EC4CDDA9133CmDhBG" TargetMode="External"/><Relationship Id="rId30" Type="http://schemas.openxmlformats.org/officeDocument/2006/relationships/hyperlink" Target="consultantplus://offline/ref=D3A0B567639CA94A1250DE12ABD4F31BD712788223CECFF45E4EC346A605C56D51C6E75983D5EC4CDDA9133CmDh4G" TargetMode="External"/><Relationship Id="rId35" Type="http://schemas.openxmlformats.org/officeDocument/2006/relationships/hyperlink" Target="consultantplus://offline/ref=D3A0B567639CA94A1250DE12ABD4F31BD712788223C8CCF1534BC346A605C56D51C6E75983D5EC4CDDA9133CmDh5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2017-06-09T06:33:00Z</dcterms:created>
  <dcterms:modified xsi:type="dcterms:W3CDTF">2017-06-09T06:36:00Z</dcterms:modified>
</cp:coreProperties>
</file>