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074" w:rsidRPr="00631A7F" w:rsidRDefault="00E02074" w:rsidP="00E02074">
      <w:pPr>
        <w:jc w:val="center"/>
      </w:pPr>
      <w:r w:rsidRPr="00631A7F">
        <w:t>Форма</w:t>
      </w:r>
    </w:p>
    <w:p w:rsidR="00E02074" w:rsidRPr="00631A7F" w:rsidRDefault="00E02074" w:rsidP="00E02074">
      <w:pPr>
        <w:jc w:val="center"/>
      </w:pPr>
      <w:r w:rsidRPr="00631A7F">
        <w:t>сводного отчета об экспертизе муниципального нормативного правового акта</w:t>
      </w:r>
    </w:p>
    <w:p w:rsidR="00E02074" w:rsidRPr="00631A7F" w:rsidRDefault="00E02074" w:rsidP="00E02074">
      <w:pPr>
        <w:jc w:val="center"/>
      </w:pPr>
    </w:p>
    <w:p w:rsidR="00E02074" w:rsidRPr="00631A7F" w:rsidRDefault="00E02074" w:rsidP="00E02074">
      <w:pPr>
        <w:contextualSpacing/>
        <w:jc w:val="center"/>
      </w:pPr>
      <w:r w:rsidRPr="00631A7F">
        <w:t>1. Общая информация</w:t>
      </w:r>
    </w:p>
    <w:p w:rsidR="00E02074" w:rsidRPr="00631A7F" w:rsidRDefault="00E02074" w:rsidP="00E02074">
      <w:pPr>
        <w:ind w:left="720"/>
        <w:contextualSpacing/>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E02074" w:rsidRPr="00631A7F" w:rsidTr="00631A7F">
        <w:tc>
          <w:tcPr>
            <w:tcW w:w="10348" w:type="dxa"/>
            <w:shd w:val="clear" w:color="auto" w:fill="auto"/>
          </w:tcPr>
          <w:p w:rsidR="00E02074" w:rsidRPr="00631A7F" w:rsidRDefault="00E02074" w:rsidP="00466E70">
            <w:pPr>
              <w:keepNext/>
              <w:keepLines/>
              <w:widowControl w:val="0"/>
              <w:jc w:val="both"/>
              <w:outlineLvl w:val="0"/>
            </w:pPr>
            <w:r w:rsidRPr="00631A7F">
              <w:t>1.1. Регулирующий орган:</w:t>
            </w:r>
          </w:p>
          <w:p w:rsidR="00E02074" w:rsidRPr="00631A7F" w:rsidRDefault="00181424" w:rsidP="00466E70">
            <w:pPr>
              <w:jc w:val="both"/>
              <w:rPr>
                <w:u w:val="single"/>
              </w:rPr>
            </w:pPr>
            <w:r w:rsidRPr="00631A7F">
              <w:t>Орган, осуществляющий экспертизу муниципально</w:t>
            </w:r>
            <w:r w:rsidR="00A37CBD">
              <w:t xml:space="preserve">го нормативного правового акта: </w:t>
            </w:r>
            <w:r w:rsidR="00C11CC3">
              <w:rPr>
                <w:i/>
                <w:u w:val="single"/>
              </w:rPr>
              <w:t>отдел проектного управления, административной реформы и реализации программ Управления экономического развития администрации Октябрьского района</w:t>
            </w:r>
            <w:r w:rsidR="009008AD" w:rsidRPr="00631A7F">
              <w:rPr>
                <w:i/>
                <w:u w:val="single"/>
              </w:rPr>
              <w:t>_____</w:t>
            </w:r>
            <w:r w:rsidR="00433E61" w:rsidRPr="00631A7F">
              <w:rPr>
                <w:i/>
                <w:u w:val="single"/>
              </w:rPr>
              <w:t>_______             _</w:t>
            </w:r>
            <w:r w:rsidR="008957CB" w:rsidRPr="00631A7F">
              <w:t xml:space="preserve"> </w:t>
            </w:r>
          </w:p>
          <w:p w:rsidR="00E02074" w:rsidRPr="00631A7F" w:rsidRDefault="00E02074" w:rsidP="00466E70">
            <w:pPr>
              <w:jc w:val="center"/>
              <w:rPr>
                <w:i/>
                <w:sz w:val="20"/>
                <w:szCs w:val="20"/>
              </w:rPr>
            </w:pPr>
            <w:r w:rsidRPr="00631A7F">
              <w:rPr>
                <w:i/>
                <w:sz w:val="20"/>
                <w:szCs w:val="20"/>
              </w:rPr>
              <w:t>(указываются полное и краткое наименования)</w:t>
            </w:r>
          </w:p>
        </w:tc>
      </w:tr>
      <w:tr w:rsidR="00E02074" w:rsidRPr="00631A7F" w:rsidTr="00631A7F">
        <w:tc>
          <w:tcPr>
            <w:tcW w:w="10348" w:type="dxa"/>
            <w:shd w:val="clear" w:color="auto" w:fill="auto"/>
          </w:tcPr>
          <w:p w:rsidR="00E02074" w:rsidRPr="00631A7F" w:rsidRDefault="00E02074" w:rsidP="00466E70">
            <w:pPr>
              <w:jc w:val="both"/>
            </w:pPr>
            <w:r w:rsidRPr="00631A7F">
              <w:t>1.2. Сведения о соисполнителях:</w:t>
            </w:r>
            <w:r w:rsidR="00C11CC3">
              <w:t xml:space="preserve"> </w:t>
            </w:r>
            <w:r w:rsidR="00C11CC3" w:rsidRPr="00C11CC3">
              <w:rPr>
                <w:i/>
                <w:u w:val="single"/>
              </w:rPr>
              <w:t>отсутствуют</w:t>
            </w:r>
          </w:p>
          <w:p w:rsidR="00E02074" w:rsidRPr="00631A7F" w:rsidRDefault="00C11CC3" w:rsidP="006E67B1">
            <w:pPr>
              <w:rPr>
                <w:i/>
                <w:sz w:val="20"/>
                <w:szCs w:val="20"/>
              </w:rPr>
            </w:pPr>
            <w:r w:rsidRPr="00631A7F">
              <w:rPr>
                <w:i/>
                <w:sz w:val="20"/>
                <w:szCs w:val="20"/>
              </w:rPr>
              <w:t xml:space="preserve"> </w:t>
            </w:r>
            <w:r w:rsidR="00E02074" w:rsidRPr="00631A7F">
              <w:rPr>
                <w:i/>
                <w:sz w:val="20"/>
                <w:szCs w:val="20"/>
              </w:rPr>
              <w:t>(указываются полное и краткое наименования)</w:t>
            </w:r>
          </w:p>
        </w:tc>
      </w:tr>
      <w:tr w:rsidR="00E02074" w:rsidRPr="00631A7F" w:rsidTr="00631A7F">
        <w:tc>
          <w:tcPr>
            <w:tcW w:w="10348" w:type="dxa"/>
            <w:shd w:val="clear" w:color="auto" w:fill="auto"/>
          </w:tcPr>
          <w:p w:rsidR="00E02074" w:rsidRPr="00631A7F" w:rsidRDefault="00E02074" w:rsidP="00466E70">
            <w:pPr>
              <w:spacing w:after="120"/>
              <w:jc w:val="both"/>
              <w:rPr>
                <w:b/>
              </w:rPr>
            </w:pPr>
            <w:r w:rsidRPr="00631A7F">
              <w:t>1.3. Вид и наименование муниципального нормативного правового акта:</w:t>
            </w:r>
          </w:p>
          <w:p w:rsidR="00C11CC3" w:rsidRPr="00C11CC3" w:rsidRDefault="00C11CC3" w:rsidP="00C11CC3">
            <w:pPr>
              <w:ind w:right="-141"/>
              <w:jc w:val="both"/>
              <w:rPr>
                <w:u w:val="single"/>
              </w:rPr>
            </w:pPr>
            <w:r>
              <w:rPr>
                <w:u w:val="single"/>
              </w:rPr>
              <w:t xml:space="preserve">Постановление администрации Октябрьского района от 25.10.2016 № 2324 </w:t>
            </w:r>
            <w:r w:rsidR="00731C3D" w:rsidRPr="00631A7F">
              <w:rPr>
                <w:u w:val="single"/>
              </w:rPr>
              <w:t>«</w:t>
            </w:r>
            <w:r w:rsidRPr="00C11CC3">
              <w:rPr>
                <w:u w:val="single"/>
              </w:rPr>
              <w:t>О порядке проведения пр</w:t>
            </w:r>
            <w:r>
              <w:rPr>
                <w:u w:val="single"/>
              </w:rPr>
              <w:t xml:space="preserve">оверки инвестиционных проектов, </w:t>
            </w:r>
            <w:r w:rsidRPr="00C11CC3">
              <w:rPr>
                <w:u w:val="single"/>
              </w:rPr>
              <w:t>предусматривающих строительство (реконструкцию) объектов</w:t>
            </w:r>
          </w:p>
          <w:p w:rsidR="00C11CC3" w:rsidRDefault="00C11CC3" w:rsidP="00C11CC3">
            <w:pPr>
              <w:ind w:right="-141"/>
              <w:jc w:val="both"/>
              <w:rPr>
                <w:color w:val="000000"/>
                <w:u w:val="single"/>
              </w:rPr>
            </w:pPr>
            <w:r w:rsidRPr="00C11CC3">
              <w:rPr>
                <w:u w:val="single"/>
              </w:rPr>
              <w:t>капитального строител</w:t>
            </w:r>
            <w:r>
              <w:rPr>
                <w:u w:val="single"/>
              </w:rPr>
              <w:t xml:space="preserve">ьства, на предмет эффективности </w:t>
            </w:r>
            <w:r w:rsidRPr="00C11CC3">
              <w:rPr>
                <w:u w:val="single"/>
              </w:rPr>
              <w:t>использования средс</w:t>
            </w:r>
            <w:r>
              <w:rPr>
                <w:u w:val="single"/>
              </w:rPr>
              <w:t xml:space="preserve">тв бюджета Октябрьского района, </w:t>
            </w:r>
            <w:r w:rsidRPr="00C11CC3">
              <w:rPr>
                <w:u w:val="single"/>
              </w:rPr>
              <w:t>направляемых на капитальные</w:t>
            </w:r>
            <w:r>
              <w:rPr>
                <w:u w:val="single"/>
              </w:rPr>
              <w:t xml:space="preserve"> вложения, и порядке проведения </w:t>
            </w:r>
            <w:r w:rsidRPr="00C11CC3">
              <w:rPr>
                <w:u w:val="single"/>
              </w:rPr>
              <w:t>проверки инвестицион</w:t>
            </w:r>
            <w:r>
              <w:rPr>
                <w:u w:val="single"/>
              </w:rPr>
              <w:t xml:space="preserve">ных проектов, предусматривающих </w:t>
            </w:r>
            <w:r w:rsidRPr="00C11CC3">
              <w:rPr>
                <w:u w:val="single"/>
              </w:rPr>
              <w:t>приобретение объектов не</w:t>
            </w:r>
            <w:r>
              <w:rPr>
                <w:u w:val="single"/>
              </w:rPr>
              <w:t xml:space="preserve">движимого имущества, на предмет </w:t>
            </w:r>
            <w:r w:rsidRPr="00C11CC3">
              <w:rPr>
                <w:u w:val="single"/>
              </w:rPr>
              <w:t>эффективности использован</w:t>
            </w:r>
            <w:r>
              <w:rPr>
                <w:u w:val="single"/>
              </w:rPr>
              <w:t xml:space="preserve">ия средств бюджета Октябрьского </w:t>
            </w:r>
            <w:r w:rsidRPr="00C11CC3">
              <w:rPr>
                <w:u w:val="single"/>
              </w:rPr>
              <w:t>района, направляемых на капитальные вложения</w:t>
            </w:r>
            <w:r w:rsidR="00731C3D" w:rsidRPr="00631A7F">
              <w:rPr>
                <w:u w:val="single"/>
              </w:rPr>
              <w:t>»</w:t>
            </w:r>
            <w:r>
              <w:rPr>
                <w:color w:val="000000"/>
                <w:u w:val="single"/>
              </w:rPr>
              <w:t xml:space="preserve"> </w:t>
            </w:r>
          </w:p>
          <w:p w:rsidR="00E02074" w:rsidRPr="00C11CC3" w:rsidRDefault="00E02074" w:rsidP="00C11CC3">
            <w:pPr>
              <w:ind w:right="-141"/>
              <w:jc w:val="center"/>
              <w:rPr>
                <w:u w:val="single"/>
              </w:rPr>
            </w:pPr>
            <w:r w:rsidRPr="00631A7F">
              <w:rPr>
                <w:i/>
                <w:sz w:val="20"/>
                <w:szCs w:val="20"/>
              </w:rPr>
              <w:t>(место для текстового описания)</w:t>
            </w:r>
          </w:p>
        </w:tc>
      </w:tr>
      <w:tr w:rsidR="00E02074" w:rsidRPr="00631A7F" w:rsidTr="00631A7F">
        <w:trPr>
          <w:trHeight w:val="1324"/>
        </w:trPr>
        <w:tc>
          <w:tcPr>
            <w:tcW w:w="10348" w:type="dxa"/>
            <w:shd w:val="clear" w:color="auto" w:fill="auto"/>
          </w:tcPr>
          <w:p w:rsidR="00E02074" w:rsidRPr="00631A7F" w:rsidRDefault="00E02074" w:rsidP="00466E70">
            <w:pPr>
              <w:jc w:val="both"/>
            </w:pPr>
          </w:p>
          <w:p w:rsidR="00E02074" w:rsidRPr="00631A7F" w:rsidRDefault="00E02074" w:rsidP="00466E70">
            <w:pPr>
              <w:jc w:val="both"/>
            </w:pPr>
            <w:r w:rsidRPr="00631A7F">
              <w:t>1.4. Краткое описание содержания правового регулирования:</w:t>
            </w:r>
          </w:p>
          <w:p w:rsidR="008957CB" w:rsidRPr="00F90B83" w:rsidRDefault="00F90B83" w:rsidP="00F90B83">
            <w:pPr>
              <w:jc w:val="both"/>
              <w:rPr>
                <w:u w:val="single"/>
              </w:rPr>
            </w:pPr>
            <w:r w:rsidRPr="00F90B83">
              <w:rPr>
                <w:u w:val="single"/>
              </w:rPr>
              <w:t>Обеспечить соответствие инвест</w:t>
            </w:r>
            <w:r>
              <w:rPr>
                <w:u w:val="single"/>
              </w:rPr>
              <w:t xml:space="preserve">иционных приоритетов и проектов </w:t>
            </w:r>
            <w:r w:rsidRPr="00F90B83">
              <w:rPr>
                <w:u w:val="single"/>
              </w:rPr>
              <w:t>це</w:t>
            </w:r>
            <w:r>
              <w:rPr>
                <w:u w:val="single"/>
              </w:rPr>
              <w:t xml:space="preserve">лям, определенным в прогнозах и </w:t>
            </w:r>
            <w:r w:rsidRPr="00F90B83">
              <w:rPr>
                <w:u w:val="single"/>
              </w:rPr>
              <w:t>прогр</w:t>
            </w:r>
            <w:r w:rsidR="00431091">
              <w:rPr>
                <w:u w:val="single"/>
              </w:rPr>
              <w:t>аммах социально-</w:t>
            </w:r>
            <w:r>
              <w:rPr>
                <w:u w:val="single"/>
              </w:rPr>
              <w:t xml:space="preserve">экономического </w:t>
            </w:r>
            <w:r w:rsidRPr="00F90B83">
              <w:rPr>
                <w:u w:val="single"/>
              </w:rPr>
              <w:t>Октябрьского района, качественным и количественным критериям и предельному (минимальному) значению интегральной оце</w:t>
            </w:r>
            <w:r>
              <w:rPr>
                <w:u w:val="single"/>
              </w:rPr>
              <w:t xml:space="preserve">нки эффективности использования </w:t>
            </w:r>
            <w:r w:rsidRPr="00F90B83">
              <w:rPr>
                <w:u w:val="single"/>
              </w:rPr>
              <w:t>средс</w:t>
            </w:r>
            <w:r>
              <w:rPr>
                <w:u w:val="single"/>
              </w:rPr>
              <w:t xml:space="preserve">тв бюджета Октябрьского района, исключив </w:t>
            </w:r>
            <w:r w:rsidRPr="00F90B83">
              <w:rPr>
                <w:u w:val="single"/>
              </w:rPr>
              <w:t xml:space="preserve">возможность расходования средств бюджета Октябрьского района на реализацию неэффективных проектов. Обеспечить соответствие документов, представляемых для проведения проверки инвестиционных проектов требованиям действующего законодательства </w:t>
            </w:r>
            <w:r w:rsidR="00433E61" w:rsidRPr="00631A7F">
              <w:rPr>
                <w:color w:val="000000"/>
                <w:u w:val="single"/>
              </w:rPr>
              <w:t>_____________</w:t>
            </w:r>
          </w:p>
          <w:p w:rsidR="00E02074" w:rsidRPr="00631A7F" w:rsidRDefault="00E02074" w:rsidP="00466E70">
            <w:pPr>
              <w:jc w:val="center"/>
            </w:pPr>
            <w:r w:rsidRPr="00631A7F">
              <w:rPr>
                <w:i/>
                <w:sz w:val="20"/>
              </w:rPr>
              <w:t>(место для текстового описания)</w:t>
            </w:r>
          </w:p>
        </w:tc>
      </w:tr>
      <w:tr w:rsidR="00E02074" w:rsidRPr="00631A7F" w:rsidTr="00631A7F">
        <w:trPr>
          <w:trHeight w:val="1324"/>
        </w:trPr>
        <w:tc>
          <w:tcPr>
            <w:tcW w:w="10348" w:type="dxa"/>
            <w:shd w:val="clear" w:color="auto" w:fill="auto"/>
          </w:tcPr>
          <w:p w:rsidR="00E02074" w:rsidRPr="00631A7F" w:rsidRDefault="00E02074" w:rsidP="00F90B83">
            <w:pPr>
              <w:jc w:val="both"/>
            </w:pPr>
            <w:r w:rsidRPr="00631A7F">
              <w:t>1.5. Дата размещения уведомления о проведении публичных консультаций по муниципальному нормативному правовому акту: «</w:t>
            </w:r>
            <w:r w:rsidR="00F90B83">
              <w:t>04</w:t>
            </w:r>
            <w:r w:rsidRPr="00631A7F">
              <w:t xml:space="preserve">» </w:t>
            </w:r>
            <w:r w:rsidR="00F90B83">
              <w:t>апреля</w:t>
            </w:r>
            <w:r w:rsidR="00731C3D" w:rsidRPr="00631A7F">
              <w:t xml:space="preserve"> </w:t>
            </w:r>
            <w:r w:rsidRPr="00631A7F">
              <w:t>20</w:t>
            </w:r>
            <w:r w:rsidR="000D5BDE" w:rsidRPr="00631A7F">
              <w:t>1</w:t>
            </w:r>
            <w:r w:rsidR="00433FB9" w:rsidRPr="00631A7F">
              <w:t>9</w:t>
            </w:r>
            <w:r w:rsidRPr="00631A7F">
              <w:t xml:space="preserve"> г. и срок, в течение которого принимались предложения в связи с размещением уведомления о проведении публичных консультаций по муниципальному нормативному правовому акту: начало: «</w:t>
            </w:r>
            <w:r w:rsidR="00F90B83">
              <w:t>04</w:t>
            </w:r>
            <w:r w:rsidRPr="00631A7F">
              <w:t xml:space="preserve">» </w:t>
            </w:r>
            <w:r w:rsidR="00F90B83">
              <w:t>апреля</w:t>
            </w:r>
            <w:r w:rsidR="00C66FF5" w:rsidRPr="00631A7F">
              <w:t xml:space="preserve"> </w:t>
            </w:r>
            <w:r w:rsidRPr="00631A7F">
              <w:t>20</w:t>
            </w:r>
            <w:r w:rsidR="000D5BDE" w:rsidRPr="00631A7F">
              <w:t>1</w:t>
            </w:r>
            <w:r w:rsidR="00C66FF5" w:rsidRPr="00631A7F">
              <w:t>9</w:t>
            </w:r>
            <w:r w:rsidRPr="00631A7F">
              <w:t xml:space="preserve"> г.; окончание: «</w:t>
            </w:r>
            <w:r w:rsidR="00F90B83">
              <w:t>9</w:t>
            </w:r>
            <w:r w:rsidRPr="00631A7F">
              <w:t xml:space="preserve">» </w:t>
            </w:r>
            <w:r w:rsidR="00F90B83">
              <w:t>мая</w:t>
            </w:r>
            <w:r w:rsidR="00C9081D" w:rsidRPr="00631A7F">
              <w:t xml:space="preserve"> 2019</w:t>
            </w:r>
            <w:r w:rsidRPr="00631A7F">
              <w:t xml:space="preserve"> г.</w:t>
            </w:r>
          </w:p>
        </w:tc>
      </w:tr>
      <w:tr w:rsidR="00E02074" w:rsidRPr="00631A7F" w:rsidTr="00631A7F">
        <w:trPr>
          <w:trHeight w:val="1324"/>
        </w:trPr>
        <w:tc>
          <w:tcPr>
            <w:tcW w:w="10348" w:type="dxa"/>
            <w:shd w:val="clear" w:color="auto" w:fill="auto"/>
          </w:tcPr>
          <w:p w:rsidR="00E02074" w:rsidRPr="00631A7F" w:rsidRDefault="00E02074" w:rsidP="00466E70">
            <w:pPr>
              <w:jc w:val="both"/>
            </w:pPr>
            <w:r w:rsidRPr="00631A7F">
              <w:t>1.6. Сведения о количестве замечаний и предложений, полученных в ходе публичных консультаций по муниципальному нормативному правовому акту:</w:t>
            </w:r>
          </w:p>
          <w:p w:rsidR="00E02074" w:rsidRPr="00631A7F" w:rsidRDefault="00E02074" w:rsidP="00466E70">
            <w:pPr>
              <w:jc w:val="both"/>
            </w:pPr>
            <w:r w:rsidRPr="00631A7F">
              <w:t>Всего замечаний и предложений: __</w:t>
            </w:r>
            <w:r w:rsidR="00431091">
              <w:t>0</w:t>
            </w:r>
            <w:r w:rsidRPr="00631A7F">
              <w:t>_, из них:</w:t>
            </w:r>
          </w:p>
          <w:p w:rsidR="00E02074" w:rsidRPr="00631A7F" w:rsidRDefault="00E02074" w:rsidP="00466E70">
            <w:pPr>
              <w:jc w:val="both"/>
            </w:pPr>
            <w:r w:rsidRPr="00631A7F">
              <w:t>учтено полностью: _____, учтено частично: _____, не учтено: _______.</w:t>
            </w:r>
          </w:p>
        </w:tc>
      </w:tr>
      <w:tr w:rsidR="00E02074" w:rsidRPr="00631A7F" w:rsidTr="00631A7F">
        <w:trPr>
          <w:trHeight w:val="942"/>
        </w:trPr>
        <w:tc>
          <w:tcPr>
            <w:tcW w:w="10348" w:type="dxa"/>
            <w:shd w:val="clear" w:color="auto" w:fill="auto"/>
          </w:tcPr>
          <w:p w:rsidR="00E02074" w:rsidRPr="00631A7F" w:rsidRDefault="00E02074" w:rsidP="00431091">
            <w:pPr>
              <w:jc w:val="both"/>
            </w:pPr>
            <w:r w:rsidRPr="00631A7F">
              <w:t>1.7. Дата размещения свода предложений, поступивших в связи с размещением уведомления о проведении публичных консультаций по муниципальному норматив</w:t>
            </w:r>
            <w:r w:rsidR="00431091">
              <w:t>ному правовому акту: «04</w:t>
            </w:r>
            <w:r w:rsidRPr="00631A7F">
              <w:t>» _</w:t>
            </w:r>
            <w:r w:rsidR="00431091">
              <w:t>апреля_2019</w:t>
            </w:r>
            <w:r w:rsidRPr="00631A7F">
              <w:t xml:space="preserve"> г. </w:t>
            </w:r>
          </w:p>
        </w:tc>
      </w:tr>
      <w:tr w:rsidR="00E02074" w:rsidRPr="00631A7F" w:rsidTr="008E4C18">
        <w:trPr>
          <w:trHeight w:val="1975"/>
        </w:trPr>
        <w:tc>
          <w:tcPr>
            <w:tcW w:w="10348" w:type="dxa"/>
            <w:shd w:val="clear" w:color="auto" w:fill="auto"/>
          </w:tcPr>
          <w:p w:rsidR="00E02074" w:rsidRPr="00631A7F" w:rsidRDefault="00E02074" w:rsidP="00B11EFC">
            <w:pPr>
              <w:jc w:val="both"/>
            </w:pPr>
            <w:r w:rsidRPr="00631A7F">
              <w:t>1.8. Контактная информация исполнителя регулирующего органа:</w:t>
            </w:r>
          </w:p>
          <w:p w:rsidR="00CD61C4" w:rsidRPr="00631A7F" w:rsidRDefault="00E02074" w:rsidP="00B11EFC">
            <w:r w:rsidRPr="00631A7F">
              <w:t xml:space="preserve">Ф.И.О.: </w:t>
            </w:r>
            <w:r w:rsidR="008E4C18">
              <w:t>Марчев Дмитрий Викторович</w:t>
            </w:r>
          </w:p>
          <w:p w:rsidR="00E02074" w:rsidRPr="00631A7F" w:rsidRDefault="00E02074" w:rsidP="00B11EFC">
            <w:r w:rsidRPr="00631A7F">
              <w:t xml:space="preserve">Должность: </w:t>
            </w:r>
            <w:r w:rsidR="00433E61" w:rsidRPr="00631A7F">
              <w:rPr>
                <w:u w:val="single"/>
              </w:rPr>
              <w:t>за</w:t>
            </w:r>
            <w:r w:rsidR="00731C3D" w:rsidRPr="00631A7F">
              <w:rPr>
                <w:u w:val="single"/>
              </w:rPr>
              <w:t xml:space="preserve">ведующий отделом </w:t>
            </w:r>
            <w:r w:rsidR="008E4C18">
              <w:rPr>
                <w:u w:val="single"/>
              </w:rPr>
              <w:t>проектного управления, административной реформы и реализации программ Управления экономического развития</w:t>
            </w:r>
            <w:r w:rsidR="008957CB" w:rsidRPr="00631A7F">
              <w:rPr>
                <w:u w:val="single"/>
              </w:rPr>
              <w:t xml:space="preserve"> </w:t>
            </w:r>
            <w:r w:rsidR="00CD61C4" w:rsidRPr="00631A7F">
              <w:rPr>
                <w:u w:val="single"/>
              </w:rPr>
              <w:t>администрации Октябрьского района</w:t>
            </w:r>
          </w:p>
          <w:p w:rsidR="00E02074" w:rsidRPr="00631A7F" w:rsidRDefault="00E02074" w:rsidP="00B11EFC">
            <w:r w:rsidRPr="00631A7F">
              <w:t xml:space="preserve">Тел: </w:t>
            </w:r>
            <w:r w:rsidR="008957CB" w:rsidRPr="00631A7F">
              <w:rPr>
                <w:u w:val="single"/>
              </w:rPr>
              <w:t>8 (34678) 2-</w:t>
            </w:r>
            <w:r w:rsidR="008E4C18">
              <w:rPr>
                <w:u w:val="single"/>
              </w:rPr>
              <w:t>81-31</w:t>
            </w:r>
          </w:p>
          <w:p w:rsidR="00E02074" w:rsidRPr="008E4C18" w:rsidRDefault="00E02074" w:rsidP="00B11EFC">
            <w:pPr>
              <w:keepNext/>
              <w:framePr w:hSpace="180" w:wrap="around" w:vAnchor="text" w:hAnchor="margin" w:xAlign="center" w:y="212"/>
              <w:tabs>
                <w:tab w:val="left" w:pos="225"/>
              </w:tabs>
              <w:outlineLvl w:val="0"/>
            </w:pPr>
            <w:r w:rsidRPr="00631A7F">
              <w:t xml:space="preserve">Адрес электронной почты: </w:t>
            </w:r>
            <w:r w:rsidR="00731C3D" w:rsidRPr="008E4C18">
              <w:t xml:space="preserve"> </w:t>
            </w:r>
            <w:hyperlink r:id="rId8" w:history="1">
              <w:r w:rsidR="008E4C18" w:rsidRPr="00D474A0">
                <w:rPr>
                  <w:rStyle w:val="a5"/>
                  <w:i/>
                  <w:lang w:val="en-US"/>
                </w:rPr>
                <w:t>MarchevDV</w:t>
              </w:r>
              <w:r w:rsidR="008E4C18" w:rsidRPr="008E4C18">
                <w:rPr>
                  <w:rStyle w:val="a5"/>
                  <w:i/>
                </w:rPr>
                <w:t>@</w:t>
              </w:r>
              <w:proofErr w:type="spellStart"/>
              <w:r w:rsidR="008E4C18" w:rsidRPr="00D474A0">
                <w:rPr>
                  <w:rStyle w:val="a5"/>
                  <w:i/>
                  <w:lang w:val="en-US"/>
                </w:rPr>
                <w:t>oktregion</w:t>
              </w:r>
              <w:proofErr w:type="spellEnd"/>
              <w:r w:rsidR="008E4C18" w:rsidRPr="008E4C18">
                <w:rPr>
                  <w:rStyle w:val="a5"/>
                  <w:i/>
                </w:rPr>
                <w:t>.</w:t>
              </w:r>
              <w:proofErr w:type="spellStart"/>
              <w:r w:rsidR="008E4C18" w:rsidRPr="00D474A0">
                <w:rPr>
                  <w:rStyle w:val="a5"/>
                  <w:i/>
                  <w:lang w:val="en-US"/>
                </w:rPr>
                <w:t>ru</w:t>
              </w:r>
              <w:proofErr w:type="spellEnd"/>
            </w:hyperlink>
            <w:r w:rsidR="008E4C18" w:rsidRPr="008E4C18">
              <w:rPr>
                <w:i/>
              </w:rPr>
              <w:t xml:space="preserve"> </w:t>
            </w:r>
          </w:p>
          <w:p w:rsidR="00731C3D" w:rsidRPr="00631A7F" w:rsidRDefault="00731C3D" w:rsidP="00466E70">
            <w:pPr>
              <w:snapToGrid w:val="0"/>
            </w:pPr>
          </w:p>
          <w:p w:rsidR="00433E61" w:rsidRPr="008E4C18" w:rsidRDefault="00433E61" w:rsidP="00466E70">
            <w:pPr>
              <w:snapToGrid w:val="0"/>
            </w:pPr>
            <w:r w:rsidRPr="00631A7F">
              <w:t xml:space="preserve">Ф.И.О.: </w:t>
            </w:r>
            <w:r w:rsidR="008E4C18">
              <w:t>Стародубцева Елена Николаевна</w:t>
            </w:r>
          </w:p>
          <w:p w:rsidR="00433E61" w:rsidRPr="00631A7F" w:rsidRDefault="00433E61" w:rsidP="00466E70">
            <w:pPr>
              <w:spacing w:line="360" w:lineRule="auto"/>
              <w:jc w:val="both"/>
              <w:rPr>
                <w:u w:val="single"/>
              </w:rPr>
            </w:pPr>
            <w:r w:rsidRPr="00631A7F">
              <w:lastRenderedPageBreak/>
              <w:t xml:space="preserve">Должность: </w:t>
            </w:r>
            <w:r w:rsidR="008E4C18">
              <w:t>Начальник Управления</w:t>
            </w:r>
            <w:r w:rsidR="00C9081D" w:rsidRPr="00631A7F">
              <w:rPr>
                <w:bCs/>
                <w:iCs/>
              </w:rPr>
              <w:t xml:space="preserve"> </w:t>
            </w:r>
            <w:r w:rsidR="008E4C18">
              <w:rPr>
                <w:bCs/>
                <w:iCs/>
              </w:rPr>
              <w:t>экономического развития</w:t>
            </w:r>
            <w:r w:rsidR="00C9081D" w:rsidRPr="00631A7F">
              <w:rPr>
                <w:bCs/>
                <w:iCs/>
              </w:rPr>
              <w:t xml:space="preserve"> администрации Октябрьского района</w:t>
            </w:r>
          </w:p>
          <w:p w:rsidR="00433E61" w:rsidRPr="00631A7F" w:rsidRDefault="00433E61" w:rsidP="00466E70">
            <w:pPr>
              <w:spacing w:line="360" w:lineRule="auto"/>
            </w:pPr>
            <w:r w:rsidRPr="00631A7F">
              <w:t xml:space="preserve">Тел: </w:t>
            </w:r>
            <w:r w:rsidRPr="00631A7F">
              <w:rPr>
                <w:u w:val="single"/>
              </w:rPr>
              <w:t>8 (34678) 2-</w:t>
            </w:r>
            <w:r w:rsidR="00C9081D" w:rsidRPr="00631A7F">
              <w:rPr>
                <w:u w:val="single"/>
              </w:rPr>
              <w:t>80-</w:t>
            </w:r>
            <w:r w:rsidR="008E4C18">
              <w:rPr>
                <w:u w:val="single"/>
              </w:rPr>
              <w:t>19</w:t>
            </w:r>
          </w:p>
          <w:p w:rsidR="00433E61" w:rsidRPr="00631A7F" w:rsidRDefault="00433E61" w:rsidP="008E4C18">
            <w:pPr>
              <w:keepNext/>
              <w:framePr w:hSpace="180" w:wrap="around" w:vAnchor="text" w:hAnchor="margin" w:xAlign="center" w:y="212"/>
              <w:tabs>
                <w:tab w:val="left" w:pos="225"/>
              </w:tabs>
              <w:outlineLvl w:val="0"/>
            </w:pPr>
            <w:r w:rsidRPr="00631A7F">
              <w:t xml:space="preserve">Адрес электронной почты: </w:t>
            </w:r>
            <w:hyperlink r:id="rId9" w:history="1">
              <w:r w:rsidR="008E4C18" w:rsidRPr="00D474A0">
                <w:rPr>
                  <w:rStyle w:val="a5"/>
                </w:rPr>
                <w:t xml:space="preserve"> </w:t>
              </w:r>
              <w:r w:rsidR="008E4C18">
                <w:t xml:space="preserve"> </w:t>
              </w:r>
              <w:r w:rsidR="008E4C18" w:rsidRPr="008E4C18">
                <w:rPr>
                  <w:rStyle w:val="a5"/>
                  <w:i/>
                  <w:lang w:val="en-US"/>
                </w:rPr>
                <w:t>StarodubtsevaEN</w:t>
              </w:r>
              <w:r w:rsidR="008E4C18" w:rsidRPr="008E4C18">
                <w:rPr>
                  <w:rStyle w:val="a5"/>
                  <w:i/>
                </w:rPr>
                <w:t>@</w:t>
              </w:r>
              <w:r w:rsidR="008E4C18" w:rsidRPr="008E4C18">
                <w:rPr>
                  <w:rStyle w:val="a5"/>
                  <w:i/>
                  <w:lang w:val="en-US"/>
                </w:rPr>
                <w:t>oktregion</w:t>
              </w:r>
              <w:r w:rsidR="008E4C18" w:rsidRPr="008E4C18">
                <w:rPr>
                  <w:rStyle w:val="a5"/>
                  <w:i/>
                </w:rPr>
                <w:t>.</w:t>
              </w:r>
              <w:r w:rsidR="008E4C18" w:rsidRPr="008E4C18">
                <w:rPr>
                  <w:rStyle w:val="a5"/>
                  <w:i/>
                  <w:lang w:val="en-US"/>
                </w:rPr>
                <w:t>ru</w:t>
              </w:r>
              <w:r w:rsidR="008E4C18" w:rsidRPr="008E4C18">
                <w:rPr>
                  <w:rStyle w:val="a5"/>
                  <w:i/>
                </w:rPr>
                <w:t xml:space="preserve"> </w:t>
              </w:r>
            </w:hyperlink>
          </w:p>
        </w:tc>
      </w:tr>
    </w:tbl>
    <w:p w:rsidR="00E02074" w:rsidRPr="00631A7F" w:rsidRDefault="00E02074" w:rsidP="00466E70"/>
    <w:p w:rsidR="00E02074" w:rsidRPr="00631A7F" w:rsidRDefault="00E02074" w:rsidP="00466E70">
      <w:pPr>
        <w:jc w:val="center"/>
      </w:pPr>
      <w:r w:rsidRPr="00631A7F">
        <w:t>2. Описание проблемы, на решение которой направлен способ регулирования, оценка необходимости регулирования в соответствующей сфере деятельности</w:t>
      </w:r>
    </w:p>
    <w:p w:rsidR="00E02074" w:rsidRPr="00631A7F" w:rsidRDefault="00E02074" w:rsidP="00466E70">
      <w:pPr>
        <w:jc w:val="cente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8"/>
      </w:tblGrid>
      <w:tr w:rsidR="00E02074" w:rsidRPr="00631A7F" w:rsidTr="00631A7F">
        <w:trPr>
          <w:trHeight w:val="707"/>
        </w:trPr>
        <w:tc>
          <w:tcPr>
            <w:tcW w:w="10348" w:type="dxa"/>
            <w:shd w:val="clear" w:color="auto" w:fill="auto"/>
          </w:tcPr>
          <w:p w:rsidR="00E02074" w:rsidRPr="00631A7F" w:rsidRDefault="00E02074" w:rsidP="00466E70">
            <w:pPr>
              <w:spacing w:after="120"/>
              <w:jc w:val="both"/>
            </w:pPr>
            <w:r w:rsidRPr="00631A7F">
              <w:t>2.1. Описание содержания проблемной ситуации, на решение которой направлен способ регулирования, установленный рассматриваемым муниципальным нормативным правовым актом, а также условий и факторов его осуществления:</w:t>
            </w:r>
          </w:p>
          <w:p w:rsidR="008E4C18" w:rsidRDefault="008E4C18" w:rsidP="008E4C18">
            <w:pPr>
              <w:jc w:val="both"/>
              <w:rPr>
                <w:u w:val="single"/>
              </w:rPr>
            </w:pPr>
            <w:r w:rsidRPr="008E4C18">
              <w:rPr>
                <w:u w:val="single"/>
              </w:rPr>
              <w:t xml:space="preserve">В связи с дефицитом средств бюджета муниципального образования на реализацию инвестиционных проектов (объектов) муниципальной собственности, необходима оценка эффективности использования средств бюджета Октябрьского района, направляемых на капитальные вложения. Необходимо проводить тщательный отбор инвестиционных проектов, включающий оценку соответствия установленным качественным и количественным критериям и установленному предельному значению интегральной оценки эффективности. </w:t>
            </w:r>
            <w:r>
              <w:rPr>
                <w:u w:val="single"/>
              </w:rPr>
              <w:t xml:space="preserve">                                            </w:t>
            </w:r>
          </w:p>
          <w:p w:rsidR="00E02074" w:rsidRPr="00631A7F" w:rsidRDefault="00E02074" w:rsidP="008E4C18">
            <w:pPr>
              <w:jc w:val="center"/>
              <w:rPr>
                <w:sz w:val="20"/>
                <w:szCs w:val="20"/>
              </w:rPr>
            </w:pPr>
            <w:r w:rsidRPr="00631A7F">
              <w:rPr>
                <w:i/>
                <w:sz w:val="20"/>
                <w:szCs w:val="20"/>
              </w:rPr>
              <w:t>(место для текстового описания)</w:t>
            </w:r>
          </w:p>
        </w:tc>
      </w:tr>
      <w:tr w:rsidR="00E02074" w:rsidRPr="00631A7F" w:rsidTr="00631A7F">
        <w:trPr>
          <w:trHeight w:val="1052"/>
        </w:trPr>
        <w:tc>
          <w:tcPr>
            <w:tcW w:w="10348" w:type="dxa"/>
            <w:shd w:val="clear" w:color="auto" w:fill="auto"/>
          </w:tcPr>
          <w:p w:rsidR="00E02074" w:rsidRPr="00631A7F" w:rsidRDefault="00E02074" w:rsidP="00466E70">
            <w:pPr>
              <w:spacing w:after="120"/>
              <w:jc w:val="both"/>
            </w:pPr>
            <w:r w:rsidRPr="00631A7F">
              <w:t>2.2. Информация о возникновении, выявлении проблемы и мерах, принятых ранее для ее решения, достигнутых результатах и затраченных ресурсах:</w:t>
            </w:r>
          </w:p>
          <w:p w:rsidR="00E02074" w:rsidRPr="00631A7F" w:rsidRDefault="00CD61C4" w:rsidP="00466E70">
            <w:pPr>
              <w:rPr>
                <w:u w:val="single"/>
              </w:rPr>
            </w:pPr>
            <w:r w:rsidRPr="00631A7F">
              <w:rPr>
                <w:u w:val="single"/>
              </w:rPr>
              <w:t>Мониторинг действующего законодательства РФ</w:t>
            </w:r>
          </w:p>
          <w:p w:rsidR="00E02074" w:rsidRPr="00631A7F" w:rsidRDefault="00E02074" w:rsidP="00466E70">
            <w:pPr>
              <w:spacing w:after="120"/>
              <w:jc w:val="center"/>
              <w:rPr>
                <w:i/>
                <w:sz w:val="20"/>
                <w:szCs w:val="20"/>
              </w:rPr>
            </w:pPr>
            <w:r w:rsidRPr="00631A7F">
              <w:rPr>
                <w:i/>
                <w:sz w:val="20"/>
                <w:szCs w:val="20"/>
              </w:rPr>
              <w:t>(место для текстового описания)</w:t>
            </w:r>
          </w:p>
        </w:tc>
      </w:tr>
      <w:tr w:rsidR="00E02074" w:rsidRPr="00631A7F" w:rsidTr="00631A7F">
        <w:trPr>
          <w:trHeight w:val="1052"/>
        </w:trPr>
        <w:tc>
          <w:tcPr>
            <w:tcW w:w="10348" w:type="dxa"/>
            <w:shd w:val="clear" w:color="auto" w:fill="auto"/>
          </w:tcPr>
          <w:p w:rsidR="00E02074" w:rsidRPr="00631A7F" w:rsidRDefault="00E02074" w:rsidP="00466E70">
            <w:pPr>
              <w:keepNext/>
              <w:jc w:val="both"/>
              <w:outlineLvl w:val="0"/>
            </w:pPr>
            <w:r w:rsidRPr="00631A7F">
              <w:t>2.3. Социальные группы, заинтересованные в устранении проблемы, их количественная оценка:</w:t>
            </w:r>
          </w:p>
          <w:p w:rsidR="008E4C18" w:rsidRDefault="008E4C18" w:rsidP="008E4C18">
            <w:pPr>
              <w:jc w:val="both"/>
              <w:rPr>
                <w:i/>
                <w:u w:val="single"/>
              </w:rPr>
            </w:pPr>
            <w:r w:rsidRPr="008E4C18">
              <w:rPr>
                <w:i/>
                <w:u w:val="single"/>
              </w:rPr>
              <w:t xml:space="preserve">Органы местного самоуправления, предприятия, юридические лица, не являющиеся государственными учреждениями </w:t>
            </w:r>
          </w:p>
          <w:p w:rsidR="00E02074" w:rsidRPr="00631A7F" w:rsidRDefault="00E02074" w:rsidP="008E4C18">
            <w:pPr>
              <w:jc w:val="center"/>
              <w:rPr>
                <w:sz w:val="20"/>
                <w:szCs w:val="20"/>
              </w:rPr>
            </w:pPr>
            <w:r w:rsidRPr="00631A7F">
              <w:rPr>
                <w:i/>
                <w:sz w:val="20"/>
                <w:szCs w:val="20"/>
              </w:rPr>
              <w:t>(место для текстового описания)</w:t>
            </w:r>
          </w:p>
        </w:tc>
      </w:tr>
      <w:tr w:rsidR="00E02074" w:rsidRPr="00631A7F" w:rsidTr="00631A7F">
        <w:tc>
          <w:tcPr>
            <w:tcW w:w="10348" w:type="dxa"/>
            <w:shd w:val="clear" w:color="auto" w:fill="auto"/>
          </w:tcPr>
          <w:p w:rsidR="00E02074" w:rsidRPr="00631A7F" w:rsidRDefault="00E02074" w:rsidP="0057475C">
            <w:pPr>
              <w:jc w:val="both"/>
            </w:pPr>
            <w:r w:rsidRPr="00631A7F">
              <w:t>2.4. Характеристика негативных эффектов, возникающих в связи с отсутствием государственного регулирования в соответствующей сфере деятельности, их количественная оценка:</w:t>
            </w:r>
          </w:p>
          <w:p w:rsidR="0057475C" w:rsidRPr="0057475C" w:rsidRDefault="0057475C" w:rsidP="0057475C">
            <w:pPr>
              <w:jc w:val="both"/>
              <w:rPr>
                <w:u w:val="single"/>
              </w:rPr>
            </w:pPr>
            <w:r w:rsidRPr="0057475C">
              <w:rPr>
                <w:u w:val="single"/>
              </w:rPr>
              <w:t xml:space="preserve">Для решения вопросов по привлечению средств бюджета Октябрьского района для финансирования объектов муниципальной собственности наличие положительного заключения по соответствующим инвестиционным проектам (объектам) на предмет эффективности использования средств является обязательным. Отсутствие оценки инвестиционных проектов (объектов) соответствию качественным и количественным критериям и предельному (минимальному) значению интегральной оценки эффективности может привести к неэффективному использованию средств бюджета Октябрьского района и нарушению требований действующего законодательства Российской Федерации </w:t>
            </w:r>
            <w:r>
              <w:rPr>
                <w:u w:val="single"/>
              </w:rPr>
              <w:t xml:space="preserve"> </w:t>
            </w:r>
          </w:p>
          <w:p w:rsidR="00E02074" w:rsidRPr="00631A7F" w:rsidRDefault="00E02074" w:rsidP="00466E70">
            <w:pPr>
              <w:jc w:val="center"/>
            </w:pPr>
            <w:r w:rsidRPr="00631A7F">
              <w:rPr>
                <w:i/>
                <w:sz w:val="20"/>
                <w:szCs w:val="20"/>
              </w:rPr>
              <w:t>(место для текстового описания)</w:t>
            </w:r>
          </w:p>
        </w:tc>
      </w:tr>
      <w:tr w:rsidR="00E02074" w:rsidRPr="00631A7F" w:rsidTr="00631A7F">
        <w:tc>
          <w:tcPr>
            <w:tcW w:w="10348" w:type="dxa"/>
            <w:shd w:val="clear" w:color="auto" w:fill="auto"/>
          </w:tcPr>
          <w:p w:rsidR="00E02074" w:rsidRPr="00631A7F" w:rsidRDefault="00E02074" w:rsidP="00466E70">
            <w:pPr>
              <w:keepNext/>
              <w:jc w:val="both"/>
              <w:outlineLvl w:val="0"/>
            </w:pPr>
            <w:r w:rsidRPr="00631A7F">
              <w:t>2.5. Причины возникновения проблемы и факторы, поддерживающие ее существование:</w:t>
            </w:r>
          </w:p>
          <w:p w:rsidR="009008AD" w:rsidRPr="0057475C" w:rsidRDefault="0057475C" w:rsidP="0057475C">
            <w:pPr>
              <w:keepNext/>
              <w:jc w:val="center"/>
              <w:outlineLvl w:val="0"/>
              <w:rPr>
                <w:u w:val="single"/>
              </w:rPr>
            </w:pPr>
            <w:r w:rsidRPr="0057475C">
              <w:rPr>
                <w:u w:val="single"/>
              </w:rPr>
              <w:t>отсутствуют</w:t>
            </w:r>
          </w:p>
          <w:p w:rsidR="00E02074" w:rsidRPr="00631A7F" w:rsidRDefault="00E02074" w:rsidP="00466E70">
            <w:pPr>
              <w:jc w:val="center"/>
              <w:rPr>
                <w:sz w:val="20"/>
                <w:szCs w:val="20"/>
              </w:rPr>
            </w:pPr>
            <w:r w:rsidRPr="00631A7F">
              <w:rPr>
                <w:i/>
                <w:sz w:val="20"/>
                <w:szCs w:val="20"/>
              </w:rPr>
              <w:t>(место для текстового описания)</w:t>
            </w:r>
          </w:p>
        </w:tc>
      </w:tr>
      <w:tr w:rsidR="00E02074" w:rsidRPr="00631A7F" w:rsidTr="00631A7F">
        <w:tc>
          <w:tcPr>
            <w:tcW w:w="10348" w:type="dxa"/>
            <w:shd w:val="clear" w:color="auto" w:fill="auto"/>
          </w:tcPr>
          <w:p w:rsidR="00E02074" w:rsidRDefault="00E02074" w:rsidP="00466E70">
            <w:pPr>
              <w:autoSpaceDE w:val="0"/>
              <w:autoSpaceDN w:val="0"/>
              <w:adjustRightInd w:val="0"/>
              <w:jc w:val="both"/>
              <w:outlineLvl w:val="1"/>
            </w:pPr>
            <w:r w:rsidRPr="00631A7F">
              <w:t>2.6. Причины невозможности решения проблемы участниками соответствующих отношений самостоятельно, без вмешательства государства:</w:t>
            </w:r>
            <w:r w:rsidR="0057475C">
              <w:t xml:space="preserve"> </w:t>
            </w:r>
          </w:p>
          <w:p w:rsidR="0057475C" w:rsidRPr="0057475C" w:rsidRDefault="0057475C" w:rsidP="0057475C">
            <w:pPr>
              <w:autoSpaceDE w:val="0"/>
              <w:autoSpaceDN w:val="0"/>
              <w:adjustRightInd w:val="0"/>
              <w:jc w:val="center"/>
              <w:outlineLvl w:val="1"/>
              <w:rPr>
                <w:u w:val="single"/>
              </w:rPr>
            </w:pPr>
            <w:r w:rsidRPr="0057475C">
              <w:rPr>
                <w:u w:val="single"/>
              </w:rPr>
              <w:t>отсутствуют</w:t>
            </w:r>
          </w:p>
          <w:p w:rsidR="00E02074" w:rsidRPr="00631A7F" w:rsidRDefault="00E02074" w:rsidP="00466E70">
            <w:pPr>
              <w:keepNext/>
              <w:jc w:val="both"/>
              <w:outlineLvl w:val="0"/>
              <w:rPr>
                <w:i/>
                <w:sz w:val="20"/>
                <w:szCs w:val="20"/>
              </w:rPr>
            </w:pPr>
          </w:p>
        </w:tc>
      </w:tr>
      <w:tr w:rsidR="00E02074" w:rsidRPr="00631A7F" w:rsidTr="00631A7F">
        <w:tc>
          <w:tcPr>
            <w:tcW w:w="10348" w:type="dxa"/>
            <w:shd w:val="clear" w:color="auto" w:fill="auto"/>
          </w:tcPr>
          <w:p w:rsidR="00E02074" w:rsidRPr="00631A7F" w:rsidRDefault="00E02074" w:rsidP="00466E70">
            <w:pPr>
              <w:keepNext/>
              <w:jc w:val="both"/>
              <w:outlineLvl w:val="0"/>
            </w:pPr>
            <w:r w:rsidRPr="00631A7F">
              <w:lastRenderedPageBreak/>
              <w:t>2.7.</w:t>
            </w:r>
            <w:r w:rsidRPr="00631A7F">
              <w:rPr>
                <w:b/>
              </w:rPr>
              <w:t> </w:t>
            </w:r>
            <w:r w:rsidRPr="00631A7F">
              <w:t>Опыт решения аналогичных проблем в других муниципальных образованиях:</w:t>
            </w:r>
          </w:p>
          <w:p w:rsidR="00E02074" w:rsidRPr="00631A7F" w:rsidRDefault="00CA04AE" w:rsidP="00466E70">
            <w:pPr>
              <w:jc w:val="both"/>
              <w:rPr>
                <w:sz w:val="20"/>
                <w:szCs w:val="20"/>
              </w:rPr>
            </w:pPr>
            <w:r w:rsidRPr="0057475C">
              <w:rPr>
                <w:u w:val="single"/>
              </w:rPr>
              <w:t>Отсутствует_______________________________________________________</w:t>
            </w:r>
            <w:r w:rsidR="00433E61" w:rsidRPr="00631A7F">
              <w:rPr>
                <w:u w:val="single"/>
              </w:rPr>
              <w:t xml:space="preserve">                                             </w:t>
            </w:r>
            <w:r w:rsidR="00433E61" w:rsidRPr="00631A7F">
              <w:rPr>
                <w:i/>
                <w:sz w:val="20"/>
                <w:szCs w:val="20"/>
              </w:rPr>
              <w:t xml:space="preserve"> </w:t>
            </w:r>
            <w:r w:rsidR="00E02074" w:rsidRPr="00631A7F">
              <w:rPr>
                <w:i/>
                <w:sz w:val="20"/>
                <w:szCs w:val="20"/>
              </w:rPr>
              <w:t>(место для текстового описания)</w:t>
            </w:r>
          </w:p>
        </w:tc>
      </w:tr>
      <w:tr w:rsidR="00E02074" w:rsidRPr="00631A7F" w:rsidTr="00631A7F">
        <w:tc>
          <w:tcPr>
            <w:tcW w:w="10348" w:type="dxa"/>
            <w:shd w:val="clear" w:color="auto" w:fill="auto"/>
          </w:tcPr>
          <w:p w:rsidR="00E02074" w:rsidRPr="00631A7F" w:rsidRDefault="00E02074" w:rsidP="00466E70">
            <w:pPr>
              <w:keepNext/>
              <w:jc w:val="both"/>
              <w:outlineLvl w:val="0"/>
            </w:pPr>
            <w:r w:rsidRPr="00631A7F">
              <w:t>2.8. Источники данных:</w:t>
            </w:r>
          </w:p>
          <w:p w:rsidR="00631A7F" w:rsidRPr="00631A7F" w:rsidRDefault="00631A7F" w:rsidP="00631A7F">
            <w:pPr>
              <w:keepNext/>
              <w:outlineLvl w:val="0"/>
              <w:rPr>
                <w:u w:val="single"/>
              </w:rPr>
            </w:pPr>
            <w:r w:rsidRPr="00631A7F">
              <w:rPr>
                <w:u w:val="single"/>
              </w:rPr>
              <w:t>Отсутствует</w:t>
            </w:r>
          </w:p>
          <w:p w:rsidR="00E02074" w:rsidRPr="00631A7F" w:rsidRDefault="00E02074" w:rsidP="00466E70">
            <w:pPr>
              <w:keepNext/>
              <w:jc w:val="center"/>
              <w:outlineLvl w:val="0"/>
            </w:pPr>
            <w:r w:rsidRPr="00631A7F">
              <w:rPr>
                <w:i/>
                <w:sz w:val="20"/>
              </w:rPr>
              <w:t>(место для текстового описания)</w:t>
            </w:r>
          </w:p>
        </w:tc>
      </w:tr>
      <w:tr w:rsidR="00E02074" w:rsidRPr="00D41653" w:rsidTr="00631A7F">
        <w:tc>
          <w:tcPr>
            <w:tcW w:w="10348" w:type="dxa"/>
            <w:shd w:val="clear" w:color="auto" w:fill="auto"/>
          </w:tcPr>
          <w:p w:rsidR="00E02074" w:rsidRPr="00631A7F" w:rsidRDefault="00E02074" w:rsidP="00466E70">
            <w:pPr>
              <w:keepNext/>
              <w:jc w:val="both"/>
              <w:outlineLvl w:val="0"/>
            </w:pPr>
            <w:r w:rsidRPr="00631A7F">
              <w:t>2.9. Иная информация о проблеме:</w:t>
            </w:r>
          </w:p>
          <w:p w:rsidR="00E02074" w:rsidRPr="00631A7F" w:rsidRDefault="00A33854" w:rsidP="00466E70">
            <w:pPr>
              <w:keepNext/>
              <w:outlineLvl w:val="0"/>
              <w:rPr>
                <w:u w:val="single"/>
              </w:rPr>
            </w:pPr>
            <w:r w:rsidRPr="00631A7F">
              <w:rPr>
                <w:u w:val="single"/>
              </w:rPr>
              <w:t>Отсутствует</w:t>
            </w:r>
          </w:p>
          <w:p w:rsidR="00E02074" w:rsidRDefault="00E02074" w:rsidP="00466E70">
            <w:pPr>
              <w:keepNext/>
              <w:jc w:val="center"/>
              <w:outlineLvl w:val="0"/>
            </w:pPr>
            <w:r w:rsidRPr="00631A7F">
              <w:rPr>
                <w:i/>
                <w:sz w:val="20"/>
                <w:szCs w:val="20"/>
              </w:rPr>
              <w:t>(место для текстового описания)</w:t>
            </w:r>
          </w:p>
        </w:tc>
      </w:tr>
    </w:tbl>
    <w:p w:rsidR="00E02074" w:rsidRPr="00D41653" w:rsidRDefault="00E02074" w:rsidP="00466E70">
      <w:pPr>
        <w:jc w:val="center"/>
      </w:pPr>
    </w:p>
    <w:p w:rsidR="00E02074" w:rsidRDefault="00E02074" w:rsidP="00E02074">
      <w:pPr>
        <w:spacing w:after="160" w:line="259" w:lineRule="auto"/>
        <w:sectPr w:rsidR="00E02074" w:rsidSect="00D00991">
          <w:headerReference w:type="default" r:id="rId10"/>
          <w:pgSz w:w="11907" w:h="16840" w:code="9"/>
          <w:pgMar w:top="851" w:right="567" w:bottom="1134" w:left="1701" w:header="397" w:footer="397" w:gutter="0"/>
          <w:cols w:space="709"/>
          <w:docGrid w:linePitch="326"/>
        </w:sectPr>
      </w:pPr>
    </w:p>
    <w:p w:rsidR="00E02074" w:rsidRDefault="00E02074" w:rsidP="00E02074">
      <w:pPr>
        <w:contextualSpacing/>
      </w:pPr>
    </w:p>
    <w:p w:rsidR="00E02074" w:rsidRPr="00572FA3" w:rsidRDefault="00E02074" w:rsidP="00E02074">
      <w:pPr>
        <w:autoSpaceDE w:val="0"/>
        <w:autoSpaceDN w:val="0"/>
        <w:spacing w:after="240"/>
        <w:jc w:val="center"/>
        <w:rPr>
          <w:bCs/>
          <w:szCs w:val="28"/>
        </w:rPr>
      </w:pPr>
      <w:r w:rsidRPr="00572FA3">
        <w:rPr>
          <w:bCs/>
          <w:szCs w:val="28"/>
        </w:rPr>
        <w:t>3. Определение целей правового регулирования и индикаторов для оценки их достижения</w:t>
      </w: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278"/>
        <w:gridCol w:w="3459"/>
        <w:gridCol w:w="3459"/>
      </w:tblGrid>
      <w:tr w:rsidR="00E02074" w:rsidRPr="00572FA3" w:rsidTr="00304C77">
        <w:tc>
          <w:tcPr>
            <w:tcW w:w="8278" w:type="dxa"/>
          </w:tcPr>
          <w:p w:rsidR="00E02074" w:rsidRPr="00572FA3" w:rsidRDefault="00E02074" w:rsidP="00304C77">
            <w:pPr>
              <w:autoSpaceDE w:val="0"/>
              <w:autoSpaceDN w:val="0"/>
              <w:ind w:left="57" w:right="57"/>
              <w:jc w:val="center"/>
              <w:rPr>
                <w:szCs w:val="28"/>
              </w:rPr>
            </w:pPr>
            <w:r w:rsidRPr="00572FA3">
              <w:rPr>
                <w:szCs w:val="28"/>
              </w:rPr>
              <w:t>3.1. Цели правового регулирования</w:t>
            </w:r>
          </w:p>
        </w:tc>
        <w:tc>
          <w:tcPr>
            <w:tcW w:w="3459" w:type="dxa"/>
          </w:tcPr>
          <w:p w:rsidR="00E02074" w:rsidRPr="00572FA3" w:rsidRDefault="00E02074" w:rsidP="00304C77">
            <w:pPr>
              <w:autoSpaceDE w:val="0"/>
              <w:autoSpaceDN w:val="0"/>
              <w:jc w:val="center"/>
              <w:rPr>
                <w:szCs w:val="28"/>
              </w:rPr>
            </w:pPr>
            <w:r w:rsidRPr="00572FA3">
              <w:rPr>
                <w:szCs w:val="28"/>
              </w:rPr>
              <w:t>3.2. Сроки достижения целей правового регулирования</w:t>
            </w:r>
          </w:p>
        </w:tc>
        <w:tc>
          <w:tcPr>
            <w:tcW w:w="3459" w:type="dxa"/>
          </w:tcPr>
          <w:p w:rsidR="00E02074" w:rsidRPr="00572FA3" w:rsidRDefault="00E02074" w:rsidP="00304C77">
            <w:pPr>
              <w:autoSpaceDE w:val="0"/>
              <w:autoSpaceDN w:val="0"/>
              <w:jc w:val="center"/>
              <w:rPr>
                <w:szCs w:val="28"/>
              </w:rPr>
            </w:pPr>
            <w:r w:rsidRPr="00572FA3">
              <w:rPr>
                <w:szCs w:val="28"/>
              </w:rPr>
              <w:t>3.3. Периодичность мониторинга достижения целей правового регулирования</w:t>
            </w:r>
          </w:p>
        </w:tc>
      </w:tr>
      <w:tr w:rsidR="00E02074" w:rsidRPr="00572FA3" w:rsidTr="00304C77">
        <w:tc>
          <w:tcPr>
            <w:tcW w:w="8278" w:type="dxa"/>
          </w:tcPr>
          <w:p w:rsidR="00E02074" w:rsidRPr="00F3095D" w:rsidRDefault="00E02074" w:rsidP="00BF0DC5">
            <w:pPr>
              <w:autoSpaceDE w:val="0"/>
              <w:autoSpaceDN w:val="0"/>
              <w:ind w:left="57" w:right="57"/>
              <w:jc w:val="both"/>
              <w:rPr>
                <w:i/>
                <w:iCs/>
                <w:szCs w:val="28"/>
              </w:rPr>
            </w:pPr>
            <w:r w:rsidRPr="00433E61">
              <w:rPr>
                <w:i/>
                <w:iCs/>
                <w:szCs w:val="28"/>
              </w:rPr>
              <w:t>(Цель 1)</w:t>
            </w:r>
            <w:r w:rsidR="00A33854" w:rsidRPr="00433E61">
              <w:rPr>
                <w:i/>
                <w:iCs/>
                <w:szCs w:val="28"/>
              </w:rPr>
              <w:t xml:space="preserve"> </w:t>
            </w:r>
            <w:r w:rsidR="0057475C" w:rsidRPr="0057475C">
              <w:rPr>
                <w:u w:val="single"/>
              </w:rPr>
              <w:t>Обеспечить соответствие инвестиционных приоритетов и проектов целям, определенным в прогнозах и программах социально-экономического Октябрьского района, качественным и количественным критериям и предельному (минимальному) значению интегральной оценки эффективности использования средств бюджета Октябрьского района, исключив возможность расходования средств бюджета Октябрьского района на реализацию неэффективных проектов. Обеспечить соответствие документов, представляемых для проведения проверки инвестиционных проектов требованиям действующего законодательства</w:t>
            </w:r>
          </w:p>
        </w:tc>
        <w:tc>
          <w:tcPr>
            <w:tcW w:w="3459" w:type="dxa"/>
          </w:tcPr>
          <w:p w:rsidR="00E02074" w:rsidRPr="00433E61" w:rsidRDefault="00A33854" w:rsidP="00304C77">
            <w:pPr>
              <w:autoSpaceDE w:val="0"/>
              <w:autoSpaceDN w:val="0"/>
              <w:jc w:val="center"/>
              <w:rPr>
                <w:szCs w:val="28"/>
              </w:rPr>
            </w:pPr>
            <w:r w:rsidRPr="00433E61">
              <w:rPr>
                <w:szCs w:val="28"/>
              </w:rPr>
              <w:t>С момента вступления в силу правового акта</w:t>
            </w:r>
          </w:p>
        </w:tc>
        <w:tc>
          <w:tcPr>
            <w:tcW w:w="3459" w:type="dxa"/>
          </w:tcPr>
          <w:p w:rsidR="00E02074" w:rsidRPr="00572FA3" w:rsidRDefault="00BF0DC5" w:rsidP="00304C77">
            <w:pPr>
              <w:autoSpaceDE w:val="0"/>
              <w:autoSpaceDN w:val="0"/>
              <w:jc w:val="center"/>
              <w:rPr>
                <w:szCs w:val="28"/>
              </w:rPr>
            </w:pPr>
            <w:r w:rsidRPr="00E02966">
              <w:rPr>
                <w:i/>
                <w:u w:val="single"/>
              </w:rPr>
              <w:t>Отсутствует</w:t>
            </w:r>
          </w:p>
        </w:tc>
      </w:tr>
      <w:tr w:rsidR="00E02074" w:rsidRPr="00572FA3" w:rsidTr="00304C77">
        <w:tc>
          <w:tcPr>
            <w:tcW w:w="8278" w:type="dxa"/>
          </w:tcPr>
          <w:p w:rsidR="00E02074" w:rsidRPr="00572FA3" w:rsidRDefault="00E02074" w:rsidP="00304C77">
            <w:pPr>
              <w:autoSpaceDE w:val="0"/>
              <w:autoSpaceDN w:val="0"/>
              <w:ind w:left="57" w:right="57"/>
              <w:jc w:val="both"/>
              <w:rPr>
                <w:i/>
                <w:iCs/>
                <w:szCs w:val="28"/>
              </w:rPr>
            </w:pPr>
            <w:r w:rsidRPr="00572FA3">
              <w:rPr>
                <w:i/>
                <w:iCs/>
                <w:szCs w:val="28"/>
              </w:rPr>
              <w:t>(Цель 2)</w:t>
            </w:r>
          </w:p>
        </w:tc>
        <w:tc>
          <w:tcPr>
            <w:tcW w:w="3459" w:type="dxa"/>
          </w:tcPr>
          <w:p w:rsidR="00E02074" w:rsidRPr="00572FA3" w:rsidRDefault="00E02074" w:rsidP="00304C77">
            <w:pPr>
              <w:autoSpaceDE w:val="0"/>
              <w:autoSpaceDN w:val="0"/>
              <w:jc w:val="center"/>
              <w:rPr>
                <w:szCs w:val="28"/>
              </w:rPr>
            </w:pPr>
          </w:p>
        </w:tc>
        <w:tc>
          <w:tcPr>
            <w:tcW w:w="3459" w:type="dxa"/>
          </w:tcPr>
          <w:p w:rsidR="00E02074" w:rsidRPr="00572FA3" w:rsidRDefault="00E02074" w:rsidP="00304C77">
            <w:pPr>
              <w:autoSpaceDE w:val="0"/>
              <w:autoSpaceDN w:val="0"/>
              <w:jc w:val="center"/>
              <w:rPr>
                <w:szCs w:val="28"/>
              </w:rPr>
            </w:pPr>
          </w:p>
        </w:tc>
      </w:tr>
    </w:tbl>
    <w:p w:rsidR="00E02074" w:rsidRPr="00572FA3" w:rsidRDefault="00E02074" w:rsidP="00E02074">
      <w:pPr>
        <w:autoSpaceDE w:val="0"/>
        <w:autoSpaceDN w:val="0"/>
        <w:rPr>
          <w:szCs w:val="28"/>
        </w:rPr>
      </w:pPr>
    </w:p>
    <w:p w:rsidR="00E02074" w:rsidRPr="00572FA3" w:rsidRDefault="00E02074" w:rsidP="00E02074">
      <w:pPr>
        <w:autoSpaceDE w:val="0"/>
        <w:autoSpaceDN w:val="0"/>
        <w:jc w:val="both"/>
        <w:rPr>
          <w:szCs w:val="28"/>
        </w:rPr>
      </w:pPr>
      <w:r w:rsidRPr="00572FA3">
        <w:rPr>
          <w:szCs w:val="28"/>
        </w:rPr>
        <w:t>3.4. Действующие нормативные правовые акты, поручения, другие решения, из которых вытекает необходимость правового регулирования</w:t>
      </w:r>
    </w:p>
    <w:p w:rsidR="00A33854" w:rsidRPr="00E94D7D" w:rsidRDefault="00A33854" w:rsidP="00E94D7D">
      <w:pPr>
        <w:autoSpaceDE w:val="0"/>
        <w:autoSpaceDN w:val="0"/>
        <w:jc w:val="both"/>
        <w:rPr>
          <w:u w:val="single"/>
        </w:rPr>
      </w:pPr>
      <w:r w:rsidRPr="008F7274">
        <w:t xml:space="preserve">1. </w:t>
      </w:r>
      <w:r w:rsidR="00E94D7D" w:rsidRPr="00E94D7D">
        <w:rPr>
          <w:u w:val="single"/>
        </w:rPr>
        <w:t xml:space="preserve">Постановление Правительства </w:t>
      </w:r>
      <w:r w:rsidR="00E94D7D">
        <w:rPr>
          <w:u w:val="single"/>
        </w:rPr>
        <w:t>Ханты-М</w:t>
      </w:r>
      <w:r w:rsidR="00E94D7D" w:rsidRPr="00E94D7D">
        <w:rPr>
          <w:u w:val="single"/>
        </w:rPr>
        <w:t>а</w:t>
      </w:r>
      <w:r w:rsidR="00E94D7D">
        <w:rPr>
          <w:u w:val="single"/>
        </w:rPr>
        <w:t>нсийского автономного округа – Ю</w:t>
      </w:r>
      <w:r w:rsidR="00E94D7D" w:rsidRPr="00E94D7D">
        <w:rPr>
          <w:u w:val="single"/>
        </w:rPr>
        <w:t>гры</w:t>
      </w:r>
      <w:r w:rsidR="00E94D7D">
        <w:rPr>
          <w:u w:val="single"/>
        </w:rPr>
        <w:t xml:space="preserve"> от 2 апреля 2011 г. №</w:t>
      </w:r>
      <w:r w:rsidR="00E94D7D" w:rsidRPr="00E94D7D">
        <w:rPr>
          <w:u w:val="single"/>
        </w:rPr>
        <w:t xml:space="preserve"> 93-п</w:t>
      </w:r>
      <w:r w:rsidR="00E94D7D">
        <w:rPr>
          <w:u w:val="single"/>
        </w:rPr>
        <w:t xml:space="preserve"> «О</w:t>
      </w:r>
      <w:r w:rsidR="00E94D7D" w:rsidRPr="00E94D7D">
        <w:rPr>
          <w:u w:val="single"/>
        </w:rPr>
        <w:t xml:space="preserve"> порядке проведения проверки инвестиционных проектов</w:t>
      </w:r>
      <w:r w:rsidR="00E94D7D">
        <w:rPr>
          <w:u w:val="single"/>
        </w:rPr>
        <w:t xml:space="preserve"> </w:t>
      </w:r>
      <w:r w:rsidR="00E94D7D" w:rsidRPr="00E94D7D">
        <w:rPr>
          <w:u w:val="single"/>
        </w:rPr>
        <w:t>на предмет эффективности использования средств бюджета</w:t>
      </w:r>
      <w:r w:rsidR="00E94D7D">
        <w:rPr>
          <w:u w:val="single"/>
        </w:rPr>
        <w:t xml:space="preserve"> Х</w:t>
      </w:r>
      <w:r w:rsidR="00E94D7D" w:rsidRPr="00E94D7D">
        <w:rPr>
          <w:u w:val="single"/>
        </w:rPr>
        <w:t>анты-</w:t>
      </w:r>
      <w:r w:rsidR="00E94D7D">
        <w:rPr>
          <w:u w:val="single"/>
        </w:rPr>
        <w:t>М</w:t>
      </w:r>
      <w:r w:rsidR="00E94D7D" w:rsidRPr="00E94D7D">
        <w:rPr>
          <w:u w:val="single"/>
        </w:rPr>
        <w:t xml:space="preserve">ансийского автономного округа - </w:t>
      </w:r>
      <w:r w:rsidR="00E94D7D">
        <w:rPr>
          <w:u w:val="single"/>
        </w:rPr>
        <w:t>Ю</w:t>
      </w:r>
      <w:r w:rsidR="00E94D7D" w:rsidRPr="00E94D7D">
        <w:rPr>
          <w:u w:val="single"/>
        </w:rPr>
        <w:t>гры,</w:t>
      </w:r>
      <w:r w:rsidR="00E94D7D">
        <w:rPr>
          <w:u w:val="single"/>
        </w:rPr>
        <w:t xml:space="preserve"> </w:t>
      </w:r>
      <w:r w:rsidR="00E94D7D" w:rsidRPr="00E94D7D">
        <w:rPr>
          <w:u w:val="single"/>
        </w:rPr>
        <w:t>направляемых на капитальные вложения</w:t>
      </w:r>
    </w:p>
    <w:p w:rsidR="00BF0DC5" w:rsidRDefault="00E94D7D" w:rsidP="00A6209E">
      <w:pPr>
        <w:autoSpaceDE w:val="0"/>
        <w:autoSpaceDN w:val="0"/>
        <w:jc w:val="both"/>
        <w:rPr>
          <w:u w:val="single"/>
        </w:rPr>
      </w:pPr>
      <w:r w:rsidRPr="008F7274">
        <w:t xml:space="preserve">2. </w:t>
      </w:r>
      <w:r w:rsidRPr="00433E61">
        <w:rPr>
          <w:u w:val="single"/>
        </w:rPr>
        <w:t>федеральн</w:t>
      </w:r>
      <w:r>
        <w:rPr>
          <w:u w:val="single"/>
        </w:rPr>
        <w:t>ый закон</w:t>
      </w:r>
      <w:r w:rsidRPr="00433E61">
        <w:rPr>
          <w:u w:val="single"/>
        </w:rPr>
        <w:t xml:space="preserve"> от </w:t>
      </w:r>
      <w:r w:rsidRPr="00BF0DC5">
        <w:rPr>
          <w:u w:val="single"/>
        </w:rPr>
        <w:t xml:space="preserve">06/10/2003 </w:t>
      </w:r>
      <w:r>
        <w:rPr>
          <w:u w:val="single"/>
        </w:rPr>
        <w:t xml:space="preserve">№ 131-фз «Об общих принципах организации </w:t>
      </w:r>
      <w:r w:rsidR="00BF0DC5">
        <w:rPr>
          <w:u w:val="single"/>
        </w:rPr>
        <w:t>местного самоуправления в Российской Федерации».</w:t>
      </w:r>
    </w:p>
    <w:p w:rsidR="00433E61" w:rsidRPr="00572FA3" w:rsidRDefault="00433E61" w:rsidP="00631A7F">
      <w:pPr>
        <w:autoSpaceDE w:val="0"/>
        <w:autoSpaceDN w:val="0"/>
        <w:jc w:val="both"/>
        <w:rPr>
          <w:i/>
          <w:sz w:val="20"/>
          <w:szCs w:val="28"/>
        </w:rPr>
      </w:pPr>
      <w:r w:rsidRPr="00433E61">
        <w:rPr>
          <w:u w:val="single"/>
        </w:rPr>
        <w:t xml:space="preserve"> </w:t>
      </w:r>
      <w:r>
        <w:rPr>
          <w:u w:val="single"/>
        </w:rPr>
        <w:t xml:space="preserve">  </w:t>
      </w:r>
      <w:r w:rsidR="00E02074" w:rsidRPr="00572FA3">
        <w:rPr>
          <w:i/>
          <w:sz w:val="20"/>
          <w:szCs w:val="28"/>
        </w:rPr>
        <w:t>указывается нормативный правовой акт более высокого уровня либо инициативный порядок разработки</w:t>
      </w: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20"/>
        <w:gridCol w:w="4253"/>
        <w:gridCol w:w="2041"/>
        <w:gridCol w:w="4082"/>
      </w:tblGrid>
      <w:tr w:rsidR="00E02074" w:rsidRPr="00572FA3" w:rsidTr="00CA04AE">
        <w:tc>
          <w:tcPr>
            <w:tcW w:w="4820" w:type="dxa"/>
          </w:tcPr>
          <w:p w:rsidR="00E02074" w:rsidRPr="00572FA3" w:rsidRDefault="00E02074" w:rsidP="00304C77">
            <w:pPr>
              <w:autoSpaceDE w:val="0"/>
              <w:autoSpaceDN w:val="0"/>
              <w:ind w:left="57" w:right="57"/>
              <w:jc w:val="center"/>
              <w:rPr>
                <w:szCs w:val="28"/>
              </w:rPr>
            </w:pPr>
            <w:r w:rsidRPr="00572FA3">
              <w:rPr>
                <w:szCs w:val="28"/>
              </w:rPr>
              <w:t>3.</w:t>
            </w:r>
            <w:r>
              <w:rPr>
                <w:szCs w:val="28"/>
              </w:rPr>
              <w:t>5</w:t>
            </w:r>
            <w:r w:rsidRPr="00572FA3">
              <w:rPr>
                <w:szCs w:val="28"/>
              </w:rPr>
              <w:t>. Цели правового регулирования</w:t>
            </w:r>
          </w:p>
        </w:tc>
        <w:tc>
          <w:tcPr>
            <w:tcW w:w="4253" w:type="dxa"/>
          </w:tcPr>
          <w:p w:rsidR="00E02074" w:rsidRPr="00572FA3" w:rsidRDefault="00E02074" w:rsidP="00304C77">
            <w:pPr>
              <w:autoSpaceDE w:val="0"/>
              <w:autoSpaceDN w:val="0"/>
              <w:ind w:left="57" w:right="57"/>
              <w:jc w:val="center"/>
              <w:rPr>
                <w:szCs w:val="28"/>
              </w:rPr>
            </w:pPr>
            <w:r w:rsidRPr="00572FA3">
              <w:rPr>
                <w:szCs w:val="28"/>
              </w:rPr>
              <w:t>3.</w:t>
            </w:r>
            <w:r>
              <w:rPr>
                <w:szCs w:val="28"/>
              </w:rPr>
              <w:t>6</w:t>
            </w:r>
            <w:r w:rsidRPr="00572FA3">
              <w:rPr>
                <w:szCs w:val="28"/>
              </w:rPr>
              <w:t>. Индикаторы достижения целей правового регулирования</w:t>
            </w:r>
          </w:p>
        </w:tc>
        <w:tc>
          <w:tcPr>
            <w:tcW w:w="2041" w:type="dxa"/>
          </w:tcPr>
          <w:p w:rsidR="00E02074" w:rsidRPr="00572FA3" w:rsidRDefault="00E02074" w:rsidP="00304C77">
            <w:pPr>
              <w:autoSpaceDE w:val="0"/>
              <w:autoSpaceDN w:val="0"/>
              <w:jc w:val="center"/>
              <w:rPr>
                <w:szCs w:val="28"/>
              </w:rPr>
            </w:pPr>
            <w:r w:rsidRPr="00572FA3">
              <w:rPr>
                <w:szCs w:val="28"/>
              </w:rPr>
              <w:t>3.</w:t>
            </w:r>
            <w:r>
              <w:rPr>
                <w:szCs w:val="28"/>
              </w:rPr>
              <w:t>7</w:t>
            </w:r>
            <w:r w:rsidRPr="00572FA3">
              <w:rPr>
                <w:szCs w:val="28"/>
              </w:rPr>
              <w:t>. Ед. измерения индикаторов</w:t>
            </w:r>
          </w:p>
        </w:tc>
        <w:tc>
          <w:tcPr>
            <w:tcW w:w="4082" w:type="dxa"/>
          </w:tcPr>
          <w:p w:rsidR="00E02074" w:rsidRPr="00572FA3" w:rsidRDefault="00E02074" w:rsidP="00304C77">
            <w:pPr>
              <w:autoSpaceDE w:val="0"/>
              <w:autoSpaceDN w:val="0"/>
              <w:jc w:val="center"/>
              <w:rPr>
                <w:szCs w:val="28"/>
              </w:rPr>
            </w:pPr>
            <w:r w:rsidRPr="00572FA3">
              <w:rPr>
                <w:szCs w:val="28"/>
              </w:rPr>
              <w:t>3.</w:t>
            </w:r>
            <w:r>
              <w:rPr>
                <w:szCs w:val="28"/>
              </w:rPr>
              <w:t>8</w:t>
            </w:r>
            <w:r w:rsidRPr="00572FA3">
              <w:rPr>
                <w:szCs w:val="28"/>
              </w:rPr>
              <w:t>. Целевые значения</w:t>
            </w:r>
            <w:r w:rsidRPr="00572FA3">
              <w:rPr>
                <w:szCs w:val="28"/>
              </w:rPr>
              <w:br/>
              <w:t>индикаторов по годам</w:t>
            </w:r>
          </w:p>
        </w:tc>
      </w:tr>
      <w:tr w:rsidR="00CA04AE" w:rsidRPr="00572FA3" w:rsidTr="00CA04AE">
        <w:tc>
          <w:tcPr>
            <w:tcW w:w="4820" w:type="dxa"/>
          </w:tcPr>
          <w:p w:rsidR="00CA04AE" w:rsidRPr="00572FA3" w:rsidRDefault="00E94D7D" w:rsidP="00CA04AE">
            <w:pPr>
              <w:autoSpaceDE w:val="0"/>
              <w:autoSpaceDN w:val="0"/>
              <w:ind w:left="57" w:right="57"/>
              <w:jc w:val="both"/>
              <w:rPr>
                <w:i/>
                <w:iCs/>
                <w:szCs w:val="28"/>
              </w:rPr>
            </w:pPr>
            <w:r w:rsidRPr="00E94D7D">
              <w:rPr>
                <w:u w:val="single"/>
              </w:rPr>
              <w:t xml:space="preserve">Обеспечить соответствие инвестиционных приоритетов и проектов целям, определенным в прогнозах и программах социально-экономического Октябрьского района, качественным и количественным критериям и предельному (минимальному) значению интегральной оценки эффективности использования средств бюджета Октябрьского района, исключив возможность расходования средств бюджета Октябрьского района на реализацию неэффективных проектов. Обеспечить </w:t>
            </w:r>
            <w:r w:rsidRPr="00E94D7D">
              <w:rPr>
                <w:u w:val="single"/>
              </w:rPr>
              <w:lastRenderedPageBreak/>
              <w:t>соответствие документов, представляемых для проведения проверки инвестиционных проектов требованиям действующего законодательства</w:t>
            </w:r>
          </w:p>
        </w:tc>
        <w:tc>
          <w:tcPr>
            <w:tcW w:w="4253" w:type="dxa"/>
          </w:tcPr>
          <w:p w:rsidR="00CA04AE" w:rsidRPr="00FC626F" w:rsidRDefault="00FC626F" w:rsidP="00FC626F">
            <w:pPr>
              <w:autoSpaceDE w:val="0"/>
              <w:autoSpaceDN w:val="0"/>
              <w:ind w:left="57" w:right="57"/>
              <w:jc w:val="center"/>
              <w:rPr>
                <w:i/>
                <w:iCs/>
                <w:szCs w:val="28"/>
                <w:u w:val="single"/>
              </w:rPr>
            </w:pPr>
            <w:r w:rsidRPr="00FC626F">
              <w:rPr>
                <w:u w:val="single"/>
              </w:rPr>
              <w:lastRenderedPageBreak/>
              <w:t>отсутствует</w:t>
            </w:r>
          </w:p>
        </w:tc>
        <w:tc>
          <w:tcPr>
            <w:tcW w:w="2041" w:type="dxa"/>
          </w:tcPr>
          <w:p w:rsidR="00CA04AE" w:rsidRPr="00B032E1" w:rsidRDefault="007849B8" w:rsidP="00CA04AE">
            <w:pPr>
              <w:autoSpaceDE w:val="0"/>
              <w:autoSpaceDN w:val="0"/>
              <w:ind w:left="57" w:right="57"/>
              <w:jc w:val="center"/>
              <w:rPr>
                <w:i/>
                <w:iCs/>
                <w:szCs w:val="28"/>
              </w:rPr>
            </w:pPr>
            <w:r>
              <w:rPr>
                <w:i/>
                <w:iCs/>
                <w:szCs w:val="28"/>
              </w:rPr>
              <w:t>%</w:t>
            </w:r>
          </w:p>
        </w:tc>
        <w:tc>
          <w:tcPr>
            <w:tcW w:w="4082" w:type="dxa"/>
          </w:tcPr>
          <w:p w:rsidR="00CA04AE" w:rsidRPr="00572FA3" w:rsidRDefault="007849B8" w:rsidP="00CA04AE">
            <w:pPr>
              <w:autoSpaceDE w:val="0"/>
              <w:autoSpaceDN w:val="0"/>
              <w:jc w:val="center"/>
              <w:rPr>
                <w:szCs w:val="28"/>
              </w:rPr>
            </w:pPr>
            <w:r>
              <w:rPr>
                <w:szCs w:val="28"/>
              </w:rPr>
              <w:t>100 %</w:t>
            </w:r>
          </w:p>
        </w:tc>
      </w:tr>
    </w:tbl>
    <w:p w:rsidR="00E02074" w:rsidRPr="00572FA3" w:rsidRDefault="00E02074" w:rsidP="00E02074">
      <w:pPr>
        <w:autoSpaceDE w:val="0"/>
        <w:autoSpaceDN w:val="0"/>
        <w:rPr>
          <w:szCs w:val="28"/>
        </w:rPr>
      </w:pPr>
    </w:p>
    <w:p w:rsidR="00903C21" w:rsidRPr="00CA04AE" w:rsidRDefault="00E02074" w:rsidP="00E02074">
      <w:pPr>
        <w:autoSpaceDE w:val="0"/>
        <w:autoSpaceDN w:val="0"/>
        <w:jc w:val="both"/>
        <w:rPr>
          <w:szCs w:val="28"/>
          <w:u w:val="single"/>
        </w:rPr>
      </w:pPr>
      <w:r w:rsidRPr="00572FA3">
        <w:rPr>
          <w:szCs w:val="28"/>
        </w:rPr>
        <w:t>3.</w:t>
      </w:r>
      <w:r>
        <w:rPr>
          <w:szCs w:val="28"/>
        </w:rPr>
        <w:t>9</w:t>
      </w:r>
      <w:r w:rsidRPr="00572FA3">
        <w:rPr>
          <w:szCs w:val="28"/>
        </w:rPr>
        <w:t>.</w:t>
      </w:r>
      <w:r w:rsidRPr="00572FA3">
        <w:rPr>
          <w:szCs w:val="28"/>
          <w:lang w:val="en-US"/>
        </w:rPr>
        <w:t> </w:t>
      </w:r>
      <w:r w:rsidRPr="00572FA3">
        <w:rPr>
          <w:szCs w:val="28"/>
        </w:rPr>
        <w:t>Методы расчета индикаторов достижения целей правового регулирования, ист</w:t>
      </w:r>
      <w:r w:rsidR="00903C21">
        <w:rPr>
          <w:szCs w:val="28"/>
        </w:rPr>
        <w:t xml:space="preserve">очники информации для расчетов: </w:t>
      </w:r>
      <w:r w:rsidR="00CA04AE" w:rsidRPr="00CA04AE">
        <w:rPr>
          <w:szCs w:val="28"/>
          <w:u w:val="single"/>
        </w:rPr>
        <w:t>отсутствуют</w:t>
      </w:r>
    </w:p>
    <w:p w:rsidR="00E02074" w:rsidRPr="00572FA3" w:rsidRDefault="00E02074" w:rsidP="00E02074">
      <w:pPr>
        <w:autoSpaceDE w:val="0"/>
        <w:autoSpaceDN w:val="0"/>
        <w:ind w:left="5664"/>
        <w:rPr>
          <w:i/>
          <w:sz w:val="20"/>
        </w:rPr>
      </w:pPr>
      <w:r w:rsidRPr="00572FA3">
        <w:rPr>
          <w:i/>
          <w:sz w:val="20"/>
        </w:rPr>
        <w:t xml:space="preserve">         место для текстового описания</w:t>
      </w:r>
    </w:p>
    <w:p w:rsidR="00E02074" w:rsidRPr="00572FA3" w:rsidRDefault="00E02074" w:rsidP="00E02074">
      <w:pPr>
        <w:autoSpaceDE w:val="0"/>
        <w:autoSpaceDN w:val="0"/>
        <w:ind w:left="5664"/>
        <w:rPr>
          <w:szCs w:val="28"/>
        </w:rPr>
      </w:pPr>
    </w:p>
    <w:p w:rsidR="00E02074" w:rsidRPr="00572FA3" w:rsidRDefault="00E02074" w:rsidP="00E02074">
      <w:pPr>
        <w:autoSpaceDE w:val="0"/>
        <w:autoSpaceDN w:val="0"/>
        <w:rPr>
          <w:szCs w:val="28"/>
        </w:rPr>
      </w:pPr>
      <w:r w:rsidRPr="00572FA3">
        <w:rPr>
          <w:szCs w:val="28"/>
        </w:rPr>
        <w:t>3.</w:t>
      </w:r>
      <w:r>
        <w:rPr>
          <w:szCs w:val="28"/>
        </w:rPr>
        <w:t>10</w:t>
      </w:r>
      <w:r w:rsidRPr="00572FA3">
        <w:rPr>
          <w:szCs w:val="28"/>
        </w:rPr>
        <w:t>.</w:t>
      </w:r>
      <w:r w:rsidRPr="00572FA3">
        <w:rPr>
          <w:szCs w:val="28"/>
          <w:lang w:val="en-US"/>
        </w:rPr>
        <w:t> </w:t>
      </w:r>
      <w:r w:rsidRPr="00572FA3">
        <w:rPr>
          <w:szCs w:val="28"/>
        </w:rPr>
        <w:t xml:space="preserve"> Оценка затрат на проведение мониторинга достижения целей правового регулирования:</w:t>
      </w:r>
    </w:p>
    <w:p w:rsidR="00E02074" w:rsidRPr="00572FA3" w:rsidRDefault="00903C21" w:rsidP="00E02074">
      <w:pPr>
        <w:autoSpaceDE w:val="0"/>
        <w:autoSpaceDN w:val="0"/>
        <w:rPr>
          <w:szCs w:val="28"/>
        </w:rPr>
      </w:pPr>
      <w:r>
        <w:rPr>
          <w:szCs w:val="28"/>
        </w:rPr>
        <w:t>Затраты отсутствуют</w:t>
      </w:r>
    </w:p>
    <w:p w:rsidR="00E02074" w:rsidRPr="00572FA3" w:rsidRDefault="00E02074" w:rsidP="00E02074">
      <w:pPr>
        <w:pBdr>
          <w:top w:val="single" w:sz="4" w:space="1" w:color="auto"/>
        </w:pBdr>
        <w:autoSpaceDE w:val="0"/>
        <w:autoSpaceDN w:val="0"/>
        <w:spacing w:after="480"/>
        <w:jc w:val="center"/>
        <w:rPr>
          <w:i/>
          <w:sz w:val="20"/>
        </w:rPr>
      </w:pPr>
      <w:r w:rsidRPr="00572FA3">
        <w:rPr>
          <w:i/>
          <w:sz w:val="20"/>
        </w:rPr>
        <w:t>место для текстового описания</w:t>
      </w:r>
    </w:p>
    <w:p w:rsidR="00E02074" w:rsidRPr="00572FA3" w:rsidRDefault="00E02074" w:rsidP="00E02074">
      <w:pPr>
        <w:keepNext/>
        <w:autoSpaceDE w:val="0"/>
        <w:autoSpaceDN w:val="0"/>
        <w:spacing w:after="240"/>
        <w:jc w:val="both"/>
        <w:rPr>
          <w:bCs/>
          <w:szCs w:val="28"/>
        </w:rPr>
      </w:pPr>
      <w:r w:rsidRPr="00572FA3">
        <w:rPr>
          <w:bCs/>
          <w:szCs w:val="28"/>
        </w:rPr>
        <w:t>4. Качественная характеристика и оценка численности потенциальных адресатов правового регулирования (их групп)</w:t>
      </w:r>
    </w:p>
    <w:tbl>
      <w:tblPr>
        <w:tblW w:w="15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747"/>
        <w:gridCol w:w="3685"/>
        <w:gridCol w:w="4763"/>
      </w:tblGrid>
      <w:tr w:rsidR="00E02074" w:rsidRPr="00572FA3" w:rsidTr="00304C77">
        <w:trPr>
          <w:cantSplit/>
        </w:trPr>
        <w:tc>
          <w:tcPr>
            <w:tcW w:w="6747" w:type="dxa"/>
          </w:tcPr>
          <w:p w:rsidR="00E02074" w:rsidRPr="00572FA3" w:rsidRDefault="00E02074" w:rsidP="00304C77">
            <w:pPr>
              <w:autoSpaceDE w:val="0"/>
              <w:autoSpaceDN w:val="0"/>
              <w:ind w:left="57" w:right="57"/>
              <w:jc w:val="center"/>
              <w:rPr>
                <w:szCs w:val="28"/>
              </w:rPr>
            </w:pPr>
            <w:r w:rsidRPr="00572FA3">
              <w:rPr>
                <w:szCs w:val="28"/>
              </w:rPr>
              <w:t>4.1. Группы потенциальных адресатов правового регулирования (краткое описание их качественных характеристик)</w:t>
            </w:r>
          </w:p>
        </w:tc>
        <w:tc>
          <w:tcPr>
            <w:tcW w:w="3685" w:type="dxa"/>
          </w:tcPr>
          <w:p w:rsidR="00E02074" w:rsidRPr="00572FA3" w:rsidRDefault="00E02074" w:rsidP="00304C77">
            <w:pPr>
              <w:autoSpaceDE w:val="0"/>
              <w:autoSpaceDN w:val="0"/>
              <w:jc w:val="center"/>
              <w:rPr>
                <w:szCs w:val="28"/>
              </w:rPr>
            </w:pPr>
            <w:r w:rsidRPr="00572FA3">
              <w:rPr>
                <w:szCs w:val="28"/>
              </w:rPr>
              <w:t>4.2. Количество участников группы</w:t>
            </w:r>
          </w:p>
        </w:tc>
        <w:tc>
          <w:tcPr>
            <w:tcW w:w="4763" w:type="dxa"/>
          </w:tcPr>
          <w:p w:rsidR="00E02074" w:rsidRPr="00572FA3" w:rsidRDefault="00E02074" w:rsidP="00304C77">
            <w:pPr>
              <w:autoSpaceDE w:val="0"/>
              <w:autoSpaceDN w:val="0"/>
              <w:jc w:val="center"/>
              <w:rPr>
                <w:szCs w:val="28"/>
              </w:rPr>
            </w:pPr>
            <w:r w:rsidRPr="00572FA3">
              <w:rPr>
                <w:szCs w:val="28"/>
              </w:rPr>
              <w:t>4.3. Источники данных</w:t>
            </w:r>
          </w:p>
        </w:tc>
      </w:tr>
      <w:tr w:rsidR="00E02074" w:rsidRPr="00572FA3" w:rsidTr="00304C77">
        <w:trPr>
          <w:cantSplit/>
        </w:trPr>
        <w:tc>
          <w:tcPr>
            <w:tcW w:w="6747" w:type="dxa"/>
          </w:tcPr>
          <w:p w:rsidR="00E02074" w:rsidRPr="00631A7F" w:rsidRDefault="00FC626F" w:rsidP="00CA04AE">
            <w:pPr>
              <w:spacing w:after="120"/>
              <w:jc w:val="both"/>
              <w:rPr>
                <w:i/>
                <w:iCs/>
                <w:szCs w:val="28"/>
              </w:rPr>
            </w:pPr>
            <w:r w:rsidRPr="00FC626F">
              <w:rPr>
                <w:i/>
                <w:u w:val="single"/>
              </w:rPr>
              <w:t>Органы местного самоуправления, предприятия, юридические лица, не являющиеся государственными учреждениями</w:t>
            </w:r>
          </w:p>
        </w:tc>
        <w:tc>
          <w:tcPr>
            <w:tcW w:w="3685" w:type="dxa"/>
          </w:tcPr>
          <w:p w:rsidR="00E02074" w:rsidRPr="00631A7F" w:rsidRDefault="00E02074" w:rsidP="00304C77">
            <w:pPr>
              <w:autoSpaceDE w:val="0"/>
              <w:autoSpaceDN w:val="0"/>
              <w:jc w:val="center"/>
              <w:rPr>
                <w:szCs w:val="28"/>
              </w:rPr>
            </w:pPr>
          </w:p>
        </w:tc>
        <w:tc>
          <w:tcPr>
            <w:tcW w:w="4763" w:type="dxa"/>
          </w:tcPr>
          <w:p w:rsidR="00E02074" w:rsidRPr="00631A7F" w:rsidRDefault="00E02074" w:rsidP="00304C77">
            <w:pPr>
              <w:autoSpaceDE w:val="0"/>
              <w:autoSpaceDN w:val="0"/>
              <w:jc w:val="center"/>
              <w:rPr>
                <w:szCs w:val="28"/>
              </w:rPr>
            </w:pPr>
          </w:p>
        </w:tc>
      </w:tr>
    </w:tbl>
    <w:p w:rsidR="00E02074" w:rsidRPr="00572FA3" w:rsidRDefault="00E02074" w:rsidP="00E02074">
      <w:pPr>
        <w:autoSpaceDE w:val="0"/>
        <w:autoSpaceDN w:val="0"/>
        <w:spacing w:before="240" w:after="240"/>
        <w:jc w:val="both"/>
        <w:rPr>
          <w:bCs/>
          <w:szCs w:val="28"/>
        </w:rPr>
      </w:pPr>
      <w:r w:rsidRPr="00572FA3">
        <w:rPr>
          <w:bCs/>
          <w:szCs w:val="28"/>
        </w:rPr>
        <w:t>5. Функции (полномочия, обязанности, права) орган</w:t>
      </w:r>
      <w:r>
        <w:rPr>
          <w:bCs/>
          <w:szCs w:val="28"/>
        </w:rPr>
        <w:t>ов</w:t>
      </w:r>
      <w:r w:rsidRPr="00572FA3">
        <w:rPr>
          <w:bCs/>
          <w:szCs w:val="28"/>
        </w:rPr>
        <w:t xml:space="preserve"> местного самоуправления муниципального образования, а также порядок их реализации в соответствии с правовым регулированием</w:t>
      </w:r>
    </w:p>
    <w:tbl>
      <w:tblPr>
        <w:tblW w:w="15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181"/>
        <w:gridCol w:w="3453"/>
        <w:gridCol w:w="3005"/>
        <w:gridCol w:w="2972"/>
      </w:tblGrid>
      <w:tr w:rsidR="00E02074" w:rsidRPr="00572FA3" w:rsidTr="00CA04AE">
        <w:tc>
          <w:tcPr>
            <w:tcW w:w="6181" w:type="dxa"/>
          </w:tcPr>
          <w:p w:rsidR="00E02074" w:rsidRPr="00572FA3" w:rsidRDefault="00E02074" w:rsidP="00304C77">
            <w:pPr>
              <w:autoSpaceDE w:val="0"/>
              <w:autoSpaceDN w:val="0"/>
              <w:ind w:left="57" w:right="57"/>
              <w:jc w:val="center"/>
              <w:rPr>
                <w:strike/>
                <w:szCs w:val="28"/>
              </w:rPr>
            </w:pPr>
            <w:r w:rsidRPr="00572FA3">
              <w:rPr>
                <w:szCs w:val="28"/>
              </w:rPr>
              <w:t>5.1. Наименование функции (полномочия, обязанности или права)</w:t>
            </w:r>
          </w:p>
        </w:tc>
        <w:tc>
          <w:tcPr>
            <w:tcW w:w="3453" w:type="dxa"/>
          </w:tcPr>
          <w:p w:rsidR="00E02074" w:rsidRPr="00572FA3" w:rsidRDefault="00E02074" w:rsidP="00304C77">
            <w:pPr>
              <w:autoSpaceDE w:val="0"/>
              <w:autoSpaceDN w:val="0"/>
              <w:jc w:val="center"/>
              <w:rPr>
                <w:szCs w:val="28"/>
              </w:rPr>
            </w:pPr>
            <w:r w:rsidRPr="00572FA3">
              <w:rPr>
                <w:szCs w:val="28"/>
              </w:rPr>
              <w:t>5.2. Порядок реализации</w:t>
            </w:r>
          </w:p>
        </w:tc>
        <w:tc>
          <w:tcPr>
            <w:tcW w:w="3005" w:type="dxa"/>
          </w:tcPr>
          <w:p w:rsidR="00E02074" w:rsidRPr="00572FA3" w:rsidRDefault="00E02074" w:rsidP="00304C77">
            <w:pPr>
              <w:autoSpaceDE w:val="0"/>
              <w:autoSpaceDN w:val="0"/>
              <w:jc w:val="center"/>
              <w:rPr>
                <w:szCs w:val="28"/>
              </w:rPr>
            </w:pPr>
            <w:r w:rsidRPr="00572FA3">
              <w:rPr>
                <w:szCs w:val="28"/>
              </w:rPr>
              <w:t>5.3. Оценка трудовых затрат</w:t>
            </w:r>
          </w:p>
          <w:p w:rsidR="00E02074" w:rsidRPr="00572FA3" w:rsidRDefault="00E02074" w:rsidP="00304C77">
            <w:pPr>
              <w:autoSpaceDE w:val="0"/>
              <w:autoSpaceDN w:val="0"/>
              <w:jc w:val="center"/>
              <w:rPr>
                <w:szCs w:val="28"/>
              </w:rPr>
            </w:pPr>
            <w:r w:rsidRPr="00572FA3">
              <w:rPr>
                <w:szCs w:val="28"/>
              </w:rPr>
              <w:t>(чел./час. в год),</w:t>
            </w:r>
          </w:p>
          <w:p w:rsidR="00E02074" w:rsidRPr="00572FA3" w:rsidRDefault="00E02074" w:rsidP="00304C77">
            <w:pPr>
              <w:autoSpaceDE w:val="0"/>
              <w:autoSpaceDN w:val="0"/>
              <w:jc w:val="center"/>
              <w:rPr>
                <w:szCs w:val="28"/>
              </w:rPr>
            </w:pPr>
            <w:r w:rsidRPr="00572FA3">
              <w:rPr>
                <w:szCs w:val="28"/>
              </w:rPr>
              <w:t>численности сотрудников (чел.)</w:t>
            </w:r>
          </w:p>
        </w:tc>
        <w:tc>
          <w:tcPr>
            <w:tcW w:w="2972" w:type="dxa"/>
          </w:tcPr>
          <w:p w:rsidR="00E02074" w:rsidRPr="00572FA3" w:rsidRDefault="00E02074" w:rsidP="00304C77">
            <w:pPr>
              <w:autoSpaceDE w:val="0"/>
              <w:autoSpaceDN w:val="0"/>
              <w:jc w:val="center"/>
              <w:rPr>
                <w:szCs w:val="28"/>
              </w:rPr>
            </w:pPr>
            <w:r w:rsidRPr="00572FA3">
              <w:rPr>
                <w:szCs w:val="28"/>
              </w:rPr>
              <w:t>5.4. Оценка потребностей в других ресурсах</w:t>
            </w:r>
          </w:p>
        </w:tc>
      </w:tr>
      <w:tr w:rsidR="00E02074" w:rsidRPr="00572FA3" w:rsidTr="00CA04AE">
        <w:trPr>
          <w:cantSplit/>
        </w:trPr>
        <w:tc>
          <w:tcPr>
            <w:tcW w:w="15611" w:type="dxa"/>
            <w:gridSpan w:val="4"/>
          </w:tcPr>
          <w:p w:rsidR="00E02074" w:rsidRPr="00572FA3" w:rsidRDefault="00FC626F" w:rsidP="00FC626F">
            <w:pPr>
              <w:autoSpaceDE w:val="0"/>
              <w:autoSpaceDN w:val="0"/>
              <w:ind w:left="57" w:right="57"/>
              <w:rPr>
                <w:i/>
                <w:iCs/>
                <w:szCs w:val="28"/>
              </w:rPr>
            </w:pPr>
            <w:r>
              <w:rPr>
                <w:i/>
                <w:iCs/>
                <w:szCs w:val="28"/>
              </w:rPr>
              <w:t>Управление экономического развития администрации Октябрьского района</w:t>
            </w:r>
            <w:r w:rsidR="008F7274">
              <w:rPr>
                <w:i/>
                <w:iCs/>
                <w:szCs w:val="28"/>
              </w:rPr>
              <w:t xml:space="preserve"> </w:t>
            </w:r>
          </w:p>
        </w:tc>
      </w:tr>
      <w:tr w:rsidR="00E02074" w:rsidRPr="00572FA3" w:rsidTr="00CA04AE">
        <w:tc>
          <w:tcPr>
            <w:tcW w:w="6181" w:type="dxa"/>
          </w:tcPr>
          <w:p w:rsidR="00E02074" w:rsidRPr="001179D7" w:rsidRDefault="00FC626F" w:rsidP="00433E61">
            <w:pPr>
              <w:rPr>
                <w:i/>
                <w:u w:val="single"/>
              </w:rPr>
            </w:pPr>
            <w:r w:rsidRPr="001179D7">
              <w:rPr>
                <w:szCs w:val="28"/>
                <w:u w:val="single"/>
              </w:rPr>
              <w:t>Формирование основных принципов, приоритетов и планов органов местного самоуправления муниципального образования в сфере привлечения инвестиций и поддержки инвестиционной и предпринимательской деятельности в текущем финансовом году.</w:t>
            </w:r>
          </w:p>
        </w:tc>
        <w:tc>
          <w:tcPr>
            <w:tcW w:w="3453" w:type="dxa"/>
          </w:tcPr>
          <w:p w:rsidR="00E02074" w:rsidRPr="00CA04AE" w:rsidRDefault="00E02074" w:rsidP="00CA04AE">
            <w:pPr>
              <w:pStyle w:val="ConsPlusTitle"/>
              <w:jc w:val="center"/>
              <w:rPr>
                <w:rFonts w:ascii="Times New Roman" w:hAnsi="Times New Roman" w:cs="Times New Roman"/>
                <w:b w:val="0"/>
                <w:szCs w:val="28"/>
              </w:rPr>
            </w:pPr>
          </w:p>
        </w:tc>
        <w:tc>
          <w:tcPr>
            <w:tcW w:w="3005" w:type="dxa"/>
          </w:tcPr>
          <w:p w:rsidR="00E02074" w:rsidRPr="00572FA3" w:rsidRDefault="006656EB" w:rsidP="006656EB">
            <w:pPr>
              <w:autoSpaceDE w:val="0"/>
              <w:autoSpaceDN w:val="0"/>
              <w:jc w:val="center"/>
              <w:rPr>
                <w:szCs w:val="28"/>
              </w:rPr>
            </w:pPr>
            <w:r>
              <w:rPr>
                <w:szCs w:val="28"/>
              </w:rPr>
              <w:t>нет</w:t>
            </w:r>
          </w:p>
        </w:tc>
        <w:tc>
          <w:tcPr>
            <w:tcW w:w="2972" w:type="dxa"/>
          </w:tcPr>
          <w:p w:rsidR="00E02074" w:rsidRPr="00572FA3" w:rsidRDefault="00D862FB" w:rsidP="00D862FB">
            <w:pPr>
              <w:autoSpaceDE w:val="0"/>
              <w:autoSpaceDN w:val="0"/>
              <w:jc w:val="center"/>
              <w:rPr>
                <w:szCs w:val="28"/>
              </w:rPr>
            </w:pPr>
            <w:r>
              <w:rPr>
                <w:szCs w:val="28"/>
              </w:rPr>
              <w:t>нет</w:t>
            </w:r>
          </w:p>
        </w:tc>
      </w:tr>
    </w:tbl>
    <w:p w:rsidR="00E02074" w:rsidRDefault="00E02074" w:rsidP="00E02074"/>
    <w:p w:rsidR="00E02074" w:rsidRPr="004672B2" w:rsidRDefault="00E02074" w:rsidP="00E02074">
      <w:pPr>
        <w:rPr>
          <w:bCs/>
        </w:rPr>
      </w:pPr>
      <w:r w:rsidRPr="004672B2">
        <w:t>6.</w:t>
      </w:r>
      <w:r w:rsidRPr="004672B2">
        <w:rPr>
          <w:bCs/>
        </w:rPr>
        <w:t> Оценка расходов (доходов) местного бюджета, связанных с правовым регулированием</w:t>
      </w:r>
    </w:p>
    <w:p w:rsidR="00E02074" w:rsidRPr="004672B2" w:rsidRDefault="00E02074" w:rsidP="00E02074">
      <w:pPr>
        <w:rPr>
          <w:bCs/>
        </w:rPr>
      </w:pPr>
    </w:p>
    <w:tbl>
      <w:tblPr>
        <w:tblW w:w="15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7"/>
        <w:gridCol w:w="7660"/>
        <w:gridCol w:w="3400"/>
      </w:tblGrid>
      <w:tr w:rsidR="00E02074" w:rsidRPr="004672B2" w:rsidTr="00304C77">
        <w:trPr>
          <w:cantSplit/>
        </w:trPr>
        <w:tc>
          <w:tcPr>
            <w:tcW w:w="4137" w:type="dxa"/>
          </w:tcPr>
          <w:p w:rsidR="00E02074" w:rsidRPr="004672B2" w:rsidRDefault="00E02074" w:rsidP="00304C77">
            <w:pPr>
              <w:autoSpaceDE w:val="0"/>
              <w:autoSpaceDN w:val="0"/>
              <w:jc w:val="center"/>
              <w:rPr>
                <w:szCs w:val="28"/>
              </w:rPr>
            </w:pPr>
            <w:r w:rsidRPr="004672B2">
              <w:rPr>
                <w:szCs w:val="28"/>
              </w:rPr>
              <w:t>6.1. Наименование функции (полномочия, обязанности или права) (в соответствии с пунктом 5.1)</w:t>
            </w:r>
          </w:p>
        </w:tc>
        <w:tc>
          <w:tcPr>
            <w:tcW w:w="7660" w:type="dxa"/>
          </w:tcPr>
          <w:p w:rsidR="00E02074" w:rsidRPr="004672B2" w:rsidRDefault="00E02074" w:rsidP="00304C77">
            <w:pPr>
              <w:autoSpaceDE w:val="0"/>
              <w:autoSpaceDN w:val="0"/>
              <w:jc w:val="center"/>
              <w:rPr>
                <w:szCs w:val="28"/>
              </w:rPr>
            </w:pPr>
            <w:r w:rsidRPr="004672B2">
              <w:rPr>
                <w:szCs w:val="28"/>
              </w:rPr>
              <w:t>6.2. Виды расходов (поступлений) бюджета муниципального образования</w:t>
            </w:r>
          </w:p>
        </w:tc>
        <w:tc>
          <w:tcPr>
            <w:tcW w:w="3400" w:type="dxa"/>
          </w:tcPr>
          <w:p w:rsidR="00E02074" w:rsidRPr="004672B2" w:rsidRDefault="00E02074" w:rsidP="00304C77">
            <w:pPr>
              <w:autoSpaceDE w:val="0"/>
              <w:autoSpaceDN w:val="0"/>
              <w:jc w:val="center"/>
              <w:rPr>
                <w:szCs w:val="28"/>
              </w:rPr>
            </w:pPr>
            <w:r w:rsidRPr="004672B2">
              <w:rPr>
                <w:szCs w:val="28"/>
              </w:rPr>
              <w:t>6.3. Количественная оценка расходов и поступлений,</w:t>
            </w:r>
          </w:p>
          <w:p w:rsidR="00E02074" w:rsidRPr="004672B2" w:rsidRDefault="00E02074" w:rsidP="00304C77">
            <w:pPr>
              <w:autoSpaceDE w:val="0"/>
              <w:autoSpaceDN w:val="0"/>
              <w:jc w:val="center"/>
              <w:rPr>
                <w:szCs w:val="28"/>
              </w:rPr>
            </w:pPr>
            <w:r w:rsidRPr="004672B2">
              <w:rPr>
                <w:szCs w:val="28"/>
              </w:rPr>
              <w:t>(тыс. рублей)</w:t>
            </w:r>
          </w:p>
        </w:tc>
      </w:tr>
      <w:tr w:rsidR="00E02074" w:rsidRPr="004672B2" w:rsidTr="00304C77">
        <w:trPr>
          <w:cantSplit/>
          <w:trHeight w:val="396"/>
        </w:trPr>
        <w:tc>
          <w:tcPr>
            <w:tcW w:w="15197" w:type="dxa"/>
            <w:gridSpan w:val="3"/>
          </w:tcPr>
          <w:p w:rsidR="00E02074" w:rsidRPr="004672B2" w:rsidRDefault="00E02074" w:rsidP="00304C77">
            <w:pPr>
              <w:autoSpaceDE w:val="0"/>
              <w:autoSpaceDN w:val="0"/>
              <w:ind w:left="57" w:right="57"/>
              <w:rPr>
                <w:i/>
                <w:iCs/>
                <w:szCs w:val="28"/>
              </w:rPr>
            </w:pPr>
          </w:p>
        </w:tc>
      </w:tr>
      <w:tr w:rsidR="00E02074" w:rsidRPr="004672B2" w:rsidTr="00304C77">
        <w:trPr>
          <w:cantSplit/>
          <w:trHeight w:val="399"/>
        </w:trPr>
        <w:tc>
          <w:tcPr>
            <w:tcW w:w="4137" w:type="dxa"/>
            <w:vMerge w:val="restart"/>
          </w:tcPr>
          <w:p w:rsidR="00E02074" w:rsidRPr="004672B2" w:rsidRDefault="00E02074" w:rsidP="00C628E7">
            <w:pPr>
              <w:autoSpaceDE w:val="0"/>
              <w:autoSpaceDN w:val="0"/>
              <w:ind w:left="57" w:right="57"/>
              <w:rPr>
                <w:i/>
                <w:iCs/>
                <w:szCs w:val="28"/>
              </w:rPr>
            </w:pPr>
            <w:r w:rsidRPr="004672B2">
              <w:rPr>
                <w:i/>
                <w:iCs/>
                <w:szCs w:val="28"/>
              </w:rPr>
              <w:t xml:space="preserve"> 1.1</w:t>
            </w:r>
            <w:r w:rsidR="00087475">
              <w:rPr>
                <w:i/>
                <w:iCs/>
                <w:szCs w:val="28"/>
              </w:rPr>
              <w:t>.</w:t>
            </w:r>
            <w:r w:rsidR="00087475">
              <w:rPr>
                <w:szCs w:val="28"/>
              </w:rPr>
              <w:t xml:space="preserve"> </w:t>
            </w:r>
            <w:r w:rsidR="00C628E7" w:rsidRPr="00AB4C16">
              <w:rPr>
                <w:szCs w:val="28"/>
                <w:u w:val="single"/>
              </w:rPr>
              <w:t>Органы местного самоуправления, предприятия, юридические лица, не являющиеся государственными учреждениями</w:t>
            </w:r>
          </w:p>
        </w:tc>
        <w:tc>
          <w:tcPr>
            <w:tcW w:w="7660" w:type="dxa"/>
          </w:tcPr>
          <w:p w:rsidR="00E02074" w:rsidRPr="004672B2" w:rsidRDefault="00E02074" w:rsidP="00304C77">
            <w:pPr>
              <w:autoSpaceDE w:val="0"/>
              <w:autoSpaceDN w:val="0"/>
              <w:ind w:left="57" w:right="57"/>
              <w:rPr>
                <w:i/>
                <w:iCs/>
                <w:szCs w:val="28"/>
              </w:rPr>
            </w:pPr>
            <w:r w:rsidRPr="004672B2">
              <w:rPr>
                <w:i/>
                <w:iCs/>
                <w:szCs w:val="28"/>
              </w:rPr>
              <w:t>Единовременные расходы (от 1 до №) в ________ г.:</w:t>
            </w:r>
          </w:p>
        </w:tc>
        <w:tc>
          <w:tcPr>
            <w:tcW w:w="3400" w:type="dxa"/>
          </w:tcPr>
          <w:p w:rsidR="00E02074" w:rsidRPr="004672B2" w:rsidRDefault="004672B2" w:rsidP="00304C77">
            <w:pPr>
              <w:autoSpaceDE w:val="0"/>
              <w:autoSpaceDN w:val="0"/>
              <w:ind w:left="57" w:right="57"/>
              <w:rPr>
                <w:i/>
                <w:iCs/>
                <w:szCs w:val="28"/>
              </w:rPr>
            </w:pPr>
            <w:r>
              <w:rPr>
                <w:i/>
                <w:iCs/>
                <w:szCs w:val="28"/>
              </w:rPr>
              <w:t>отсутствуют</w:t>
            </w:r>
          </w:p>
        </w:tc>
      </w:tr>
      <w:tr w:rsidR="00E02074" w:rsidRPr="004672B2" w:rsidTr="00304C77">
        <w:trPr>
          <w:cantSplit/>
          <w:trHeight w:val="420"/>
        </w:trPr>
        <w:tc>
          <w:tcPr>
            <w:tcW w:w="4137" w:type="dxa"/>
            <w:vMerge/>
          </w:tcPr>
          <w:p w:rsidR="00E02074" w:rsidRPr="004672B2" w:rsidRDefault="00E02074" w:rsidP="00304C77">
            <w:pPr>
              <w:autoSpaceDE w:val="0"/>
              <w:autoSpaceDN w:val="0"/>
              <w:ind w:left="57" w:right="57"/>
              <w:rPr>
                <w:i/>
                <w:iCs/>
                <w:szCs w:val="28"/>
              </w:rPr>
            </w:pPr>
          </w:p>
        </w:tc>
        <w:tc>
          <w:tcPr>
            <w:tcW w:w="7660" w:type="dxa"/>
          </w:tcPr>
          <w:p w:rsidR="00E02074" w:rsidRPr="004672B2" w:rsidRDefault="00E02074" w:rsidP="00304C77">
            <w:pPr>
              <w:autoSpaceDE w:val="0"/>
              <w:autoSpaceDN w:val="0"/>
              <w:ind w:left="57" w:right="57"/>
              <w:rPr>
                <w:i/>
                <w:iCs/>
                <w:szCs w:val="28"/>
              </w:rPr>
            </w:pPr>
            <w:r w:rsidRPr="004672B2">
              <w:rPr>
                <w:i/>
                <w:iCs/>
                <w:szCs w:val="28"/>
              </w:rPr>
              <w:t>Периодические расходы (от 1 до №) за период ________ г.:</w:t>
            </w:r>
          </w:p>
        </w:tc>
        <w:tc>
          <w:tcPr>
            <w:tcW w:w="3400" w:type="dxa"/>
          </w:tcPr>
          <w:p w:rsidR="00E02074" w:rsidRPr="004672B2" w:rsidRDefault="004672B2" w:rsidP="00304C77">
            <w:pPr>
              <w:autoSpaceDE w:val="0"/>
              <w:autoSpaceDN w:val="0"/>
              <w:ind w:left="57" w:right="57"/>
              <w:rPr>
                <w:i/>
                <w:iCs/>
                <w:szCs w:val="28"/>
              </w:rPr>
            </w:pPr>
            <w:r>
              <w:rPr>
                <w:i/>
                <w:iCs/>
                <w:szCs w:val="28"/>
              </w:rPr>
              <w:t>отсутствуют</w:t>
            </w:r>
          </w:p>
        </w:tc>
      </w:tr>
      <w:tr w:rsidR="00E02074" w:rsidRPr="00572FA3" w:rsidTr="00304C77">
        <w:trPr>
          <w:cantSplit/>
          <w:trHeight w:val="412"/>
        </w:trPr>
        <w:tc>
          <w:tcPr>
            <w:tcW w:w="4137" w:type="dxa"/>
            <w:vMerge/>
          </w:tcPr>
          <w:p w:rsidR="00E02074" w:rsidRPr="004672B2" w:rsidRDefault="00E02074" w:rsidP="00304C77">
            <w:pPr>
              <w:autoSpaceDE w:val="0"/>
              <w:autoSpaceDN w:val="0"/>
              <w:ind w:left="57" w:right="57"/>
              <w:rPr>
                <w:i/>
                <w:iCs/>
                <w:szCs w:val="28"/>
              </w:rPr>
            </w:pPr>
          </w:p>
        </w:tc>
        <w:tc>
          <w:tcPr>
            <w:tcW w:w="7660" w:type="dxa"/>
          </w:tcPr>
          <w:p w:rsidR="00E02074" w:rsidRPr="00572FA3" w:rsidRDefault="00E02074" w:rsidP="00304C77">
            <w:pPr>
              <w:autoSpaceDE w:val="0"/>
              <w:autoSpaceDN w:val="0"/>
              <w:ind w:left="57" w:right="57"/>
              <w:rPr>
                <w:i/>
                <w:iCs/>
                <w:szCs w:val="28"/>
              </w:rPr>
            </w:pPr>
            <w:r w:rsidRPr="004672B2">
              <w:rPr>
                <w:i/>
                <w:iCs/>
                <w:szCs w:val="28"/>
              </w:rPr>
              <w:t>Возможные доходы (от 1 до №) за период ________ г.:</w:t>
            </w:r>
          </w:p>
        </w:tc>
        <w:tc>
          <w:tcPr>
            <w:tcW w:w="3400" w:type="dxa"/>
          </w:tcPr>
          <w:p w:rsidR="00E02074" w:rsidRPr="00572FA3" w:rsidRDefault="004672B2" w:rsidP="00304C77">
            <w:pPr>
              <w:autoSpaceDE w:val="0"/>
              <w:autoSpaceDN w:val="0"/>
              <w:ind w:left="57" w:right="57"/>
              <w:rPr>
                <w:i/>
                <w:iCs/>
                <w:szCs w:val="28"/>
              </w:rPr>
            </w:pPr>
            <w:r>
              <w:rPr>
                <w:i/>
                <w:iCs/>
                <w:szCs w:val="28"/>
              </w:rPr>
              <w:t>отсутствуют</w:t>
            </w:r>
          </w:p>
        </w:tc>
      </w:tr>
      <w:tr w:rsidR="00E02074" w:rsidRPr="00572FA3" w:rsidTr="00304C77">
        <w:trPr>
          <w:cantSplit/>
          <w:trHeight w:val="408"/>
        </w:trPr>
        <w:tc>
          <w:tcPr>
            <w:tcW w:w="11797" w:type="dxa"/>
            <w:gridSpan w:val="2"/>
          </w:tcPr>
          <w:p w:rsidR="00E02074" w:rsidRPr="00572FA3" w:rsidRDefault="00E02074" w:rsidP="004672B2">
            <w:pPr>
              <w:autoSpaceDE w:val="0"/>
              <w:autoSpaceDN w:val="0"/>
              <w:ind w:left="57"/>
              <w:rPr>
                <w:i/>
                <w:iCs/>
                <w:szCs w:val="28"/>
              </w:rPr>
            </w:pPr>
            <w:r w:rsidRPr="00572FA3">
              <w:rPr>
                <w:i/>
                <w:iCs/>
                <w:szCs w:val="28"/>
              </w:rPr>
              <w:t xml:space="preserve">Итого единовременные расходы за период </w:t>
            </w:r>
            <w:r w:rsidR="004672B2">
              <w:rPr>
                <w:i/>
                <w:iCs/>
                <w:szCs w:val="28"/>
              </w:rPr>
              <w:t>2015-2018</w:t>
            </w:r>
            <w:r w:rsidRPr="00572FA3">
              <w:rPr>
                <w:i/>
                <w:iCs/>
                <w:szCs w:val="28"/>
              </w:rPr>
              <w:t xml:space="preserve"> гг.:</w:t>
            </w:r>
            <w:bookmarkStart w:id="0" w:name="_GoBack"/>
            <w:bookmarkEnd w:id="0"/>
          </w:p>
        </w:tc>
        <w:tc>
          <w:tcPr>
            <w:tcW w:w="3400" w:type="dxa"/>
            <w:vAlign w:val="bottom"/>
          </w:tcPr>
          <w:p w:rsidR="00E02074" w:rsidRPr="00572FA3" w:rsidRDefault="004672B2" w:rsidP="004672B2">
            <w:pPr>
              <w:autoSpaceDE w:val="0"/>
              <w:autoSpaceDN w:val="0"/>
              <w:rPr>
                <w:i/>
                <w:iCs/>
                <w:szCs w:val="28"/>
              </w:rPr>
            </w:pPr>
            <w:r>
              <w:rPr>
                <w:i/>
                <w:iCs/>
                <w:szCs w:val="28"/>
              </w:rPr>
              <w:t>отсутствуют</w:t>
            </w:r>
          </w:p>
        </w:tc>
      </w:tr>
      <w:tr w:rsidR="00E02074" w:rsidRPr="00572FA3" w:rsidTr="00304C77">
        <w:trPr>
          <w:cantSplit/>
          <w:trHeight w:val="408"/>
        </w:trPr>
        <w:tc>
          <w:tcPr>
            <w:tcW w:w="11797" w:type="dxa"/>
            <w:gridSpan w:val="2"/>
          </w:tcPr>
          <w:p w:rsidR="00E02074" w:rsidRPr="00572FA3" w:rsidRDefault="00E02074" w:rsidP="004672B2">
            <w:pPr>
              <w:autoSpaceDE w:val="0"/>
              <w:autoSpaceDN w:val="0"/>
              <w:ind w:left="57"/>
              <w:rPr>
                <w:i/>
                <w:iCs/>
                <w:szCs w:val="28"/>
              </w:rPr>
            </w:pPr>
            <w:r w:rsidRPr="00572FA3">
              <w:rPr>
                <w:i/>
                <w:iCs/>
                <w:szCs w:val="28"/>
              </w:rPr>
              <w:t xml:space="preserve">Итого периодические расходы за период </w:t>
            </w:r>
            <w:r w:rsidR="004672B2">
              <w:rPr>
                <w:i/>
                <w:iCs/>
                <w:szCs w:val="28"/>
              </w:rPr>
              <w:t>2015-2018</w:t>
            </w:r>
            <w:r w:rsidRPr="00572FA3">
              <w:rPr>
                <w:i/>
                <w:iCs/>
                <w:szCs w:val="28"/>
              </w:rPr>
              <w:t xml:space="preserve"> гг.:</w:t>
            </w:r>
          </w:p>
        </w:tc>
        <w:tc>
          <w:tcPr>
            <w:tcW w:w="3400" w:type="dxa"/>
            <w:vAlign w:val="bottom"/>
          </w:tcPr>
          <w:p w:rsidR="00E02074" w:rsidRPr="00572FA3" w:rsidRDefault="004672B2" w:rsidP="004672B2">
            <w:pPr>
              <w:autoSpaceDE w:val="0"/>
              <w:autoSpaceDN w:val="0"/>
              <w:rPr>
                <w:i/>
                <w:iCs/>
                <w:szCs w:val="28"/>
              </w:rPr>
            </w:pPr>
            <w:r>
              <w:rPr>
                <w:i/>
                <w:iCs/>
                <w:szCs w:val="28"/>
              </w:rPr>
              <w:t>отсутствуют</w:t>
            </w:r>
          </w:p>
        </w:tc>
      </w:tr>
      <w:tr w:rsidR="00E02074" w:rsidRPr="00572FA3" w:rsidTr="00304C77">
        <w:trPr>
          <w:cantSplit/>
          <w:trHeight w:val="419"/>
        </w:trPr>
        <w:tc>
          <w:tcPr>
            <w:tcW w:w="11797" w:type="dxa"/>
            <w:gridSpan w:val="2"/>
          </w:tcPr>
          <w:p w:rsidR="00E02074" w:rsidRPr="00572FA3" w:rsidRDefault="00E02074" w:rsidP="004672B2">
            <w:pPr>
              <w:autoSpaceDE w:val="0"/>
              <w:autoSpaceDN w:val="0"/>
              <w:ind w:left="57"/>
              <w:rPr>
                <w:i/>
                <w:iCs/>
                <w:szCs w:val="28"/>
              </w:rPr>
            </w:pPr>
            <w:r w:rsidRPr="00572FA3">
              <w:rPr>
                <w:i/>
                <w:iCs/>
                <w:szCs w:val="28"/>
              </w:rPr>
              <w:t xml:space="preserve">Итого возможные доходы за период </w:t>
            </w:r>
            <w:r w:rsidR="004672B2">
              <w:rPr>
                <w:i/>
                <w:iCs/>
                <w:szCs w:val="28"/>
              </w:rPr>
              <w:t>2015-2018</w:t>
            </w:r>
            <w:r w:rsidRPr="00572FA3">
              <w:rPr>
                <w:i/>
                <w:iCs/>
                <w:szCs w:val="28"/>
              </w:rPr>
              <w:t xml:space="preserve"> гг.:</w:t>
            </w:r>
          </w:p>
        </w:tc>
        <w:tc>
          <w:tcPr>
            <w:tcW w:w="3400" w:type="dxa"/>
            <w:vAlign w:val="bottom"/>
          </w:tcPr>
          <w:p w:rsidR="00E02074" w:rsidRPr="00572FA3" w:rsidRDefault="004672B2" w:rsidP="004672B2">
            <w:pPr>
              <w:autoSpaceDE w:val="0"/>
              <w:autoSpaceDN w:val="0"/>
              <w:rPr>
                <w:i/>
                <w:iCs/>
                <w:szCs w:val="28"/>
              </w:rPr>
            </w:pPr>
            <w:r>
              <w:rPr>
                <w:i/>
                <w:iCs/>
                <w:szCs w:val="28"/>
              </w:rPr>
              <w:t>отсутствуют</w:t>
            </w:r>
          </w:p>
        </w:tc>
      </w:tr>
    </w:tbl>
    <w:p w:rsidR="00E02074" w:rsidRDefault="00E02074" w:rsidP="00E02074">
      <w:pPr>
        <w:autoSpaceDE w:val="0"/>
        <w:autoSpaceDN w:val="0"/>
        <w:jc w:val="both"/>
        <w:rPr>
          <w:szCs w:val="28"/>
        </w:rPr>
      </w:pPr>
      <w:r w:rsidRPr="00572FA3">
        <w:rPr>
          <w:szCs w:val="28"/>
        </w:rPr>
        <w:t xml:space="preserve">6.4. Другие сведения о расходах (доходах) </w:t>
      </w:r>
      <w:r>
        <w:rPr>
          <w:szCs w:val="28"/>
        </w:rPr>
        <w:t xml:space="preserve">местного </w:t>
      </w:r>
      <w:r w:rsidRPr="00572FA3">
        <w:rPr>
          <w:szCs w:val="28"/>
        </w:rPr>
        <w:t>бюджета в связи с правовым регулированием:</w:t>
      </w:r>
    </w:p>
    <w:p w:rsidR="00E02074" w:rsidRPr="00572FA3" w:rsidRDefault="00E07206" w:rsidP="00E07206">
      <w:pPr>
        <w:autoSpaceDE w:val="0"/>
        <w:autoSpaceDN w:val="0"/>
        <w:jc w:val="center"/>
        <w:rPr>
          <w:szCs w:val="28"/>
        </w:rPr>
      </w:pPr>
      <w:r>
        <w:rPr>
          <w:szCs w:val="28"/>
        </w:rPr>
        <w:t>отсутствуют</w:t>
      </w:r>
    </w:p>
    <w:p w:rsidR="00E02074" w:rsidRPr="00572FA3" w:rsidRDefault="00E02074" w:rsidP="00E02074">
      <w:pPr>
        <w:pBdr>
          <w:top w:val="single" w:sz="4" w:space="1" w:color="auto"/>
        </w:pBdr>
        <w:autoSpaceDE w:val="0"/>
        <w:autoSpaceDN w:val="0"/>
        <w:spacing w:after="360"/>
        <w:jc w:val="center"/>
        <w:rPr>
          <w:i/>
          <w:sz w:val="22"/>
        </w:rPr>
      </w:pPr>
      <w:r w:rsidRPr="00572FA3">
        <w:rPr>
          <w:i/>
          <w:sz w:val="22"/>
        </w:rPr>
        <w:t>место для текстового описания</w:t>
      </w:r>
    </w:p>
    <w:p w:rsidR="00E02074" w:rsidRPr="00E07206" w:rsidRDefault="00E02074" w:rsidP="00E02074">
      <w:pPr>
        <w:autoSpaceDE w:val="0"/>
        <w:autoSpaceDN w:val="0"/>
        <w:rPr>
          <w:szCs w:val="28"/>
          <w:u w:val="single"/>
        </w:rPr>
      </w:pPr>
      <w:r w:rsidRPr="00572FA3">
        <w:rPr>
          <w:szCs w:val="28"/>
        </w:rPr>
        <w:t>6.5. Источники данных:</w:t>
      </w:r>
      <w:r>
        <w:rPr>
          <w:szCs w:val="28"/>
        </w:rPr>
        <w:t xml:space="preserve"> </w:t>
      </w:r>
      <w:r w:rsidR="00E07206" w:rsidRPr="00E07206">
        <w:rPr>
          <w:szCs w:val="28"/>
          <w:u w:val="single"/>
        </w:rPr>
        <w:t>отсутствуют</w:t>
      </w:r>
    </w:p>
    <w:p w:rsidR="00E02074" w:rsidRDefault="00E02074" w:rsidP="00E02074">
      <w:pPr>
        <w:jc w:val="center"/>
        <w:rPr>
          <w:i/>
        </w:rPr>
      </w:pPr>
      <w:r w:rsidRPr="00CD0321">
        <w:rPr>
          <w:i/>
        </w:rPr>
        <w:t>место для текстового описания</w:t>
      </w:r>
    </w:p>
    <w:p w:rsidR="00E02074" w:rsidRPr="00CD0321" w:rsidRDefault="00E02074" w:rsidP="00E02074">
      <w:pPr>
        <w:jc w:val="center"/>
        <w:rPr>
          <w:i/>
        </w:rPr>
      </w:pPr>
    </w:p>
    <w:p w:rsidR="00E02074" w:rsidRPr="00572FA3" w:rsidRDefault="00E02074" w:rsidP="00E02074">
      <w:pPr>
        <w:rPr>
          <w:bCs/>
          <w:szCs w:val="28"/>
        </w:rPr>
      </w:pPr>
      <w:r w:rsidRPr="00CD0321">
        <w:t>7.  Обязанности (ограничения) потенциальных адреса</w:t>
      </w:r>
      <w:r w:rsidRPr="00572FA3">
        <w:rPr>
          <w:bCs/>
          <w:szCs w:val="28"/>
        </w:rPr>
        <w:t>тов правового регулирования и связанные с ними расходы (доходы)</w:t>
      </w:r>
    </w:p>
    <w:tbl>
      <w:tblPr>
        <w:tblW w:w="15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06"/>
        <w:gridCol w:w="4427"/>
        <w:gridCol w:w="3090"/>
        <w:gridCol w:w="3572"/>
      </w:tblGrid>
      <w:tr w:rsidR="00E02074" w:rsidRPr="00572FA3" w:rsidTr="00871745">
        <w:tc>
          <w:tcPr>
            <w:tcW w:w="4106" w:type="dxa"/>
          </w:tcPr>
          <w:p w:rsidR="00E02074" w:rsidRPr="00572FA3" w:rsidRDefault="00E02074" w:rsidP="00304C77">
            <w:pPr>
              <w:autoSpaceDE w:val="0"/>
              <w:autoSpaceDN w:val="0"/>
              <w:ind w:left="57" w:right="57"/>
              <w:jc w:val="center"/>
              <w:rPr>
                <w:szCs w:val="28"/>
              </w:rPr>
            </w:pPr>
            <w:r w:rsidRPr="00572FA3">
              <w:rPr>
                <w:szCs w:val="28"/>
              </w:rPr>
              <w:t>7.1. Группы потенциальных адресатов правового регулирования</w:t>
            </w:r>
          </w:p>
          <w:p w:rsidR="00E02074" w:rsidRPr="00572FA3" w:rsidRDefault="00E02074" w:rsidP="00304C77">
            <w:pPr>
              <w:autoSpaceDE w:val="0"/>
              <w:autoSpaceDN w:val="0"/>
              <w:ind w:left="57" w:right="57"/>
              <w:jc w:val="center"/>
              <w:rPr>
                <w:i/>
                <w:iCs/>
              </w:rPr>
            </w:pPr>
            <w:r w:rsidRPr="00572FA3">
              <w:rPr>
                <w:i/>
                <w:iCs/>
                <w:sz w:val="22"/>
              </w:rPr>
              <w:t>(в соответствии с п. 4.1 сводного отчета)</w:t>
            </w:r>
          </w:p>
        </w:tc>
        <w:tc>
          <w:tcPr>
            <w:tcW w:w="4427" w:type="dxa"/>
          </w:tcPr>
          <w:p w:rsidR="00E02074" w:rsidRPr="00572FA3" w:rsidRDefault="00E02074" w:rsidP="00304C77">
            <w:pPr>
              <w:autoSpaceDE w:val="0"/>
              <w:autoSpaceDN w:val="0"/>
              <w:ind w:left="57" w:right="57"/>
              <w:jc w:val="center"/>
              <w:rPr>
                <w:szCs w:val="28"/>
              </w:rPr>
            </w:pPr>
            <w:r w:rsidRPr="00572FA3">
              <w:rPr>
                <w:szCs w:val="28"/>
              </w:rPr>
              <w:t xml:space="preserve">7.2. Обязанности и ограничения, введенные правовым регулированием </w:t>
            </w:r>
            <w:r w:rsidRPr="00572FA3">
              <w:rPr>
                <w:i/>
                <w:iCs/>
                <w:szCs w:val="28"/>
              </w:rPr>
              <w:t>(с указанием соответствующих положений нормативного правового акта)</w:t>
            </w:r>
          </w:p>
        </w:tc>
        <w:tc>
          <w:tcPr>
            <w:tcW w:w="3090" w:type="dxa"/>
          </w:tcPr>
          <w:p w:rsidR="00E02074" w:rsidRPr="00572FA3" w:rsidRDefault="00E02074" w:rsidP="00304C77">
            <w:pPr>
              <w:autoSpaceDE w:val="0"/>
              <w:autoSpaceDN w:val="0"/>
              <w:ind w:left="57" w:right="57"/>
              <w:jc w:val="center"/>
              <w:rPr>
                <w:szCs w:val="28"/>
              </w:rPr>
            </w:pPr>
            <w:r w:rsidRPr="00572FA3">
              <w:rPr>
                <w:szCs w:val="28"/>
              </w:rPr>
              <w:t>7.3. Описание расходов и  доходов, связанных с правовым регулированием</w:t>
            </w:r>
          </w:p>
        </w:tc>
        <w:tc>
          <w:tcPr>
            <w:tcW w:w="3572" w:type="dxa"/>
          </w:tcPr>
          <w:p w:rsidR="00E02074" w:rsidRPr="00572FA3" w:rsidRDefault="00E02074" w:rsidP="00304C77">
            <w:pPr>
              <w:autoSpaceDE w:val="0"/>
              <w:autoSpaceDN w:val="0"/>
              <w:ind w:left="57" w:right="57"/>
              <w:jc w:val="center"/>
              <w:rPr>
                <w:szCs w:val="28"/>
              </w:rPr>
            </w:pPr>
            <w:r w:rsidRPr="00572FA3">
              <w:rPr>
                <w:szCs w:val="28"/>
              </w:rPr>
              <w:t>7.4. Количественная оценка,</w:t>
            </w:r>
            <w:r w:rsidRPr="00572FA3">
              <w:rPr>
                <w:szCs w:val="28"/>
              </w:rPr>
              <w:br/>
            </w:r>
            <w:r>
              <w:rPr>
                <w:szCs w:val="28"/>
              </w:rPr>
              <w:t>тыс</w:t>
            </w:r>
            <w:r w:rsidRPr="00572FA3">
              <w:rPr>
                <w:szCs w:val="28"/>
              </w:rPr>
              <w:t>. рублей</w:t>
            </w:r>
          </w:p>
        </w:tc>
      </w:tr>
      <w:tr w:rsidR="00D804DC" w:rsidRPr="00572FA3" w:rsidTr="00A37CBD">
        <w:trPr>
          <w:cantSplit/>
          <w:trHeight w:val="1158"/>
        </w:trPr>
        <w:tc>
          <w:tcPr>
            <w:tcW w:w="4106" w:type="dxa"/>
          </w:tcPr>
          <w:p w:rsidR="00D804DC" w:rsidRPr="00433E61" w:rsidRDefault="00A37CBD" w:rsidP="00A37CBD">
            <w:pPr>
              <w:pStyle w:val="a6"/>
              <w:numPr>
                <w:ilvl w:val="0"/>
                <w:numId w:val="3"/>
              </w:numPr>
              <w:autoSpaceDE w:val="0"/>
              <w:autoSpaceDN w:val="0"/>
              <w:ind w:right="57"/>
              <w:rPr>
                <w:i/>
                <w:iCs/>
                <w:szCs w:val="28"/>
              </w:rPr>
            </w:pPr>
            <w:r w:rsidRPr="00A37CBD">
              <w:rPr>
                <w:i/>
              </w:rPr>
              <w:t>Органы местного самоуправления, предприятия, юридические лица, не являющиеся государственными учреждениями</w:t>
            </w:r>
          </w:p>
        </w:tc>
        <w:tc>
          <w:tcPr>
            <w:tcW w:w="4427" w:type="dxa"/>
          </w:tcPr>
          <w:p w:rsidR="00D804DC" w:rsidRPr="00572FA3" w:rsidRDefault="008F7274" w:rsidP="009F72CC">
            <w:pPr>
              <w:autoSpaceDE w:val="0"/>
              <w:autoSpaceDN w:val="0"/>
              <w:rPr>
                <w:i/>
                <w:iCs/>
                <w:szCs w:val="28"/>
              </w:rPr>
            </w:pPr>
            <w:r>
              <w:rPr>
                <w:i/>
                <w:iCs/>
                <w:szCs w:val="28"/>
              </w:rPr>
              <w:t>отсутствуют</w:t>
            </w:r>
          </w:p>
        </w:tc>
        <w:tc>
          <w:tcPr>
            <w:tcW w:w="3090" w:type="dxa"/>
          </w:tcPr>
          <w:p w:rsidR="00235ADF" w:rsidRPr="008F7274" w:rsidRDefault="008F7274" w:rsidP="00871745">
            <w:pPr>
              <w:autoSpaceDE w:val="0"/>
              <w:autoSpaceDN w:val="0"/>
              <w:rPr>
                <w:i/>
                <w:szCs w:val="28"/>
              </w:rPr>
            </w:pPr>
            <w:r>
              <w:rPr>
                <w:i/>
                <w:szCs w:val="28"/>
              </w:rPr>
              <w:t>отсутствую</w:t>
            </w:r>
            <w:r w:rsidR="009008AD" w:rsidRPr="008F7274">
              <w:rPr>
                <w:i/>
                <w:szCs w:val="28"/>
              </w:rPr>
              <w:t>т</w:t>
            </w:r>
          </w:p>
        </w:tc>
        <w:tc>
          <w:tcPr>
            <w:tcW w:w="3572" w:type="dxa"/>
          </w:tcPr>
          <w:p w:rsidR="009F72CC" w:rsidRPr="00572FA3" w:rsidRDefault="009F72CC" w:rsidP="009F72CC">
            <w:pPr>
              <w:autoSpaceDE w:val="0"/>
              <w:autoSpaceDN w:val="0"/>
              <w:jc w:val="center"/>
              <w:rPr>
                <w:szCs w:val="28"/>
              </w:rPr>
            </w:pPr>
          </w:p>
          <w:p w:rsidR="00235ADF" w:rsidRPr="00572FA3" w:rsidRDefault="00235ADF" w:rsidP="00304C77">
            <w:pPr>
              <w:autoSpaceDE w:val="0"/>
              <w:autoSpaceDN w:val="0"/>
              <w:jc w:val="center"/>
              <w:rPr>
                <w:szCs w:val="28"/>
              </w:rPr>
            </w:pPr>
          </w:p>
        </w:tc>
      </w:tr>
    </w:tbl>
    <w:p w:rsidR="00E02074" w:rsidRPr="00572FA3" w:rsidRDefault="00E02074" w:rsidP="00E02074">
      <w:pPr>
        <w:autoSpaceDE w:val="0"/>
        <w:autoSpaceDN w:val="0"/>
        <w:rPr>
          <w:szCs w:val="28"/>
        </w:rPr>
      </w:pPr>
      <w:r w:rsidRPr="00572FA3">
        <w:rPr>
          <w:szCs w:val="28"/>
        </w:rPr>
        <w:t>7.5. Издержки и выгоды адресатов правового регулирования, не поддающиеся количественной оценке:</w:t>
      </w:r>
    </w:p>
    <w:p w:rsidR="00E02074" w:rsidRPr="00572FA3" w:rsidRDefault="00871745" w:rsidP="00871745">
      <w:pPr>
        <w:autoSpaceDE w:val="0"/>
        <w:autoSpaceDN w:val="0"/>
        <w:jc w:val="center"/>
        <w:rPr>
          <w:szCs w:val="28"/>
        </w:rPr>
      </w:pPr>
      <w:r>
        <w:rPr>
          <w:szCs w:val="28"/>
        </w:rPr>
        <w:t>отсутствуют</w:t>
      </w:r>
    </w:p>
    <w:p w:rsidR="00E02074" w:rsidRPr="00572FA3" w:rsidRDefault="00E02074" w:rsidP="00E02074">
      <w:pPr>
        <w:pBdr>
          <w:top w:val="single" w:sz="4" w:space="1" w:color="auto"/>
        </w:pBdr>
        <w:autoSpaceDE w:val="0"/>
        <w:autoSpaceDN w:val="0"/>
        <w:jc w:val="center"/>
        <w:rPr>
          <w:i/>
          <w:sz w:val="22"/>
        </w:rPr>
      </w:pPr>
      <w:r w:rsidRPr="00572FA3">
        <w:rPr>
          <w:i/>
          <w:sz w:val="22"/>
        </w:rPr>
        <w:t>место для текстового описания</w:t>
      </w:r>
    </w:p>
    <w:p w:rsidR="00E02074" w:rsidRPr="00572FA3" w:rsidRDefault="00E02074" w:rsidP="00E02074">
      <w:pPr>
        <w:autoSpaceDE w:val="0"/>
        <w:autoSpaceDN w:val="0"/>
        <w:rPr>
          <w:szCs w:val="28"/>
        </w:rPr>
      </w:pPr>
      <w:r w:rsidRPr="00572FA3">
        <w:rPr>
          <w:szCs w:val="28"/>
        </w:rPr>
        <w:t xml:space="preserve">7.6. Источники данных: </w:t>
      </w:r>
    </w:p>
    <w:p w:rsidR="00E02074" w:rsidRPr="00572FA3" w:rsidRDefault="00871745" w:rsidP="00871745">
      <w:pPr>
        <w:autoSpaceDE w:val="0"/>
        <w:autoSpaceDN w:val="0"/>
        <w:jc w:val="center"/>
        <w:rPr>
          <w:szCs w:val="28"/>
        </w:rPr>
      </w:pPr>
      <w:r>
        <w:rPr>
          <w:szCs w:val="28"/>
        </w:rPr>
        <w:t>отсутствуют</w:t>
      </w:r>
    </w:p>
    <w:p w:rsidR="00E02074" w:rsidRPr="00572FA3" w:rsidRDefault="00E02074" w:rsidP="00E02074">
      <w:pPr>
        <w:pBdr>
          <w:top w:val="single" w:sz="4" w:space="1" w:color="auto"/>
        </w:pBdr>
        <w:autoSpaceDE w:val="0"/>
        <w:autoSpaceDN w:val="0"/>
        <w:jc w:val="center"/>
        <w:rPr>
          <w:i/>
          <w:sz w:val="22"/>
        </w:rPr>
      </w:pPr>
      <w:r w:rsidRPr="00572FA3">
        <w:rPr>
          <w:i/>
          <w:sz w:val="22"/>
        </w:rPr>
        <w:t>место для текстового описания</w:t>
      </w:r>
    </w:p>
    <w:p w:rsidR="00E02074" w:rsidRPr="00572FA3" w:rsidRDefault="00E02074" w:rsidP="00E02074">
      <w:pPr>
        <w:pBdr>
          <w:top w:val="single" w:sz="4" w:space="1" w:color="auto"/>
        </w:pBdr>
        <w:autoSpaceDE w:val="0"/>
        <w:autoSpaceDN w:val="0"/>
        <w:jc w:val="center"/>
        <w:rPr>
          <w:i/>
          <w:sz w:val="22"/>
        </w:rPr>
      </w:pPr>
    </w:p>
    <w:p w:rsidR="00E02074" w:rsidRPr="00572FA3" w:rsidRDefault="00E02074" w:rsidP="00E02074">
      <w:pPr>
        <w:autoSpaceDE w:val="0"/>
        <w:autoSpaceDN w:val="0"/>
        <w:rPr>
          <w:szCs w:val="28"/>
        </w:rPr>
      </w:pPr>
      <w:r w:rsidRPr="00572FA3">
        <w:rPr>
          <w:szCs w:val="28"/>
        </w:rPr>
        <w:t xml:space="preserve">7.6.1. Описание упущенной выгоды, ее количественная оценка: </w:t>
      </w:r>
    </w:p>
    <w:p w:rsidR="00E02074" w:rsidRPr="00572FA3" w:rsidRDefault="00871745" w:rsidP="00871745">
      <w:pPr>
        <w:autoSpaceDE w:val="0"/>
        <w:autoSpaceDN w:val="0"/>
        <w:jc w:val="center"/>
        <w:rPr>
          <w:szCs w:val="28"/>
        </w:rPr>
      </w:pPr>
      <w:r>
        <w:rPr>
          <w:szCs w:val="28"/>
        </w:rPr>
        <w:t>отсутствуют</w:t>
      </w:r>
    </w:p>
    <w:p w:rsidR="00E02074" w:rsidRPr="00572FA3" w:rsidRDefault="00E02074" w:rsidP="00E02074">
      <w:pPr>
        <w:pBdr>
          <w:top w:val="single" w:sz="4" w:space="1" w:color="auto"/>
        </w:pBdr>
        <w:autoSpaceDE w:val="0"/>
        <w:autoSpaceDN w:val="0"/>
        <w:jc w:val="center"/>
        <w:rPr>
          <w:i/>
          <w:sz w:val="22"/>
        </w:rPr>
      </w:pPr>
      <w:r w:rsidRPr="00572FA3">
        <w:rPr>
          <w:i/>
          <w:sz w:val="22"/>
        </w:rPr>
        <w:t>место для текстового описания</w:t>
      </w:r>
    </w:p>
    <w:p w:rsidR="00E02074" w:rsidRPr="00572FA3" w:rsidRDefault="00E02074" w:rsidP="00E02074">
      <w:pPr>
        <w:autoSpaceDE w:val="0"/>
        <w:autoSpaceDN w:val="0"/>
        <w:spacing w:after="240"/>
        <w:jc w:val="both"/>
        <w:rPr>
          <w:bCs/>
          <w:szCs w:val="28"/>
        </w:rPr>
      </w:pPr>
      <w:r w:rsidRPr="00572FA3">
        <w:rPr>
          <w:bCs/>
          <w:szCs w:val="28"/>
        </w:rPr>
        <w:t>8. Оценка рисков неблагоприятных последствий применения правового регулирования</w:t>
      </w: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72"/>
        <w:gridCol w:w="4111"/>
        <w:gridCol w:w="3402"/>
        <w:gridCol w:w="4111"/>
      </w:tblGrid>
      <w:tr w:rsidR="00E02074" w:rsidRPr="00572FA3" w:rsidTr="00304C77">
        <w:tc>
          <w:tcPr>
            <w:tcW w:w="3572" w:type="dxa"/>
          </w:tcPr>
          <w:p w:rsidR="00E02074" w:rsidRPr="00572FA3" w:rsidRDefault="00E02074" w:rsidP="00304C77">
            <w:pPr>
              <w:autoSpaceDE w:val="0"/>
              <w:autoSpaceDN w:val="0"/>
              <w:ind w:left="57" w:right="57"/>
              <w:jc w:val="center"/>
              <w:rPr>
                <w:szCs w:val="28"/>
              </w:rPr>
            </w:pPr>
            <w:r w:rsidRPr="00572FA3">
              <w:rPr>
                <w:szCs w:val="28"/>
              </w:rPr>
              <w:t>8.1. Виды рисков</w:t>
            </w:r>
          </w:p>
        </w:tc>
        <w:tc>
          <w:tcPr>
            <w:tcW w:w="4111" w:type="dxa"/>
          </w:tcPr>
          <w:p w:rsidR="00E02074" w:rsidRPr="00572FA3" w:rsidRDefault="00E02074" w:rsidP="00304C77">
            <w:pPr>
              <w:autoSpaceDE w:val="0"/>
              <w:autoSpaceDN w:val="0"/>
              <w:ind w:left="57" w:right="57"/>
              <w:jc w:val="center"/>
              <w:rPr>
                <w:szCs w:val="28"/>
              </w:rPr>
            </w:pPr>
            <w:r w:rsidRPr="00572FA3">
              <w:rPr>
                <w:szCs w:val="28"/>
              </w:rPr>
              <w:t>8.2. Оценка вероятности наступления неблагоприятных последствий</w:t>
            </w:r>
          </w:p>
        </w:tc>
        <w:tc>
          <w:tcPr>
            <w:tcW w:w="3402" w:type="dxa"/>
          </w:tcPr>
          <w:p w:rsidR="00E02074" w:rsidRPr="00572FA3" w:rsidRDefault="00E02074" w:rsidP="00304C77">
            <w:pPr>
              <w:autoSpaceDE w:val="0"/>
              <w:autoSpaceDN w:val="0"/>
              <w:ind w:left="57" w:right="57"/>
              <w:jc w:val="center"/>
              <w:rPr>
                <w:szCs w:val="28"/>
              </w:rPr>
            </w:pPr>
            <w:r w:rsidRPr="00572FA3">
              <w:rPr>
                <w:szCs w:val="28"/>
              </w:rPr>
              <w:t>8.3. Методы контроля рисков</w:t>
            </w:r>
          </w:p>
        </w:tc>
        <w:tc>
          <w:tcPr>
            <w:tcW w:w="4111" w:type="dxa"/>
          </w:tcPr>
          <w:p w:rsidR="00E02074" w:rsidRPr="00572FA3" w:rsidRDefault="00E02074" w:rsidP="00304C77">
            <w:pPr>
              <w:autoSpaceDE w:val="0"/>
              <w:autoSpaceDN w:val="0"/>
              <w:ind w:left="57" w:right="57"/>
              <w:jc w:val="center"/>
              <w:rPr>
                <w:szCs w:val="28"/>
              </w:rPr>
            </w:pPr>
            <w:r w:rsidRPr="00572FA3">
              <w:rPr>
                <w:szCs w:val="28"/>
              </w:rPr>
              <w:t>8.4. Степень контроля рисков</w:t>
            </w:r>
          </w:p>
          <w:p w:rsidR="00E02074" w:rsidRPr="00572FA3" w:rsidRDefault="00E02074" w:rsidP="00304C77">
            <w:pPr>
              <w:autoSpaceDE w:val="0"/>
              <w:autoSpaceDN w:val="0"/>
              <w:ind w:left="57" w:right="57"/>
              <w:jc w:val="center"/>
              <w:rPr>
                <w:i/>
                <w:iCs/>
                <w:szCs w:val="28"/>
              </w:rPr>
            </w:pPr>
            <w:r w:rsidRPr="00572FA3">
              <w:rPr>
                <w:i/>
                <w:iCs/>
                <w:szCs w:val="28"/>
              </w:rPr>
              <w:t>(полный/частичный/</w:t>
            </w:r>
            <w:r w:rsidRPr="00572FA3">
              <w:rPr>
                <w:i/>
                <w:iCs/>
                <w:szCs w:val="28"/>
              </w:rPr>
              <w:br/>
              <w:t>отсутствует)</w:t>
            </w:r>
          </w:p>
        </w:tc>
      </w:tr>
      <w:tr w:rsidR="00E02074" w:rsidRPr="00572FA3" w:rsidTr="00304C77">
        <w:trPr>
          <w:cantSplit/>
        </w:trPr>
        <w:tc>
          <w:tcPr>
            <w:tcW w:w="3572" w:type="dxa"/>
          </w:tcPr>
          <w:p w:rsidR="00E02074" w:rsidRPr="00572FA3" w:rsidRDefault="00E02074" w:rsidP="00304C77">
            <w:pPr>
              <w:autoSpaceDE w:val="0"/>
              <w:autoSpaceDN w:val="0"/>
              <w:ind w:left="57" w:right="57"/>
              <w:jc w:val="both"/>
              <w:rPr>
                <w:i/>
                <w:iCs/>
                <w:szCs w:val="28"/>
              </w:rPr>
            </w:pPr>
            <w:r w:rsidRPr="00572FA3">
              <w:rPr>
                <w:i/>
                <w:iCs/>
                <w:szCs w:val="28"/>
              </w:rPr>
              <w:t>Риск 1</w:t>
            </w:r>
          </w:p>
        </w:tc>
        <w:tc>
          <w:tcPr>
            <w:tcW w:w="4111" w:type="dxa"/>
          </w:tcPr>
          <w:p w:rsidR="00E02074" w:rsidRPr="00572FA3" w:rsidRDefault="00871745" w:rsidP="00304C77">
            <w:pPr>
              <w:autoSpaceDE w:val="0"/>
              <w:autoSpaceDN w:val="0"/>
              <w:rPr>
                <w:i/>
                <w:iCs/>
                <w:szCs w:val="28"/>
              </w:rPr>
            </w:pPr>
            <w:r>
              <w:rPr>
                <w:i/>
                <w:iCs/>
                <w:szCs w:val="28"/>
              </w:rPr>
              <w:t>Риски отсутствуют</w:t>
            </w:r>
          </w:p>
        </w:tc>
        <w:tc>
          <w:tcPr>
            <w:tcW w:w="3402" w:type="dxa"/>
          </w:tcPr>
          <w:p w:rsidR="00E02074" w:rsidRPr="00572FA3" w:rsidRDefault="00871745" w:rsidP="00304C77">
            <w:pPr>
              <w:autoSpaceDE w:val="0"/>
              <w:autoSpaceDN w:val="0"/>
              <w:rPr>
                <w:szCs w:val="28"/>
              </w:rPr>
            </w:pPr>
            <w:r>
              <w:rPr>
                <w:szCs w:val="28"/>
              </w:rPr>
              <w:t>Нет необходимости в контроле рисков</w:t>
            </w:r>
          </w:p>
        </w:tc>
        <w:tc>
          <w:tcPr>
            <w:tcW w:w="4111" w:type="dxa"/>
          </w:tcPr>
          <w:p w:rsidR="00E02074" w:rsidRPr="00572FA3" w:rsidRDefault="007D6FD4" w:rsidP="00304C77">
            <w:pPr>
              <w:autoSpaceDE w:val="0"/>
              <w:autoSpaceDN w:val="0"/>
              <w:jc w:val="center"/>
              <w:rPr>
                <w:szCs w:val="28"/>
              </w:rPr>
            </w:pPr>
            <w:r>
              <w:rPr>
                <w:szCs w:val="28"/>
              </w:rPr>
              <w:t>Нет необходимости в контроле рисков</w:t>
            </w:r>
          </w:p>
        </w:tc>
      </w:tr>
    </w:tbl>
    <w:p w:rsidR="00E02074" w:rsidRPr="00572FA3" w:rsidRDefault="00E02074" w:rsidP="00E02074">
      <w:pPr>
        <w:autoSpaceDE w:val="0"/>
        <w:autoSpaceDN w:val="0"/>
        <w:rPr>
          <w:szCs w:val="28"/>
        </w:rPr>
      </w:pPr>
      <w:r w:rsidRPr="00572FA3">
        <w:rPr>
          <w:szCs w:val="28"/>
        </w:rPr>
        <w:t>8.5. Источники данных:</w:t>
      </w:r>
    </w:p>
    <w:p w:rsidR="00E02074" w:rsidRPr="00572FA3" w:rsidRDefault="007D6FD4" w:rsidP="007D6FD4">
      <w:pPr>
        <w:autoSpaceDE w:val="0"/>
        <w:autoSpaceDN w:val="0"/>
        <w:jc w:val="center"/>
        <w:rPr>
          <w:szCs w:val="28"/>
        </w:rPr>
      </w:pPr>
      <w:r>
        <w:rPr>
          <w:szCs w:val="28"/>
        </w:rPr>
        <w:t>отсутствуют</w:t>
      </w:r>
    </w:p>
    <w:p w:rsidR="00E02074" w:rsidRPr="00572FA3" w:rsidRDefault="00E02074" w:rsidP="00E02074">
      <w:pPr>
        <w:pBdr>
          <w:top w:val="single" w:sz="4" w:space="1" w:color="auto"/>
        </w:pBdr>
        <w:autoSpaceDE w:val="0"/>
        <w:autoSpaceDN w:val="0"/>
        <w:spacing w:after="360"/>
        <w:jc w:val="center"/>
        <w:rPr>
          <w:i/>
          <w:sz w:val="22"/>
        </w:rPr>
      </w:pPr>
      <w:r w:rsidRPr="00572FA3">
        <w:rPr>
          <w:i/>
          <w:sz w:val="22"/>
        </w:rPr>
        <w:t>место для текстового описания</w:t>
      </w:r>
    </w:p>
    <w:p w:rsidR="00E02074" w:rsidRPr="00572FA3" w:rsidRDefault="00E02074" w:rsidP="00E02074">
      <w:pPr>
        <w:autoSpaceDE w:val="0"/>
        <w:autoSpaceDN w:val="0"/>
        <w:rPr>
          <w:b/>
          <w:szCs w:val="28"/>
        </w:rPr>
        <w:sectPr w:rsidR="00E02074" w:rsidRPr="00572FA3">
          <w:pgSz w:w="16840" w:h="11907" w:orient="landscape" w:code="9"/>
          <w:pgMar w:top="1134" w:right="851" w:bottom="567" w:left="851" w:header="397" w:footer="397" w:gutter="0"/>
          <w:cols w:space="709"/>
        </w:sectPr>
      </w:pPr>
    </w:p>
    <w:p w:rsidR="00E02074" w:rsidRPr="00572FA3" w:rsidRDefault="00E02074" w:rsidP="00E02074">
      <w:pPr>
        <w:autoSpaceDE w:val="0"/>
        <w:autoSpaceDN w:val="0"/>
        <w:spacing w:after="120"/>
        <w:jc w:val="both"/>
        <w:rPr>
          <w:szCs w:val="28"/>
        </w:rPr>
      </w:pPr>
      <w:r w:rsidRPr="00572FA3">
        <w:rPr>
          <w:szCs w:val="28"/>
        </w:rPr>
        <w:t xml:space="preserve">Приложение: свод предложений, поступивших в ходе публичных консультаций, с указанием сведений об их учете или причинах отклонения. </w:t>
      </w:r>
    </w:p>
    <w:p w:rsidR="00E02074" w:rsidRDefault="00E02074" w:rsidP="00E02074">
      <w:pPr>
        <w:contextualSpacing/>
      </w:pPr>
      <w:r w:rsidRPr="00572FA3">
        <w:rPr>
          <w:szCs w:val="28"/>
        </w:rPr>
        <w:t xml:space="preserve">Иные приложения (по усмотрению </w:t>
      </w:r>
      <w:r>
        <w:rPr>
          <w:szCs w:val="28"/>
        </w:rPr>
        <w:t>регулирующего органа</w:t>
      </w:r>
      <w:r w:rsidRPr="00572FA3">
        <w:rPr>
          <w:szCs w:val="28"/>
        </w:rPr>
        <w:t>)</w:t>
      </w:r>
      <w:r w:rsidRPr="00572FA3">
        <w:rPr>
          <w:i/>
          <w:szCs w:val="28"/>
        </w:rPr>
        <w:t>.</w:t>
      </w:r>
      <w:r w:rsidRPr="00A40472">
        <w:t xml:space="preserve"> </w:t>
      </w:r>
    </w:p>
    <w:p w:rsidR="00E02074" w:rsidRDefault="00E02074" w:rsidP="00E02074">
      <w:pPr>
        <w:contextualSpacing/>
      </w:pPr>
    </w:p>
    <w:p w:rsidR="00E02074" w:rsidRDefault="00E02074" w:rsidP="00E02074">
      <w:pPr>
        <w:contextualSpacing/>
      </w:pPr>
    </w:p>
    <w:p w:rsidR="00E02074" w:rsidRPr="00D41653" w:rsidRDefault="00A37CBD" w:rsidP="00E02074">
      <w:pPr>
        <w:contextualSpacing/>
      </w:pPr>
      <w:r>
        <w:t>04</w:t>
      </w:r>
      <w:r w:rsidR="005942E2">
        <w:t>.0</w:t>
      </w:r>
      <w:r>
        <w:t>4</w:t>
      </w:r>
      <w:r w:rsidR="005942E2">
        <w:t>.</w:t>
      </w:r>
      <w:r w:rsidR="00466E70">
        <w:t>2019</w:t>
      </w:r>
      <w:r w:rsidR="007D6FD4">
        <w:t xml:space="preserve"> г.</w:t>
      </w:r>
    </w:p>
    <w:p w:rsidR="00E02074" w:rsidRPr="00D41653" w:rsidRDefault="00E02074" w:rsidP="00E02074">
      <w:pPr>
        <w:contextualSpacing/>
      </w:pPr>
    </w:p>
    <w:p w:rsidR="00A37CBD" w:rsidRDefault="00433E61" w:rsidP="005942E2">
      <w:pPr>
        <w:contextualSpacing/>
      </w:pPr>
      <w:proofErr w:type="spellStart"/>
      <w:r>
        <w:t>За</w:t>
      </w:r>
      <w:r w:rsidR="005942E2">
        <w:t>в.отделом</w:t>
      </w:r>
      <w:proofErr w:type="spellEnd"/>
      <w:r w:rsidR="005942E2">
        <w:t xml:space="preserve"> </w:t>
      </w:r>
      <w:r w:rsidR="00A37CBD">
        <w:t xml:space="preserve">проектного управления,  </w:t>
      </w:r>
    </w:p>
    <w:p w:rsidR="00A37CBD" w:rsidRDefault="00A37CBD" w:rsidP="005942E2">
      <w:pPr>
        <w:contextualSpacing/>
      </w:pPr>
      <w:r>
        <w:t xml:space="preserve">административной реформы и реализации программ  </w:t>
      </w:r>
    </w:p>
    <w:p w:rsidR="00A37CBD" w:rsidRDefault="00A37CBD" w:rsidP="005942E2">
      <w:pPr>
        <w:contextualSpacing/>
      </w:pPr>
      <w:r>
        <w:t xml:space="preserve">Управления экономического развития  </w:t>
      </w:r>
    </w:p>
    <w:p w:rsidR="00E02074" w:rsidRPr="0019503E" w:rsidRDefault="00A37CBD" w:rsidP="005942E2">
      <w:pPr>
        <w:contextualSpacing/>
      </w:pPr>
      <w:r>
        <w:t>администрации Октябрьского района</w:t>
      </w:r>
      <w:r w:rsidR="009008AD">
        <w:t xml:space="preserve">    </w:t>
      </w:r>
      <w:r w:rsidR="007D6FD4">
        <w:t xml:space="preserve">________________ </w:t>
      </w:r>
      <w:r>
        <w:t>Д.В. Марчев</w:t>
      </w:r>
    </w:p>
    <w:p w:rsidR="00E02074" w:rsidRDefault="00E02074" w:rsidP="00E02074">
      <w:pPr>
        <w:contextualSpacing/>
        <w:rPr>
          <w:vertAlign w:val="subscript"/>
        </w:rPr>
      </w:pPr>
      <w:r w:rsidRPr="0019503E">
        <w:rPr>
          <w:vertAlign w:val="subscript"/>
        </w:rPr>
        <w:t xml:space="preserve">                                                                                                         </w:t>
      </w:r>
      <w:r w:rsidR="00A37CBD">
        <w:rPr>
          <w:vertAlign w:val="subscript"/>
        </w:rPr>
        <w:tab/>
      </w:r>
      <w:r w:rsidR="00A37CBD">
        <w:rPr>
          <w:vertAlign w:val="subscript"/>
        </w:rPr>
        <w:tab/>
        <w:t xml:space="preserve">подпись                 </w:t>
      </w:r>
      <w:r w:rsidR="00A37CBD" w:rsidRPr="000205E8">
        <w:rPr>
          <w:vertAlign w:val="subscript"/>
        </w:rPr>
        <w:t>инициалы, фамилия</w:t>
      </w:r>
    </w:p>
    <w:p w:rsidR="007D6FD4" w:rsidRDefault="007D6FD4" w:rsidP="00E02074">
      <w:pPr>
        <w:contextualSpacing/>
        <w:rPr>
          <w:vertAlign w:val="subscript"/>
        </w:rPr>
      </w:pPr>
    </w:p>
    <w:p w:rsidR="007D6FD4" w:rsidRDefault="007D6FD4" w:rsidP="00E02074">
      <w:pPr>
        <w:contextualSpacing/>
        <w:rPr>
          <w:vertAlign w:val="subscript"/>
        </w:rPr>
      </w:pPr>
    </w:p>
    <w:p w:rsidR="00E02074" w:rsidRPr="000205E8" w:rsidRDefault="00A37CBD" w:rsidP="00E02074">
      <w:r>
        <w:t xml:space="preserve">Начальник Управления экономического развития   </w:t>
      </w:r>
      <w:r w:rsidR="009008AD">
        <w:t xml:space="preserve"> </w:t>
      </w:r>
      <w:r w:rsidR="00E02074" w:rsidRPr="000205E8">
        <w:t xml:space="preserve"> ________________</w:t>
      </w:r>
      <w:r>
        <w:t xml:space="preserve"> Е.Н. Стародубцева</w:t>
      </w:r>
    </w:p>
    <w:p w:rsidR="00E02074" w:rsidRDefault="00E02074" w:rsidP="00E02074">
      <w:pPr>
        <w:rPr>
          <w:vertAlign w:val="subscript"/>
        </w:rPr>
      </w:pPr>
      <w:r w:rsidRPr="000205E8">
        <w:rPr>
          <w:vertAlign w:val="subscript"/>
        </w:rPr>
        <w:t xml:space="preserve">                                                                                                                          </w:t>
      </w:r>
      <w:r>
        <w:rPr>
          <w:vertAlign w:val="subscript"/>
        </w:rPr>
        <w:t xml:space="preserve">  </w:t>
      </w:r>
      <w:r w:rsidR="009008AD">
        <w:rPr>
          <w:vertAlign w:val="subscript"/>
        </w:rPr>
        <w:t xml:space="preserve"> </w:t>
      </w:r>
      <w:r>
        <w:rPr>
          <w:vertAlign w:val="subscript"/>
        </w:rPr>
        <w:t xml:space="preserve">                     </w:t>
      </w:r>
      <w:r w:rsidRPr="000205E8">
        <w:rPr>
          <w:vertAlign w:val="subscript"/>
        </w:rPr>
        <w:t xml:space="preserve">подпись                          </w:t>
      </w:r>
      <w:r>
        <w:rPr>
          <w:vertAlign w:val="subscript"/>
        </w:rPr>
        <w:t xml:space="preserve">      </w:t>
      </w:r>
      <w:r w:rsidRPr="000205E8">
        <w:rPr>
          <w:vertAlign w:val="subscript"/>
        </w:rPr>
        <w:t xml:space="preserve"> инициалы, фамилия</w:t>
      </w:r>
    </w:p>
    <w:p w:rsidR="00E02074" w:rsidRPr="007E0918" w:rsidRDefault="00E02074" w:rsidP="00E02074">
      <w:pPr>
        <w:contextualSpacing/>
      </w:pPr>
    </w:p>
    <w:p w:rsidR="00841A22" w:rsidRDefault="00841A22"/>
    <w:sectPr w:rsidR="00841A22" w:rsidSect="000B162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504" w:rsidRDefault="00FF3504">
      <w:r>
        <w:separator/>
      </w:r>
    </w:p>
  </w:endnote>
  <w:endnote w:type="continuationSeparator" w:id="0">
    <w:p w:rsidR="00FF3504" w:rsidRDefault="00FF3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504" w:rsidRDefault="00FF3504">
      <w:r>
        <w:separator/>
      </w:r>
    </w:p>
  </w:footnote>
  <w:footnote w:type="continuationSeparator" w:id="0">
    <w:p w:rsidR="00FF3504" w:rsidRDefault="00FF35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050" w:rsidRDefault="00515051" w:rsidP="00735EC1">
    <w:pPr>
      <w:pStyle w:val="a3"/>
    </w:pPr>
  </w:p>
  <w:p w:rsidR="00366050" w:rsidRPr="004C359F" w:rsidRDefault="00515051" w:rsidP="00735EC1">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54FBC"/>
    <w:multiLevelType w:val="multilevel"/>
    <w:tmpl w:val="6756E080"/>
    <w:lvl w:ilvl="0">
      <w:start w:val="1"/>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 w15:restartNumberingAfterBreak="0">
    <w:nsid w:val="3BF15E86"/>
    <w:multiLevelType w:val="multilevel"/>
    <w:tmpl w:val="2BFE305A"/>
    <w:lvl w:ilvl="0">
      <w:start w:val="1"/>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 w15:restartNumberingAfterBreak="0">
    <w:nsid w:val="6A551A94"/>
    <w:multiLevelType w:val="hybridMultilevel"/>
    <w:tmpl w:val="1E4237EA"/>
    <w:lvl w:ilvl="0" w:tplc="0562C60A">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785"/>
    <w:rsid w:val="0000701D"/>
    <w:rsid w:val="00034BBA"/>
    <w:rsid w:val="000800F0"/>
    <w:rsid w:val="00087475"/>
    <w:rsid w:val="000B162D"/>
    <w:rsid w:val="000B2A95"/>
    <w:rsid w:val="000D5BDE"/>
    <w:rsid w:val="001179D7"/>
    <w:rsid w:val="00120785"/>
    <w:rsid w:val="0015476C"/>
    <w:rsid w:val="00181424"/>
    <w:rsid w:val="001A325C"/>
    <w:rsid w:val="00225CD2"/>
    <w:rsid w:val="00235ADF"/>
    <w:rsid w:val="00304413"/>
    <w:rsid w:val="003718DB"/>
    <w:rsid w:val="00393227"/>
    <w:rsid w:val="0039698B"/>
    <w:rsid w:val="003A186C"/>
    <w:rsid w:val="003A33FF"/>
    <w:rsid w:val="00431091"/>
    <w:rsid w:val="00433E61"/>
    <w:rsid w:val="00433FB9"/>
    <w:rsid w:val="00462EF5"/>
    <w:rsid w:val="00466E70"/>
    <w:rsid w:val="004672B2"/>
    <w:rsid w:val="00515051"/>
    <w:rsid w:val="0056457C"/>
    <w:rsid w:val="00565549"/>
    <w:rsid w:val="0057475C"/>
    <w:rsid w:val="0059363F"/>
    <w:rsid w:val="005942E2"/>
    <w:rsid w:val="005A126A"/>
    <w:rsid w:val="005D1370"/>
    <w:rsid w:val="00627A76"/>
    <w:rsid w:val="00631A7F"/>
    <w:rsid w:val="00650365"/>
    <w:rsid w:val="006656EB"/>
    <w:rsid w:val="00671248"/>
    <w:rsid w:val="00671B76"/>
    <w:rsid w:val="006E67B1"/>
    <w:rsid w:val="006F07DF"/>
    <w:rsid w:val="00713D87"/>
    <w:rsid w:val="00722FA3"/>
    <w:rsid w:val="00731C3D"/>
    <w:rsid w:val="007849B8"/>
    <w:rsid w:val="007A5E96"/>
    <w:rsid w:val="007D6FD4"/>
    <w:rsid w:val="007E685C"/>
    <w:rsid w:val="00841A22"/>
    <w:rsid w:val="00871745"/>
    <w:rsid w:val="008957CB"/>
    <w:rsid w:val="008A3DBB"/>
    <w:rsid w:val="008C021C"/>
    <w:rsid w:val="008D1D5B"/>
    <w:rsid w:val="008E4351"/>
    <w:rsid w:val="008E4C18"/>
    <w:rsid w:val="008F7274"/>
    <w:rsid w:val="009008AD"/>
    <w:rsid w:val="00903C21"/>
    <w:rsid w:val="00975714"/>
    <w:rsid w:val="009F72CC"/>
    <w:rsid w:val="00A33854"/>
    <w:rsid w:val="00A37CBD"/>
    <w:rsid w:val="00A6209E"/>
    <w:rsid w:val="00AB4C16"/>
    <w:rsid w:val="00AF1C2F"/>
    <w:rsid w:val="00B11EFC"/>
    <w:rsid w:val="00BA60C7"/>
    <w:rsid w:val="00BF0DC5"/>
    <w:rsid w:val="00BF1109"/>
    <w:rsid w:val="00C11CC3"/>
    <w:rsid w:val="00C628E7"/>
    <w:rsid w:val="00C66FF5"/>
    <w:rsid w:val="00C9081D"/>
    <w:rsid w:val="00C97AA2"/>
    <w:rsid w:val="00CA04AE"/>
    <w:rsid w:val="00CD61C4"/>
    <w:rsid w:val="00D225BB"/>
    <w:rsid w:val="00D804DC"/>
    <w:rsid w:val="00D862FB"/>
    <w:rsid w:val="00D96CFA"/>
    <w:rsid w:val="00DF1F03"/>
    <w:rsid w:val="00E02074"/>
    <w:rsid w:val="00E07206"/>
    <w:rsid w:val="00E56E4A"/>
    <w:rsid w:val="00E94D7D"/>
    <w:rsid w:val="00EF7250"/>
    <w:rsid w:val="00F3095D"/>
    <w:rsid w:val="00F90B83"/>
    <w:rsid w:val="00FC626F"/>
    <w:rsid w:val="00FF35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3B6F73-4953-409D-8376-BA4261652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0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02074"/>
    <w:pPr>
      <w:tabs>
        <w:tab w:val="center" w:pos="4677"/>
        <w:tab w:val="right" w:pos="9355"/>
      </w:tabs>
    </w:pPr>
  </w:style>
  <w:style w:type="character" w:customStyle="1" w:styleId="a4">
    <w:name w:val="Верхний колонтитул Знак"/>
    <w:basedOn w:val="a0"/>
    <w:link w:val="a3"/>
    <w:uiPriority w:val="99"/>
    <w:rsid w:val="00E02074"/>
    <w:rPr>
      <w:rFonts w:ascii="Times New Roman" w:eastAsia="Times New Roman" w:hAnsi="Times New Roman" w:cs="Times New Roman"/>
      <w:sz w:val="24"/>
      <w:szCs w:val="24"/>
      <w:lang w:eastAsia="ru-RU"/>
    </w:rPr>
  </w:style>
  <w:style w:type="character" w:styleId="a5">
    <w:name w:val="Hyperlink"/>
    <w:uiPriority w:val="99"/>
    <w:rsid w:val="00CD61C4"/>
    <w:rPr>
      <w:color w:val="0000FF"/>
      <w:u w:val="single"/>
    </w:rPr>
  </w:style>
  <w:style w:type="paragraph" w:styleId="a6">
    <w:name w:val="List Paragraph"/>
    <w:basedOn w:val="a"/>
    <w:uiPriority w:val="34"/>
    <w:qFormat/>
    <w:rsid w:val="00393227"/>
    <w:pPr>
      <w:ind w:left="720"/>
      <w:contextualSpacing/>
    </w:pPr>
  </w:style>
  <w:style w:type="paragraph" w:styleId="a7">
    <w:name w:val="Balloon Text"/>
    <w:basedOn w:val="a"/>
    <w:link w:val="a8"/>
    <w:uiPriority w:val="99"/>
    <w:semiHidden/>
    <w:unhideWhenUsed/>
    <w:rsid w:val="00466E70"/>
    <w:rPr>
      <w:rFonts w:ascii="Segoe UI" w:hAnsi="Segoe UI" w:cs="Segoe UI"/>
      <w:sz w:val="18"/>
      <w:szCs w:val="18"/>
    </w:rPr>
  </w:style>
  <w:style w:type="character" w:customStyle="1" w:styleId="a8">
    <w:name w:val="Текст выноски Знак"/>
    <w:basedOn w:val="a0"/>
    <w:link w:val="a7"/>
    <w:uiPriority w:val="99"/>
    <w:semiHidden/>
    <w:rsid w:val="00466E70"/>
    <w:rPr>
      <w:rFonts w:ascii="Segoe UI" w:eastAsia="Times New Roman" w:hAnsi="Segoe UI" w:cs="Segoe UI"/>
      <w:sz w:val="18"/>
      <w:szCs w:val="18"/>
      <w:lang w:eastAsia="ru-RU"/>
    </w:rPr>
  </w:style>
  <w:style w:type="paragraph" w:customStyle="1" w:styleId="ConsPlusTitle">
    <w:name w:val="ConsPlusTitle"/>
    <w:rsid w:val="00731C3D"/>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hevDV@oktregio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20Starodu@oktreg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40DB69-2667-4022-B3E7-B8DD00D5F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8</Pages>
  <Words>1935</Words>
  <Characters>11032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DanilinaSS</dc:creator>
  <cp:lastModifiedBy>MarchevDV</cp:lastModifiedBy>
  <cp:revision>25</cp:revision>
  <cp:lastPrinted>2019-01-11T06:45:00Z</cp:lastPrinted>
  <dcterms:created xsi:type="dcterms:W3CDTF">2019-03-05T06:57:00Z</dcterms:created>
  <dcterms:modified xsi:type="dcterms:W3CDTF">2019-04-04T11:51:00Z</dcterms:modified>
</cp:coreProperties>
</file>