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84" w:rsidRPr="00094CE7" w:rsidRDefault="00DA7F84" w:rsidP="00DA7F84">
      <w:pPr>
        <w:jc w:val="center"/>
      </w:pPr>
      <w:r>
        <w:t>С</w:t>
      </w:r>
      <w:r w:rsidRPr="00BD29A4">
        <w:t>водн</w:t>
      </w:r>
      <w:r>
        <w:t>ый</w:t>
      </w:r>
      <w:r w:rsidRPr="00BD29A4">
        <w:t xml:space="preserve"> отчет об экспертизе муниципального нормативного правового акта</w:t>
      </w:r>
    </w:p>
    <w:p w:rsidR="00DA7F84" w:rsidRPr="0019503E" w:rsidRDefault="00DA7F84" w:rsidP="00DA7F84">
      <w:pPr>
        <w:jc w:val="center"/>
      </w:pPr>
    </w:p>
    <w:p w:rsidR="00DA7F84" w:rsidRPr="0019503E" w:rsidRDefault="00DA7F84" w:rsidP="00DA7F84">
      <w:pPr>
        <w:contextualSpacing/>
        <w:jc w:val="center"/>
      </w:pPr>
      <w:r w:rsidRPr="0019503E">
        <w:t>1. Общая информация</w:t>
      </w:r>
    </w:p>
    <w:p w:rsidR="00DA7F84" w:rsidRPr="0019503E" w:rsidRDefault="00DA7F84" w:rsidP="00DA7F8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A7F84" w:rsidRPr="00D41653" w:rsidTr="00634401">
        <w:tc>
          <w:tcPr>
            <w:tcW w:w="10094" w:type="dxa"/>
            <w:shd w:val="clear" w:color="auto" w:fill="auto"/>
          </w:tcPr>
          <w:p w:rsidR="00DA7F84" w:rsidRPr="00D41653" w:rsidRDefault="00DA7F84" w:rsidP="00634401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09605D" w:rsidRPr="009B6A12" w:rsidRDefault="00F4792B" w:rsidP="0009605D">
            <w:pPr>
              <w:jc w:val="center"/>
              <w:rPr>
                <w:u w:val="single"/>
              </w:rPr>
            </w:pPr>
            <w:r w:rsidRPr="009B6A12">
              <w:rPr>
                <w:i/>
                <w:u w:val="single"/>
              </w:rPr>
              <w:t>О</w:t>
            </w:r>
            <w:r w:rsidR="0009605D" w:rsidRPr="009B6A12">
              <w:rPr>
                <w:i/>
                <w:u w:val="single"/>
              </w:rPr>
              <w:t>тдел ценовой политики администрации Октябрьского района</w:t>
            </w:r>
          </w:p>
          <w:p w:rsidR="00DA7F84" w:rsidRPr="005A3114" w:rsidRDefault="0009605D" w:rsidP="00634401">
            <w:pPr>
              <w:jc w:val="center"/>
              <w:rPr>
                <w:i/>
                <w:sz w:val="20"/>
                <w:szCs w:val="20"/>
              </w:rPr>
            </w:pPr>
            <w:r w:rsidRPr="009B6A12">
              <w:rPr>
                <w:i/>
                <w:sz w:val="20"/>
                <w:szCs w:val="20"/>
              </w:rPr>
              <w:t xml:space="preserve"> </w:t>
            </w:r>
            <w:r w:rsidR="00DA7F84" w:rsidRPr="009B6A12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A7F84" w:rsidRPr="00D41653" w:rsidTr="00634401">
        <w:tc>
          <w:tcPr>
            <w:tcW w:w="10094" w:type="dxa"/>
            <w:shd w:val="clear" w:color="auto" w:fill="auto"/>
          </w:tcPr>
          <w:p w:rsidR="00DA7F84" w:rsidRPr="00D41653" w:rsidRDefault="00DA7F84" w:rsidP="00634401">
            <w:pPr>
              <w:jc w:val="both"/>
            </w:pPr>
            <w:r w:rsidRPr="00D41653">
              <w:t>1.2. Сведения о соисполнителях:</w:t>
            </w:r>
          </w:p>
          <w:p w:rsidR="00DA7F84" w:rsidRPr="009B6A12" w:rsidRDefault="002C0EEE" w:rsidP="002C0EEE">
            <w:pPr>
              <w:jc w:val="center"/>
              <w:rPr>
                <w:u w:val="single"/>
              </w:rPr>
            </w:pPr>
            <w:r w:rsidRPr="009B6A12">
              <w:rPr>
                <w:u w:val="single"/>
              </w:rPr>
              <w:t>отсутствуют</w:t>
            </w:r>
          </w:p>
          <w:p w:rsidR="00DA7F84" w:rsidRPr="005A3114" w:rsidRDefault="00DA7F84" w:rsidP="00634401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A7F84" w:rsidRPr="00D41653" w:rsidTr="00634401">
        <w:tc>
          <w:tcPr>
            <w:tcW w:w="10094" w:type="dxa"/>
            <w:shd w:val="clear" w:color="auto" w:fill="auto"/>
          </w:tcPr>
          <w:p w:rsidR="00DA7F84" w:rsidRPr="00D41653" w:rsidRDefault="00DA7F84" w:rsidP="00634401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DA7F84" w:rsidRPr="00D41653" w:rsidRDefault="00715A94" w:rsidP="00715A94">
            <w:pPr>
              <w:jc w:val="center"/>
            </w:pPr>
            <w:r w:rsidRPr="009B6A12">
              <w:rPr>
                <w:i/>
                <w:u w:val="single"/>
              </w:rPr>
              <w:t xml:space="preserve">Постановление администрации Октябрьского района от </w:t>
            </w:r>
            <w:r w:rsidR="002D4801" w:rsidRPr="009B6A12">
              <w:rPr>
                <w:i/>
                <w:u w:val="single"/>
              </w:rPr>
              <w:t>8</w:t>
            </w:r>
            <w:r w:rsidRPr="009B6A12">
              <w:rPr>
                <w:i/>
                <w:u w:val="single"/>
              </w:rPr>
              <w:t xml:space="preserve"> </w:t>
            </w:r>
            <w:r w:rsidR="002D4801" w:rsidRPr="009B6A12">
              <w:rPr>
                <w:i/>
                <w:u w:val="single"/>
              </w:rPr>
              <w:t>сентября</w:t>
            </w:r>
            <w:r w:rsidRPr="009B6A12">
              <w:rPr>
                <w:i/>
                <w:u w:val="single"/>
              </w:rPr>
              <w:t xml:space="preserve"> 201</w:t>
            </w:r>
            <w:r w:rsidR="002D4801" w:rsidRPr="009B6A12">
              <w:rPr>
                <w:i/>
                <w:u w:val="single"/>
              </w:rPr>
              <w:t>7</w:t>
            </w:r>
            <w:r w:rsidRPr="009B6A12">
              <w:rPr>
                <w:i/>
                <w:u w:val="single"/>
              </w:rPr>
              <w:t xml:space="preserve"> года № </w:t>
            </w:r>
            <w:r w:rsidR="002D4801" w:rsidRPr="009B6A12">
              <w:rPr>
                <w:i/>
                <w:u w:val="single"/>
              </w:rPr>
              <w:t>2114</w:t>
            </w:r>
            <w:r w:rsidRPr="009B6A12">
              <w:rPr>
                <w:i/>
                <w:u w:val="single"/>
              </w:rPr>
              <w:t xml:space="preserve"> </w:t>
            </w:r>
            <w:r w:rsidR="009B6A12" w:rsidRPr="009B6A12">
              <w:rPr>
                <w:i/>
                <w:u w:val="single"/>
              </w:rPr>
              <w:t xml:space="preserve">   </w:t>
            </w:r>
            <w:proofErr w:type="gramStart"/>
            <w:r w:rsidR="009B6A12" w:rsidRPr="009B6A12">
              <w:rPr>
                <w:i/>
                <w:u w:val="single"/>
              </w:rPr>
              <w:t xml:space="preserve">   </w:t>
            </w:r>
            <w:r w:rsidRPr="009B6A12">
              <w:rPr>
                <w:i/>
                <w:u w:val="single"/>
              </w:rPr>
              <w:t>«</w:t>
            </w:r>
            <w:proofErr w:type="gramEnd"/>
            <w:r w:rsidRPr="009B6A12">
              <w:rPr>
                <w:i/>
                <w:u w:val="single"/>
              </w:rPr>
              <w:t>О</w:t>
            </w:r>
            <w:r w:rsidR="002D4801" w:rsidRPr="009B6A12">
              <w:rPr>
                <w:i/>
                <w:u w:val="single"/>
              </w:rPr>
              <w:t xml:space="preserve"> Порядке формирования стоимости услуг по погребению</w:t>
            </w:r>
            <w:r w:rsidRPr="009B6A12">
              <w:rPr>
                <w:i/>
                <w:u w:val="single"/>
              </w:rPr>
              <w:t xml:space="preserve">» (далее- постановление № </w:t>
            </w:r>
            <w:r w:rsidR="002D4801" w:rsidRPr="009B6A12">
              <w:rPr>
                <w:i/>
                <w:u w:val="single"/>
              </w:rPr>
              <w:t>2114</w:t>
            </w:r>
            <w:r w:rsidRPr="009B6A12">
              <w:rPr>
                <w:i/>
                <w:u w:val="single"/>
              </w:rPr>
              <w:t>)</w:t>
            </w:r>
          </w:p>
          <w:p w:rsidR="00DA7F84" w:rsidRPr="005A3114" w:rsidRDefault="00DA7F84" w:rsidP="00634401">
            <w:pPr>
              <w:contextualSpacing/>
              <w:jc w:val="center"/>
              <w:rPr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634401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Default="00DA7F84" w:rsidP="00634401">
            <w:pPr>
              <w:jc w:val="both"/>
            </w:pPr>
          </w:p>
          <w:p w:rsidR="00DA7F84" w:rsidRDefault="00DA7F84" w:rsidP="00634401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2B1375" w:rsidRPr="002B1375" w:rsidRDefault="00670E51" w:rsidP="002B1375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B6A12">
              <w:rPr>
                <w:i/>
                <w:u w:val="single"/>
              </w:rPr>
              <w:t xml:space="preserve">Постановление администрации Октябрьского района </w:t>
            </w:r>
            <w:r w:rsidR="002D4801" w:rsidRPr="009B6A12">
              <w:rPr>
                <w:i/>
                <w:u w:val="single"/>
              </w:rPr>
              <w:t xml:space="preserve">от 8 сентября 2017 года № 2114 </w:t>
            </w:r>
            <w:r w:rsidR="002B1375" w:rsidRPr="009B6A12">
              <w:rPr>
                <w:i/>
                <w:u w:val="single"/>
              </w:rPr>
              <w:t xml:space="preserve">      </w:t>
            </w:r>
            <w:r w:rsidR="002D4801" w:rsidRPr="009B6A12">
              <w:rPr>
                <w:i/>
                <w:u w:val="single"/>
              </w:rPr>
              <w:t>«О Порядке формирования стоимости услуг по погребению»</w:t>
            </w:r>
            <w:r w:rsidR="002B1375" w:rsidRPr="009B6A12">
              <w:rPr>
                <w:i/>
                <w:u w:val="single"/>
              </w:rPr>
              <w:t xml:space="preserve"> устанавливает</w:t>
            </w:r>
            <w:r w:rsidR="00D03876" w:rsidRPr="009B6A12">
              <w:rPr>
                <w:i/>
                <w:u w:val="single"/>
              </w:rPr>
              <w:t xml:space="preserve"> для субъектов ценообразования </w:t>
            </w:r>
            <w:r w:rsidR="002B1375" w:rsidRPr="009B6A12">
              <w:rPr>
                <w:i/>
                <w:u w:val="single"/>
              </w:rPr>
              <w:t xml:space="preserve">порядок формирования стоимости услуг,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лиц, взявших на себя обязанность осуществить погребение, </w:t>
            </w:r>
            <w:r w:rsidR="002026E9" w:rsidRPr="009B6A12">
              <w:rPr>
                <w:i/>
                <w:u w:val="single"/>
              </w:rPr>
              <w:t xml:space="preserve">устанавливаемой администрацией </w:t>
            </w:r>
            <w:r w:rsidR="002B1375" w:rsidRPr="009B6A12">
              <w:rPr>
                <w:i/>
                <w:u w:val="single"/>
              </w:rPr>
              <w:t>Октябрьско</w:t>
            </w:r>
            <w:r w:rsidR="002026E9" w:rsidRPr="009B6A12">
              <w:rPr>
                <w:i/>
                <w:u w:val="single"/>
              </w:rPr>
              <w:t xml:space="preserve">го </w:t>
            </w:r>
            <w:r w:rsidR="002B1375" w:rsidRPr="009B6A12">
              <w:rPr>
                <w:i/>
                <w:u w:val="single"/>
              </w:rPr>
              <w:t>район</w:t>
            </w:r>
            <w:r w:rsidR="002026E9" w:rsidRPr="009B6A12">
              <w:rPr>
                <w:i/>
                <w:u w:val="single"/>
              </w:rPr>
              <w:t>а</w:t>
            </w:r>
            <w:r w:rsidR="002B1375" w:rsidRPr="009B6A12">
              <w:rPr>
                <w:i/>
                <w:u w:val="single"/>
              </w:rPr>
              <w:t>.</w:t>
            </w:r>
          </w:p>
          <w:p w:rsidR="00DA7F84" w:rsidRPr="00D41653" w:rsidRDefault="00DA7F84" w:rsidP="00D03876">
            <w:pPr>
              <w:jc w:val="center"/>
            </w:pPr>
            <w:r w:rsidRPr="00114671">
              <w:rPr>
                <w:i/>
                <w:sz w:val="20"/>
              </w:rPr>
              <w:t>(место для текстового описания)</w:t>
            </w:r>
          </w:p>
        </w:tc>
      </w:tr>
      <w:tr w:rsidR="00DA7F84" w:rsidRPr="006B2F14" w:rsidTr="00634401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Pr="006B2F14" w:rsidRDefault="00DA7F84" w:rsidP="003B2C24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</w:t>
            </w:r>
            <w:r w:rsidR="00670E51">
              <w:t xml:space="preserve"> нормативному правовому акту: </w:t>
            </w:r>
            <w:r w:rsidR="00670E51" w:rsidRPr="009B6A12">
              <w:t>«</w:t>
            </w:r>
            <w:r w:rsidR="003B2C24">
              <w:t>22</w:t>
            </w:r>
            <w:r w:rsidRPr="009B6A12">
              <w:t>»</w:t>
            </w:r>
            <w:r w:rsidR="00670E51" w:rsidRPr="009B6A12">
              <w:t xml:space="preserve"> </w:t>
            </w:r>
            <w:r w:rsidR="003B2C24">
              <w:t>ноября</w:t>
            </w:r>
            <w:r w:rsidR="00670E51" w:rsidRPr="009B6A12">
              <w:t xml:space="preserve"> </w:t>
            </w:r>
            <w:r w:rsidRPr="009B6A12">
              <w:t>20</w:t>
            </w:r>
            <w:r w:rsidR="00670E51" w:rsidRPr="009B6A12">
              <w:t>18</w:t>
            </w:r>
            <w:r w:rsidRPr="009B6A12">
              <w:t xml:space="preserve"> г.</w:t>
            </w:r>
            <w:r w:rsidRPr="006B2F14">
              <w:t xml:space="preserve">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</w:t>
            </w:r>
            <w:r w:rsidRPr="009B6A12">
              <w:t>«</w:t>
            </w:r>
            <w:r w:rsidR="003B2C24">
              <w:t>22</w:t>
            </w:r>
            <w:r w:rsidRPr="009B6A12">
              <w:t xml:space="preserve">» </w:t>
            </w:r>
            <w:r w:rsidR="003B2C24">
              <w:t>ноября</w:t>
            </w:r>
            <w:r w:rsidR="009A7F70" w:rsidRPr="009B6A12">
              <w:t xml:space="preserve"> </w:t>
            </w:r>
            <w:r w:rsidRPr="009B6A12">
              <w:t>20</w:t>
            </w:r>
            <w:r w:rsidR="009A7F70" w:rsidRPr="009B6A12">
              <w:t>18</w:t>
            </w:r>
            <w:r w:rsidRPr="009B6A12">
              <w:t xml:space="preserve"> г.; окончание: «</w:t>
            </w:r>
            <w:r w:rsidR="003B2C24">
              <w:t>2</w:t>
            </w:r>
            <w:r w:rsidR="002026E9" w:rsidRPr="009B6A12">
              <w:t>6</w:t>
            </w:r>
            <w:r w:rsidRPr="009B6A12">
              <w:t xml:space="preserve">» </w:t>
            </w:r>
            <w:r w:rsidR="003B2C24" w:rsidRPr="009B6A12">
              <w:t>декабря</w:t>
            </w:r>
            <w:r w:rsidR="009A7F70" w:rsidRPr="009B6A12">
              <w:t xml:space="preserve"> </w:t>
            </w:r>
            <w:r w:rsidRPr="009B6A12">
              <w:t>20</w:t>
            </w:r>
            <w:r w:rsidR="009A7F70" w:rsidRPr="009B6A12">
              <w:t>1</w:t>
            </w:r>
            <w:r w:rsidR="003B2C24">
              <w:t>8</w:t>
            </w:r>
            <w:r w:rsidRPr="009B6A12">
              <w:t xml:space="preserve"> г.</w:t>
            </w:r>
          </w:p>
        </w:tc>
      </w:tr>
      <w:tr w:rsidR="00DA7F84" w:rsidRPr="006B2F14" w:rsidTr="00634401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Pr="009B6A12" w:rsidRDefault="00DA7F84" w:rsidP="00634401">
            <w:pPr>
              <w:jc w:val="both"/>
            </w:pPr>
            <w:r w:rsidRPr="009A696C">
              <w:t>1.6</w:t>
            </w:r>
            <w:r w:rsidRPr="00015346">
              <w:rPr>
                <w:color w:val="FF0000"/>
              </w:rPr>
              <w:t xml:space="preserve">. </w:t>
            </w:r>
            <w:r w:rsidRPr="009B6A12">
              <w:t>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DA7F84" w:rsidRPr="009B6A12" w:rsidRDefault="00DA7F84" w:rsidP="00634401">
            <w:pPr>
              <w:jc w:val="both"/>
            </w:pPr>
            <w:r w:rsidRPr="009B6A12">
              <w:t>Всего замечаний</w:t>
            </w:r>
            <w:r w:rsidR="009A696C" w:rsidRPr="009B6A12">
              <w:t xml:space="preserve"> и </w:t>
            </w:r>
            <w:proofErr w:type="gramStart"/>
            <w:r w:rsidR="009A696C" w:rsidRPr="009B6A12">
              <w:t>предложений:</w:t>
            </w:r>
            <w:r w:rsidR="009A696C" w:rsidRPr="009B6A12">
              <w:rPr>
                <w:u w:val="single"/>
              </w:rPr>
              <w:t xml:space="preserve">   </w:t>
            </w:r>
            <w:proofErr w:type="gramEnd"/>
            <w:r w:rsidR="009A696C" w:rsidRPr="009B6A12">
              <w:rPr>
                <w:u w:val="single"/>
              </w:rPr>
              <w:t xml:space="preserve">    </w:t>
            </w:r>
            <w:r w:rsidR="009A696C" w:rsidRPr="009B6A12">
              <w:t xml:space="preserve"> </w:t>
            </w:r>
            <w:r w:rsidRPr="009B6A12">
              <w:t>, из них:</w:t>
            </w:r>
          </w:p>
          <w:p w:rsidR="00DA7F84" w:rsidRPr="00E76F15" w:rsidRDefault="009A696C" w:rsidP="009A189C">
            <w:pPr>
              <w:jc w:val="both"/>
              <w:rPr>
                <w:highlight w:val="yellow"/>
              </w:rPr>
            </w:pPr>
            <w:r w:rsidRPr="009B6A12">
              <w:t xml:space="preserve">учтено полностью:  </w:t>
            </w:r>
            <w:r w:rsidRPr="009B6A12">
              <w:rPr>
                <w:u w:val="single"/>
              </w:rPr>
              <w:t xml:space="preserve">         </w:t>
            </w:r>
            <w:r w:rsidRPr="009B6A12">
              <w:t xml:space="preserve">, учтено частично:  </w:t>
            </w:r>
            <w:r w:rsidRPr="009B6A12">
              <w:rPr>
                <w:u w:val="single"/>
              </w:rPr>
              <w:t xml:space="preserve">        </w:t>
            </w:r>
            <w:r w:rsidRPr="009B6A12">
              <w:t xml:space="preserve">, не учтено: </w:t>
            </w:r>
            <w:r w:rsidRPr="009B6A12">
              <w:rPr>
                <w:u w:val="single"/>
              </w:rPr>
              <w:t xml:space="preserve">         </w:t>
            </w:r>
            <w:r w:rsidR="00DA7F84" w:rsidRPr="009B6A12">
              <w:t>.</w:t>
            </w:r>
          </w:p>
        </w:tc>
      </w:tr>
      <w:tr w:rsidR="00DA7F84" w:rsidRPr="00D41653" w:rsidTr="00634401">
        <w:trPr>
          <w:trHeight w:val="942"/>
        </w:trPr>
        <w:tc>
          <w:tcPr>
            <w:tcW w:w="10094" w:type="dxa"/>
            <w:shd w:val="clear" w:color="auto" w:fill="auto"/>
          </w:tcPr>
          <w:p w:rsidR="00DA7F84" w:rsidRDefault="00DA7F84" w:rsidP="003B2C24">
            <w:pPr>
              <w:jc w:val="both"/>
            </w:pPr>
            <w:r w:rsidRPr="009D07B3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</w:t>
            </w:r>
            <w:r w:rsidR="009A696C" w:rsidRPr="009D07B3">
              <w:t xml:space="preserve">равовому </w:t>
            </w:r>
            <w:proofErr w:type="gramStart"/>
            <w:r w:rsidR="009A696C" w:rsidRPr="009D07B3">
              <w:t>акт</w:t>
            </w:r>
            <w:r w:rsidR="00E17A3D" w:rsidRPr="009D07B3">
              <w:t xml:space="preserve">у: </w:t>
            </w:r>
            <w:r w:rsidR="009A696C" w:rsidRPr="009D07B3">
              <w:t xml:space="preserve"> </w:t>
            </w:r>
            <w:r w:rsidR="009A696C" w:rsidRPr="009B6A12">
              <w:t>«</w:t>
            </w:r>
            <w:proofErr w:type="gramEnd"/>
            <w:r w:rsidR="00615DAE" w:rsidRPr="009B6A12">
              <w:rPr>
                <w:u w:val="single"/>
              </w:rPr>
              <w:t>2</w:t>
            </w:r>
            <w:r w:rsidR="003B2C24">
              <w:rPr>
                <w:u w:val="single"/>
              </w:rPr>
              <w:t>9</w:t>
            </w:r>
            <w:r w:rsidR="009A696C" w:rsidRPr="009B6A12">
              <w:t xml:space="preserve">» </w:t>
            </w:r>
            <w:r w:rsidR="003B2C24">
              <w:rPr>
                <w:u w:val="single"/>
              </w:rPr>
              <w:t>декабря</w:t>
            </w:r>
            <w:r w:rsidR="009A696C" w:rsidRPr="009B6A12">
              <w:t xml:space="preserve"> </w:t>
            </w:r>
            <w:r w:rsidR="009A696C" w:rsidRPr="009B6A12">
              <w:rPr>
                <w:u w:val="single"/>
              </w:rPr>
              <w:t>201</w:t>
            </w:r>
            <w:r w:rsidR="003B2C24">
              <w:rPr>
                <w:u w:val="single"/>
              </w:rPr>
              <w:t>8</w:t>
            </w:r>
            <w:r w:rsidRPr="009B6A12">
              <w:t xml:space="preserve"> г.</w:t>
            </w:r>
            <w:r>
              <w:t xml:space="preserve"> </w:t>
            </w:r>
          </w:p>
        </w:tc>
      </w:tr>
      <w:tr w:rsidR="00DA7F84" w:rsidRPr="00D41653" w:rsidTr="00634401">
        <w:trPr>
          <w:trHeight w:val="1849"/>
        </w:trPr>
        <w:tc>
          <w:tcPr>
            <w:tcW w:w="10094" w:type="dxa"/>
            <w:shd w:val="clear" w:color="auto" w:fill="auto"/>
          </w:tcPr>
          <w:p w:rsidR="00DA7F84" w:rsidRPr="00D41653" w:rsidRDefault="00DA7F84" w:rsidP="00634401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287B1D" w:rsidRDefault="00DA7F84" w:rsidP="00634401">
            <w:pPr>
              <w:spacing w:line="360" w:lineRule="auto"/>
            </w:pPr>
            <w:r w:rsidRPr="00D41653">
              <w:t xml:space="preserve">Ф.И.О.: </w:t>
            </w:r>
            <w:r w:rsidR="00287B1D" w:rsidRPr="00287B1D">
              <w:rPr>
                <w:i/>
                <w:u w:val="single"/>
              </w:rPr>
              <w:t>Сенченкова Тамара Константиновна</w:t>
            </w:r>
            <w:r w:rsidR="00287B1D">
              <w:t xml:space="preserve"> </w:t>
            </w:r>
          </w:p>
          <w:p w:rsidR="00DA7F84" w:rsidRPr="00D41653" w:rsidRDefault="00DA7F84" w:rsidP="00634401">
            <w:pPr>
              <w:spacing w:line="360" w:lineRule="auto"/>
            </w:pPr>
            <w:r w:rsidRPr="00D41653">
              <w:t>Должность:</w:t>
            </w:r>
            <w:r w:rsidR="00287B1D">
              <w:t xml:space="preserve"> </w:t>
            </w:r>
            <w:r w:rsidR="005E10DC">
              <w:t>З</w:t>
            </w:r>
            <w:r w:rsidR="00287B1D" w:rsidRPr="00287B1D">
              <w:rPr>
                <w:i/>
                <w:u w:val="single"/>
              </w:rPr>
              <w:t>аведующий отделом ценовой политики администрации Октябрьского района</w:t>
            </w:r>
            <w:r w:rsidRPr="00D41653">
              <w:t xml:space="preserve"> Тел: </w:t>
            </w:r>
            <w:r w:rsidR="00287B1D" w:rsidRPr="00287B1D">
              <w:rPr>
                <w:i/>
                <w:u w:val="single"/>
              </w:rPr>
              <w:t>(34678)28017</w:t>
            </w:r>
          </w:p>
          <w:p w:rsidR="00DA7F84" w:rsidRPr="00D41653" w:rsidRDefault="00DA7F84" w:rsidP="00634401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>Адрес электронной почты:</w:t>
            </w:r>
            <w:r w:rsidR="00210CF3" w:rsidRPr="00210CF3">
              <w:rPr>
                <w:i/>
                <w:u w:val="single"/>
              </w:rPr>
              <w:t xml:space="preserve"> </w:t>
            </w:r>
            <w:r w:rsidR="00210CF3" w:rsidRPr="00DE4EBF">
              <w:rPr>
                <w:i/>
                <w:u w:val="single"/>
                <w:lang w:val="en-US"/>
              </w:rPr>
              <w:t>SenchenkovaTK</w:t>
            </w:r>
            <w:r w:rsidR="00210CF3" w:rsidRPr="00DE4EBF">
              <w:rPr>
                <w:i/>
                <w:u w:val="single"/>
              </w:rPr>
              <w:t>@</w:t>
            </w:r>
            <w:proofErr w:type="spellStart"/>
            <w:r w:rsidR="00210CF3" w:rsidRPr="00DE4EBF">
              <w:rPr>
                <w:i/>
                <w:u w:val="single"/>
                <w:lang w:val="en-US"/>
              </w:rPr>
              <w:t>oktregion</w:t>
            </w:r>
            <w:proofErr w:type="spellEnd"/>
            <w:r w:rsidR="00210CF3" w:rsidRPr="00DE4EBF">
              <w:rPr>
                <w:i/>
                <w:u w:val="single"/>
              </w:rPr>
              <w:t>.</w:t>
            </w:r>
            <w:proofErr w:type="spellStart"/>
            <w:r w:rsidR="00210CF3" w:rsidRPr="00DE4EBF">
              <w:rPr>
                <w:i/>
                <w:u w:val="single"/>
                <w:lang w:val="en-US"/>
              </w:rPr>
              <w:t>ru</w:t>
            </w:r>
            <w:proofErr w:type="spellEnd"/>
            <w:r w:rsidR="00210CF3" w:rsidRPr="00DE4EBF">
              <w:rPr>
                <w:i/>
                <w:u w:val="single"/>
              </w:rPr>
              <w:t xml:space="preserve"> </w:t>
            </w:r>
            <w:r w:rsidRPr="00D41653">
              <w:t xml:space="preserve"> _________________________________________</w:t>
            </w:r>
            <w:r>
              <w:t>_____________</w:t>
            </w:r>
          </w:p>
        </w:tc>
      </w:tr>
    </w:tbl>
    <w:p w:rsidR="00DA7F84" w:rsidRPr="00D41653" w:rsidRDefault="00DA7F84" w:rsidP="00DA7F84"/>
    <w:p w:rsidR="00DA7F84" w:rsidRPr="00D41653" w:rsidRDefault="00DA7F84" w:rsidP="00DA7F8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A7F84" w:rsidRPr="00D41653" w:rsidRDefault="00DA7F84" w:rsidP="00DA7F8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A7F84" w:rsidRPr="00D41653" w:rsidTr="00634401">
        <w:trPr>
          <w:trHeight w:val="707"/>
        </w:trPr>
        <w:tc>
          <w:tcPr>
            <w:tcW w:w="9634" w:type="dxa"/>
            <w:shd w:val="clear" w:color="auto" w:fill="auto"/>
          </w:tcPr>
          <w:p w:rsidR="00DA7F84" w:rsidRPr="00D41653" w:rsidRDefault="00DA7F84" w:rsidP="00634401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B552E5" w:rsidRPr="00D03876" w:rsidRDefault="00B552E5" w:rsidP="00B552E5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lastRenderedPageBreak/>
              <w:t xml:space="preserve"> </w:t>
            </w:r>
            <w:r w:rsidRPr="009B6A12">
              <w:rPr>
                <w:i/>
                <w:u w:val="single"/>
              </w:rPr>
              <w:t>Отсутствие порядка, рег</w:t>
            </w:r>
            <w:r w:rsidR="00615DAE" w:rsidRPr="009B6A12">
              <w:rPr>
                <w:i/>
                <w:u w:val="single"/>
              </w:rPr>
              <w:t>улирующего вопросы формирования</w:t>
            </w:r>
            <w:r w:rsidR="00D03876" w:rsidRPr="009B6A12">
              <w:rPr>
                <w:i/>
                <w:u w:val="single"/>
              </w:rPr>
              <w:t xml:space="preserve"> субъектами ценообразования в Октябрьском районе</w:t>
            </w:r>
            <w:r w:rsidR="00615DAE" w:rsidRPr="009B6A12">
              <w:rPr>
                <w:i/>
                <w:u w:val="single"/>
              </w:rPr>
              <w:t xml:space="preserve"> </w:t>
            </w:r>
            <w:r w:rsidR="009B6A12" w:rsidRPr="009B6A12">
              <w:rPr>
                <w:i/>
                <w:u w:val="single"/>
              </w:rPr>
              <w:t>тарифов на</w:t>
            </w:r>
            <w:r w:rsidR="00615DAE" w:rsidRPr="009B6A12">
              <w:rPr>
                <w:i/>
                <w:u w:val="single"/>
              </w:rPr>
              <w:t xml:space="preserve"> услуг</w:t>
            </w:r>
            <w:r w:rsidR="009B6A12" w:rsidRPr="009B6A12">
              <w:rPr>
                <w:i/>
                <w:u w:val="single"/>
              </w:rPr>
              <w:t>и</w:t>
            </w:r>
            <w:r w:rsidR="00615DAE" w:rsidRPr="009B6A12">
              <w:rPr>
                <w:i/>
                <w:u w:val="single"/>
              </w:rPr>
              <w:t xml:space="preserve"> по погребению</w:t>
            </w:r>
            <w:r w:rsidR="00615DAE" w:rsidRPr="00D03876">
              <w:rPr>
                <w:i/>
                <w:u w:val="single"/>
              </w:rPr>
              <w:t xml:space="preserve"> </w:t>
            </w:r>
          </w:p>
          <w:p w:rsidR="00DA7F84" w:rsidRPr="0024528C" w:rsidRDefault="00B552E5" w:rsidP="00634401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DA7F84"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634401">
        <w:trPr>
          <w:trHeight w:val="1052"/>
        </w:trPr>
        <w:tc>
          <w:tcPr>
            <w:tcW w:w="9634" w:type="dxa"/>
            <w:shd w:val="clear" w:color="auto" w:fill="auto"/>
          </w:tcPr>
          <w:p w:rsidR="00DA7F84" w:rsidRPr="00D41653" w:rsidRDefault="00DA7F84" w:rsidP="00634401">
            <w:pPr>
              <w:spacing w:after="120"/>
              <w:jc w:val="both"/>
            </w:pPr>
            <w:r w:rsidRPr="00D41653">
              <w:lastRenderedPageBreak/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98140D" w:rsidRPr="009B6A12" w:rsidRDefault="0098140D" w:rsidP="0098140D">
            <w:pPr>
              <w:ind w:firstLine="708"/>
              <w:jc w:val="both"/>
              <w:rPr>
                <w:i/>
                <w:u w:val="single"/>
              </w:rPr>
            </w:pPr>
            <w:r w:rsidRPr="009B6A12">
              <w:rPr>
                <w:i/>
                <w:u w:val="single"/>
              </w:rPr>
              <w:t xml:space="preserve">В соответствии </w:t>
            </w:r>
            <w:r w:rsidR="005F09EB" w:rsidRPr="009B6A12">
              <w:rPr>
                <w:i/>
                <w:u w:val="single"/>
              </w:rPr>
              <w:t xml:space="preserve">с </w:t>
            </w:r>
            <w:r w:rsidRPr="009B6A12">
              <w:rPr>
                <w:i/>
                <w:u w:val="single"/>
              </w:rPr>
              <w:t>Федеральными законами от 12.01.1996 № 8-ФЗ «О погребении и похоронном деле», от 06.10.2003 № 131-ФЗ «Об общих принципах организации местного самоупра</w:t>
            </w:r>
            <w:r w:rsidR="00D03876" w:rsidRPr="009B6A12">
              <w:rPr>
                <w:i/>
                <w:u w:val="single"/>
              </w:rPr>
              <w:t>вления в Российской Федерации»</w:t>
            </w:r>
            <w:r w:rsidRPr="009B6A12">
              <w:rPr>
                <w:i/>
                <w:u w:val="single"/>
              </w:rPr>
              <w:t xml:space="preserve"> </w:t>
            </w:r>
            <w:r w:rsidR="005F09EB" w:rsidRPr="009B6A12">
              <w:rPr>
                <w:i/>
                <w:u w:val="single"/>
              </w:rPr>
              <w:t xml:space="preserve">стоимость услуг по погребению устанавливается </w:t>
            </w:r>
            <w:r w:rsidRPr="009B6A12">
              <w:rPr>
                <w:i/>
                <w:u w:val="single"/>
              </w:rPr>
              <w:t>о</w:t>
            </w:r>
            <w:r w:rsidR="005F09EB" w:rsidRPr="009B6A12">
              <w:rPr>
                <w:i/>
                <w:u w:val="single"/>
              </w:rPr>
              <w:t>рганами местного самоуправления</w:t>
            </w:r>
            <w:r w:rsidRPr="009B6A12">
              <w:rPr>
                <w:i/>
                <w:u w:val="single"/>
              </w:rPr>
              <w:t>.</w:t>
            </w:r>
          </w:p>
          <w:p w:rsidR="0098140D" w:rsidRPr="009B6A12" w:rsidRDefault="00B21F81" w:rsidP="0098140D">
            <w:pPr>
              <w:ind w:firstLine="708"/>
              <w:jc w:val="both"/>
              <w:rPr>
                <w:i/>
                <w:u w:val="single"/>
              </w:rPr>
            </w:pPr>
            <w:r w:rsidRPr="009B6A12">
              <w:rPr>
                <w:i/>
                <w:u w:val="single"/>
              </w:rPr>
              <w:t xml:space="preserve">В целях реализации полномочий, предусмотренных федеральным законодательством в сфере ценообразования, </w:t>
            </w:r>
            <w:r w:rsidR="00E10804" w:rsidRPr="009B6A12">
              <w:rPr>
                <w:i/>
                <w:u w:val="single"/>
              </w:rPr>
              <w:t>установления</w:t>
            </w:r>
            <w:r w:rsidR="0098140D" w:rsidRPr="009B6A12">
              <w:rPr>
                <w:i/>
                <w:u w:val="single"/>
              </w:rPr>
              <w:t xml:space="preserve"> едино</w:t>
            </w:r>
            <w:r w:rsidR="00E10804" w:rsidRPr="009B6A12">
              <w:rPr>
                <w:i/>
                <w:u w:val="single"/>
              </w:rPr>
              <w:t>го</w:t>
            </w:r>
            <w:r w:rsidR="00A6272C" w:rsidRPr="009B6A12">
              <w:rPr>
                <w:i/>
                <w:u w:val="single"/>
              </w:rPr>
              <w:t xml:space="preserve"> подхода к </w:t>
            </w:r>
            <w:r w:rsidR="00E10804" w:rsidRPr="009B6A12">
              <w:rPr>
                <w:i/>
                <w:u w:val="single"/>
              </w:rPr>
              <w:t xml:space="preserve"> порядк</w:t>
            </w:r>
            <w:r w:rsidR="00A6272C" w:rsidRPr="009B6A12">
              <w:rPr>
                <w:i/>
                <w:u w:val="single"/>
              </w:rPr>
              <w:t>у</w:t>
            </w:r>
            <w:r w:rsidR="00E10804" w:rsidRPr="009B6A12">
              <w:rPr>
                <w:i/>
                <w:u w:val="single"/>
              </w:rPr>
              <w:t xml:space="preserve"> формирования</w:t>
            </w:r>
            <w:r w:rsidR="00A6272C" w:rsidRPr="009B6A12">
              <w:rPr>
                <w:i/>
                <w:u w:val="single"/>
              </w:rPr>
              <w:t xml:space="preserve"> субъектами ценообразования</w:t>
            </w:r>
            <w:r w:rsidR="00E10804" w:rsidRPr="009B6A12">
              <w:rPr>
                <w:i/>
                <w:u w:val="single"/>
              </w:rPr>
              <w:t xml:space="preserve"> стоимости услуг по погребению</w:t>
            </w:r>
            <w:r w:rsidR="0098140D" w:rsidRPr="009B6A12">
              <w:rPr>
                <w:i/>
                <w:u w:val="single"/>
              </w:rPr>
              <w:t xml:space="preserve"> на территории Октябрьского района, взамен утратившего силу в связи с изменением законодательства постановления</w:t>
            </w:r>
            <w:r w:rsidR="00E10804" w:rsidRPr="009B6A12">
              <w:rPr>
                <w:i/>
                <w:u w:val="single"/>
              </w:rPr>
              <w:t>,</w:t>
            </w:r>
            <w:r w:rsidR="0098140D" w:rsidRPr="009B6A12">
              <w:rPr>
                <w:i/>
                <w:u w:val="single"/>
              </w:rPr>
              <w:t xml:space="preserve"> принято постановление</w:t>
            </w:r>
            <w:r w:rsidR="00E10804" w:rsidRPr="009B6A12">
              <w:rPr>
                <w:i/>
                <w:u w:val="single"/>
              </w:rPr>
              <w:t xml:space="preserve"> </w:t>
            </w:r>
            <w:r w:rsidR="0098140D" w:rsidRPr="009B6A12">
              <w:rPr>
                <w:i/>
                <w:u w:val="single"/>
              </w:rPr>
              <w:t xml:space="preserve"> № </w:t>
            </w:r>
            <w:r w:rsidR="005F09EB" w:rsidRPr="009B6A12">
              <w:rPr>
                <w:i/>
                <w:u w:val="single"/>
              </w:rPr>
              <w:t>2114</w:t>
            </w:r>
            <w:r w:rsidR="0098140D" w:rsidRPr="009B6A12">
              <w:rPr>
                <w:i/>
                <w:u w:val="single"/>
              </w:rPr>
              <w:t>.</w:t>
            </w:r>
          </w:p>
          <w:p w:rsidR="0098140D" w:rsidRPr="0098140D" w:rsidRDefault="0098140D" w:rsidP="0098140D">
            <w:pPr>
              <w:ind w:firstLine="708"/>
              <w:jc w:val="both"/>
              <w:rPr>
                <w:i/>
                <w:u w:val="single"/>
              </w:rPr>
            </w:pPr>
            <w:r w:rsidRPr="009B6A12">
              <w:rPr>
                <w:i/>
                <w:u w:val="single"/>
              </w:rPr>
              <w:t xml:space="preserve">Принятие постановления № </w:t>
            </w:r>
            <w:r w:rsidR="00D03876" w:rsidRPr="009B6A12">
              <w:rPr>
                <w:i/>
                <w:u w:val="single"/>
              </w:rPr>
              <w:t>2114</w:t>
            </w:r>
            <w:r w:rsidRPr="009B6A12">
              <w:rPr>
                <w:i/>
                <w:u w:val="single"/>
              </w:rPr>
              <w:t xml:space="preserve"> осуществлялось в рамках реализации полномочий органов местного самоуправления, соответственно, информация о затраченных ресурсах отсутствует</w:t>
            </w:r>
          </w:p>
          <w:p w:rsidR="00DA7F84" w:rsidRPr="0024528C" w:rsidRDefault="0098140D" w:rsidP="00634401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DA7F84"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634401">
        <w:trPr>
          <w:trHeight w:val="1052"/>
        </w:trPr>
        <w:tc>
          <w:tcPr>
            <w:tcW w:w="9634" w:type="dxa"/>
            <w:shd w:val="clear" w:color="auto" w:fill="auto"/>
          </w:tcPr>
          <w:p w:rsidR="001C6C26" w:rsidRDefault="00DA7F84" w:rsidP="001C6C26">
            <w:pPr>
              <w:jc w:val="both"/>
              <w:rPr>
                <w:i/>
              </w:rPr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  <w:r w:rsidR="00214AC2">
              <w:t xml:space="preserve"> </w:t>
            </w:r>
            <w:r w:rsidR="00214AC2" w:rsidRPr="00DE4EBF">
              <w:rPr>
                <w:i/>
              </w:rPr>
              <w:t xml:space="preserve"> </w:t>
            </w:r>
          </w:p>
          <w:p w:rsidR="001C6C26" w:rsidRPr="009B6A12" w:rsidRDefault="001C6C26" w:rsidP="001C6C26">
            <w:pPr>
              <w:jc w:val="both"/>
              <w:rPr>
                <w:i/>
              </w:rPr>
            </w:pPr>
            <w:r w:rsidRPr="009B6A12">
              <w:rPr>
                <w:i/>
              </w:rPr>
              <w:t>Юридические лица, индивидуальные предприниматели, предоставляющие на территории Октябрьского района:</w:t>
            </w:r>
          </w:p>
          <w:p w:rsidR="001C6C26" w:rsidRPr="009B6A12" w:rsidRDefault="001C6C26" w:rsidP="001C6C2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9B6A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услуги, предоставляемые согласно гарантированному перечню услуг по погребению</w:t>
            </w:r>
            <w:r w:rsidRPr="009B6A1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C6C26" w:rsidRPr="00DE4EBF" w:rsidRDefault="001C6C26" w:rsidP="001C6C2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9B6A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услуги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лиц, взявших на себя обязанность осуществить погребение.</w:t>
            </w:r>
          </w:p>
          <w:p w:rsidR="00214AC2" w:rsidRPr="007C6571" w:rsidRDefault="00A14E64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соответствии с Порядком, утвержденным постановлением № 2114, установлена</w:t>
            </w:r>
            <w:r w:rsidRPr="00822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стоимость</w:t>
            </w:r>
            <w:r w:rsidR="00936EF4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услуг по погребению</w:t>
            </w:r>
            <w:r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одному субъекту ценообразования</w:t>
            </w:r>
            <w:r w:rsidR="00E47714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всего по</w:t>
            </w:r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данным </w:t>
            </w:r>
            <w:r w:rsidR="00E47714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отдела ценовой политики администрации Октябрьского района</w:t>
            </w:r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B6A12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потенциальное </w:t>
            </w:r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количество юридических лиц, индивидуальных предпринимателей</w:t>
            </w:r>
            <w:r w:rsidR="00936EF4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в отношении которых осуществляется регулирование тарифов</w:t>
            </w:r>
            <w:r w:rsidR="00781AD0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погребение</w:t>
            </w:r>
            <w:r w:rsidR="00936EF4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органом местного самоуправления</w:t>
            </w:r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состав</w:t>
            </w:r>
            <w:r w:rsidR="00936EF4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ляет</w:t>
            </w:r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="001C6C26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  <w:proofErr w:type="gramEnd"/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(по состоянию на </w:t>
            </w:r>
            <w:r w:rsidR="00DB31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1C6C26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DB31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EE422E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.2018)</w:t>
            </w:r>
            <w:r w:rsidR="00214AC2" w:rsidRPr="00822C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DA7F84" w:rsidRPr="0024528C" w:rsidRDefault="00214AC2" w:rsidP="00634401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DA7F84"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634401">
        <w:tc>
          <w:tcPr>
            <w:tcW w:w="9634" w:type="dxa"/>
            <w:shd w:val="clear" w:color="auto" w:fill="auto"/>
          </w:tcPr>
          <w:p w:rsidR="00DA7F84" w:rsidRPr="00D41653" w:rsidRDefault="00DA7F84" w:rsidP="00634401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7C6571" w:rsidRPr="006A4A1E" w:rsidRDefault="00733281" w:rsidP="007C6571">
            <w:pPr>
              <w:jc w:val="center"/>
              <w:rPr>
                <w:i/>
                <w:u w:val="single"/>
              </w:rPr>
            </w:pPr>
            <w:r w:rsidRPr="006A4A1E">
              <w:rPr>
                <w:i/>
                <w:u w:val="single"/>
              </w:rPr>
              <w:t>Н</w:t>
            </w:r>
            <w:r w:rsidR="007C6571" w:rsidRPr="006A4A1E">
              <w:rPr>
                <w:i/>
                <w:u w:val="single"/>
              </w:rPr>
              <w:t xml:space="preserve">евозможность осуществления единой политики в области </w:t>
            </w:r>
            <w:r w:rsidR="006A4A1E" w:rsidRPr="006A4A1E">
              <w:rPr>
                <w:i/>
                <w:u w:val="single"/>
              </w:rPr>
              <w:t>формирования тарифов на услуги по погребению</w:t>
            </w:r>
            <w:r w:rsidR="007C6571" w:rsidRPr="006A4A1E">
              <w:rPr>
                <w:i/>
                <w:u w:val="single"/>
              </w:rPr>
              <w:t>, количественная оценка отсутствует</w:t>
            </w:r>
          </w:p>
          <w:p w:rsidR="00DA7F84" w:rsidRPr="00D41653" w:rsidRDefault="00DA7F84" w:rsidP="007C6571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634401">
        <w:tc>
          <w:tcPr>
            <w:tcW w:w="9634" w:type="dxa"/>
            <w:shd w:val="clear" w:color="auto" w:fill="auto"/>
          </w:tcPr>
          <w:p w:rsidR="00DA7F84" w:rsidRPr="00D41653" w:rsidRDefault="00DA7F84" w:rsidP="00634401">
            <w:pPr>
              <w:keepNext/>
              <w:jc w:val="both"/>
              <w:outlineLvl w:val="0"/>
            </w:pPr>
            <w:r w:rsidRPr="00D41653">
              <w:lastRenderedPageBreak/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DA7F84" w:rsidRPr="006A4A1E" w:rsidRDefault="006A6A5D" w:rsidP="00A83C03">
            <w:pPr>
              <w:jc w:val="both"/>
            </w:pPr>
            <w:r w:rsidRPr="006A4A1E">
              <w:rPr>
                <w:i/>
                <w:u w:val="single"/>
              </w:rPr>
              <w:t xml:space="preserve">Федеральным законодательством </w:t>
            </w:r>
            <w:r w:rsidR="001C6C26" w:rsidRPr="006A4A1E">
              <w:rPr>
                <w:i/>
                <w:u w:val="single"/>
              </w:rPr>
              <w:t>определены</w:t>
            </w:r>
            <w:r w:rsidRPr="006A4A1E">
              <w:rPr>
                <w:i/>
                <w:u w:val="single"/>
              </w:rPr>
              <w:t xml:space="preserve"> полномочия орган</w:t>
            </w:r>
            <w:r w:rsidR="00B06C85" w:rsidRPr="006A4A1E">
              <w:rPr>
                <w:i/>
                <w:u w:val="single"/>
              </w:rPr>
              <w:t>ов</w:t>
            </w:r>
            <w:r w:rsidRPr="006A4A1E">
              <w:rPr>
                <w:i/>
                <w:u w:val="single"/>
              </w:rPr>
              <w:t xml:space="preserve"> местного самоуправления </w:t>
            </w:r>
            <w:r w:rsidR="001C6C26" w:rsidRPr="006A4A1E">
              <w:rPr>
                <w:i/>
                <w:u w:val="single"/>
              </w:rPr>
              <w:t>по установлению стоимости услуг</w:t>
            </w:r>
            <w:r w:rsidR="005C3D55" w:rsidRPr="006A4A1E">
              <w:rPr>
                <w:i/>
                <w:u w:val="single"/>
              </w:rPr>
              <w:t xml:space="preserve">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лиц, взявших на себя обязанность осуществить погребение, </w:t>
            </w:r>
            <w:r w:rsidR="00B06C85" w:rsidRPr="006A4A1E">
              <w:rPr>
                <w:i/>
                <w:u w:val="single"/>
              </w:rPr>
              <w:t xml:space="preserve"> при этом федеральными нормативными правовыми актами не </w:t>
            </w:r>
            <w:r w:rsidR="00366FE6" w:rsidRPr="006A4A1E">
              <w:rPr>
                <w:i/>
                <w:u w:val="single"/>
              </w:rPr>
              <w:t>утвержден</w:t>
            </w:r>
            <w:r w:rsidR="001C6C26" w:rsidRPr="006A4A1E">
              <w:rPr>
                <w:i/>
                <w:u w:val="single"/>
              </w:rPr>
              <w:t xml:space="preserve"> порядок формирования стоимости услуг</w:t>
            </w:r>
            <w:r w:rsidR="00B06C85" w:rsidRPr="006A4A1E">
              <w:rPr>
                <w:i/>
                <w:u w:val="single"/>
              </w:rPr>
              <w:t xml:space="preserve"> с определением </w:t>
            </w:r>
            <w:r w:rsidR="00ED4AD4" w:rsidRPr="006A4A1E">
              <w:rPr>
                <w:i/>
                <w:u w:val="single"/>
              </w:rPr>
              <w:t>состава расходов, включаемых в расчет стоимости каждой конкретной услуги</w:t>
            </w:r>
            <w:r w:rsidR="00FA33C2" w:rsidRPr="006A4A1E">
              <w:rPr>
                <w:i/>
                <w:u w:val="single"/>
              </w:rPr>
              <w:t xml:space="preserve">. Постановление № </w:t>
            </w:r>
            <w:r w:rsidR="00D9712C" w:rsidRPr="006A4A1E">
              <w:rPr>
                <w:i/>
                <w:u w:val="single"/>
              </w:rPr>
              <w:t>2114</w:t>
            </w:r>
            <w:r w:rsidR="00FA33C2" w:rsidRPr="006A4A1E">
              <w:rPr>
                <w:i/>
                <w:u w:val="single"/>
              </w:rPr>
              <w:t xml:space="preserve"> принято взамен</w:t>
            </w:r>
            <w:r w:rsidR="004125C5" w:rsidRPr="006A4A1E">
              <w:rPr>
                <w:i/>
                <w:u w:val="single"/>
              </w:rPr>
              <w:t xml:space="preserve"> постановления</w:t>
            </w:r>
            <w:r w:rsidR="00D658E3" w:rsidRPr="006A4A1E">
              <w:rPr>
                <w:i/>
                <w:u w:val="single"/>
              </w:rPr>
              <w:t xml:space="preserve"> </w:t>
            </w:r>
            <w:r w:rsidR="00ED4AD4" w:rsidRPr="006A4A1E">
              <w:rPr>
                <w:i/>
                <w:u w:val="single"/>
              </w:rPr>
              <w:t>Г</w:t>
            </w:r>
            <w:r w:rsidR="00D658E3" w:rsidRPr="006A4A1E">
              <w:rPr>
                <w:i/>
                <w:u w:val="single"/>
              </w:rPr>
              <w:t xml:space="preserve">лавы Октябрьского района от </w:t>
            </w:r>
            <w:r w:rsidR="00ED4AD4" w:rsidRPr="006A4A1E">
              <w:rPr>
                <w:i/>
                <w:u w:val="single"/>
              </w:rPr>
              <w:t>15</w:t>
            </w:r>
            <w:r w:rsidR="00D658E3" w:rsidRPr="006A4A1E">
              <w:rPr>
                <w:i/>
                <w:u w:val="single"/>
              </w:rPr>
              <w:t>.0</w:t>
            </w:r>
            <w:r w:rsidR="00ED4AD4" w:rsidRPr="006A4A1E">
              <w:rPr>
                <w:i/>
                <w:u w:val="single"/>
              </w:rPr>
              <w:t>3</w:t>
            </w:r>
            <w:r w:rsidR="00D658E3" w:rsidRPr="006A4A1E">
              <w:rPr>
                <w:i/>
                <w:u w:val="single"/>
              </w:rPr>
              <w:t>.200</w:t>
            </w:r>
            <w:r w:rsidR="00ED4AD4" w:rsidRPr="006A4A1E">
              <w:rPr>
                <w:i/>
                <w:u w:val="single"/>
              </w:rPr>
              <w:t>5</w:t>
            </w:r>
            <w:r w:rsidR="00D658E3" w:rsidRPr="006A4A1E">
              <w:rPr>
                <w:i/>
                <w:u w:val="single"/>
              </w:rPr>
              <w:t xml:space="preserve"> № </w:t>
            </w:r>
            <w:r w:rsidR="00ED4AD4" w:rsidRPr="006A4A1E">
              <w:rPr>
                <w:i/>
                <w:u w:val="single"/>
              </w:rPr>
              <w:t>28</w:t>
            </w:r>
            <w:r w:rsidR="00750B14" w:rsidRPr="006A4A1E">
              <w:rPr>
                <w:i/>
                <w:u w:val="single"/>
              </w:rPr>
              <w:t xml:space="preserve"> </w:t>
            </w:r>
            <w:r w:rsidR="00613772" w:rsidRPr="006A4A1E">
              <w:rPr>
                <w:i/>
                <w:u w:val="single"/>
              </w:rPr>
              <w:t>«</w:t>
            </w:r>
            <w:r w:rsidR="00C80018" w:rsidRPr="006A4A1E">
              <w:rPr>
                <w:i/>
                <w:u w:val="single"/>
              </w:rPr>
              <w:t>О</w:t>
            </w:r>
            <w:r w:rsidR="00ED4AD4" w:rsidRPr="006A4A1E">
              <w:rPr>
                <w:i/>
                <w:u w:val="single"/>
              </w:rPr>
              <w:t xml:space="preserve"> Порядке формирования стоимости услуг по погребению согласно гарантированному перечню</w:t>
            </w:r>
            <w:r w:rsidR="00C80018" w:rsidRPr="006A4A1E">
              <w:rPr>
                <w:i/>
                <w:u w:val="single"/>
              </w:rPr>
              <w:t>»</w:t>
            </w:r>
            <w:r w:rsidR="005C79FC" w:rsidRPr="006A4A1E">
              <w:rPr>
                <w:i/>
                <w:u w:val="single"/>
              </w:rPr>
              <w:t>,</w:t>
            </w:r>
            <w:r w:rsidR="00FA33C2" w:rsidRPr="006A4A1E">
              <w:rPr>
                <w:i/>
                <w:u w:val="single"/>
              </w:rPr>
              <w:t xml:space="preserve"> утратившего силу в связи с изменением</w:t>
            </w:r>
            <w:r w:rsidR="00261CF2" w:rsidRPr="006A4A1E">
              <w:rPr>
                <w:i/>
                <w:u w:val="single"/>
              </w:rPr>
              <w:t xml:space="preserve"> </w:t>
            </w:r>
            <w:r w:rsidR="00A0151A" w:rsidRPr="006A4A1E">
              <w:rPr>
                <w:i/>
                <w:u w:val="single"/>
              </w:rPr>
              <w:t xml:space="preserve">федерального </w:t>
            </w:r>
            <w:r w:rsidR="00261CF2" w:rsidRPr="006A4A1E">
              <w:rPr>
                <w:i/>
                <w:u w:val="single"/>
              </w:rPr>
              <w:t>законодательства.</w:t>
            </w:r>
          </w:p>
          <w:p w:rsidR="00DA7F84" w:rsidRPr="0024528C" w:rsidRDefault="00DA7F84" w:rsidP="00634401">
            <w:pPr>
              <w:jc w:val="center"/>
              <w:rPr>
                <w:sz w:val="20"/>
                <w:szCs w:val="20"/>
              </w:rPr>
            </w:pPr>
            <w:r w:rsidRPr="00CA2F9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634401">
        <w:tc>
          <w:tcPr>
            <w:tcW w:w="9634" w:type="dxa"/>
            <w:shd w:val="clear" w:color="auto" w:fill="auto"/>
          </w:tcPr>
          <w:p w:rsidR="00DA7F84" w:rsidRPr="00D41653" w:rsidRDefault="00DA7F84" w:rsidP="00634401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56137B" w:rsidRPr="00E02966" w:rsidRDefault="00540079" w:rsidP="00E43DF9">
            <w:pPr>
              <w:jc w:val="both"/>
              <w:rPr>
                <w:i/>
                <w:u w:val="single"/>
              </w:rPr>
            </w:pPr>
            <w:r w:rsidRPr="00E02966">
              <w:rPr>
                <w:i/>
              </w:rPr>
              <w:t xml:space="preserve">      </w:t>
            </w:r>
            <w:r w:rsidR="00E43DF9" w:rsidRPr="006A4A1E">
              <w:rPr>
                <w:i/>
                <w:u w:val="single"/>
              </w:rPr>
              <w:t xml:space="preserve">В соответствии с </w:t>
            </w:r>
            <w:r w:rsidR="00D01E34" w:rsidRPr="006A4A1E">
              <w:rPr>
                <w:i/>
                <w:u w:val="single"/>
              </w:rPr>
              <w:t xml:space="preserve">федеральным законодательством, полномочиями, </w:t>
            </w:r>
            <w:r w:rsidR="00AB3EBA" w:rsidRPr="006A4A1E">
              <w:rPr>
                <w:i/>
                <w:u w:val="single"/>
              </w:rPr>
              <w:t>передаваемыми администрации Октябрьского района</w:t>
            </w:r>
            <w:r w:rsidR="00D01E34" w:rsidRPr="006A4A1E">
              <w:rPr>
                <w:i/>
                <w:u w:val="single"/>
              </w:rPr>
              <w:t xml:space="preserve"> соглашениями о передаче полномочий органам местного самоуправления</w:t>
            </w:r>
            <w:r w:rsidR="004D4EEA" w:rsidRPr="006A4A1E">
              <w:rPr>
                <w:i/>
                <w:u w:val="single"/>
              </w:rPr>
              <w:t>.</w:t>
            </w:r>
            <w:r w:rsidR="004D4EEA" w:rsidRPr="00E02966">
              <w:rPr>
                <w:i/>
                <w:u w:val="single"/>
              </w:rPr>
              <w:t xml:space="preserve"> </w:t>
            </w:r>
          </w:p>
          <w:p w:rsidR="00613772" w:rsidRPr="00E02966" w:rsidRDefault="00540079" w:rsidP="00613772">
            <w:pPr>
              <w:jc w:val="both"/>
              <w:rPr>
                <w:i/>
                <w:u w:val="single"/>
              </w:rPr>
            </w:pPr>
            <w:r w:rsidRPr="00E02966">
              <w:rPr>
                <w:i/>
              </w:rPr>
              <w:t xml:space="preserve">      </w:t>
            </w:r>
            <w:r w:rsidR="004D4EEA" w:rsidRPr="00834E59">
              <w:rPr>
                <w:i/>
                <w:u w:val="single"/>
              </w:rPr>
              <w:t>Согласно решению</w:t>
            </w:r>
            <w:r w:rsidR="00E43DF9" w:rsidRPr="00834E59">
              <w:rPr>
                <w:i/>
                <w:u w:val="single"/>
              </w:rPr>
              <w:t xml:space="preserve"> Думы Октябрьского района от 31.08.2006 № 109 «Об утверждении Положения о порядке установления тарифов на услуги муниципальных предприятий и учреждений Октябрьского район</w:t>
            </w:r>
            <w:r w:rsidR="0056137B" w:rsidRPr="00834E59">
              <w:rPr>
                <w:i/>
                <w:u w:val="single"/>
              </w:rPr>
              <w:t>»</w:t>
            </w:r>
            <w:r w:rsidR="00E43DF9" w:rsidRPr="00834E59">
              <w:rPr>
                <w:i/>
                <w:u w:val="single"/>
              </w:rPr>
              <w:t xml:space="preserve"> администрация Октябрьского района принимает муниципальные правовые акты, регламентирующие порядок формирования тарифов на услуги (раб</w:t>
            </w:r>
            <w:r w:rsidR="006A4A1E" w:rsidRPr="00834E59">
              <w:rPr>
                <w:i/>
                <w:u w:val="single"/>
              </w:rPr>
              <w:t>оты) субъектов ценообразования</w:t>
            </w:r>
            <w:r w:rsidR="00613772" w:rsidRPr="00834E59">
              <w:rPr>
                <w:i/>
                <w:u w:val="single"/>
              </w:rPr>
              <w:t>.</w:t>
            </w:r>
          </w:p>
          <w:p w:rsidR="00DA7F84" w:rsidRPr="0024528C" w:rsidRDefault="00DA7F84" w:rsidP="00834E59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szCs w:val="20"/>
              </w:rPr>
            </w:pPr>
          </w:p>
        </w:tc>
      </w:tr>
      <w:tr w:rsidR="00DA7F84" w:rsidRPr="00D41653" w:rsidTr="00634401">
        <w:tc>
          <w:tcPr>
            <w:tcW w:w="9634" w:type="dxa"/>
            <w:shd w:val="clear" w:color="auto" w:fill="auto"/>
          </w:tcPr>
          <w:p w:rsidR="00DA7F84" w:rsidRPr="00D41653" w:rsidRDefault="00DA7F84" w:rsidP="00634401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DA7F84" w:rsidRPr="006A4A1E" w:rsidRDefault="00DB3D9D" w:rsidP="007B459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822F55">
              <w:rPr>
                <w:i/>
                <w:u w:val="single"/>
              </w:rPr>
              <w:t xml:space="preserve">. </w:t>
            </w:r>
            <w:r w:rsidR="00456D14">
              <w:rPr>
                <w:i/>
                <w:u w:val="single"/>
              </w:rPr>
              <w:t>п</w:t>
            </w:r>
            <w:r w:rsidR="00637522" w:rsidRPr="006A4A1E">
              <w:rPr>
                <w:i/>
                <w:u w:val="single"/>
              </w:rPr>
              <w:t xml:space="preserve">остановление </w:t>
            </w:r>
            <w:r w:rsidR="00015346" w:rsidRPr="006A4A1E">
              <w:rPr>
                <w:i/>
                <w:u w:val="single"/>
              </w:rPr>
              <w:t>администрации г.Сургута</w:t>
            </w:r>
            <w:r w:rsidR="00637522" w:rsidRPr="006A4A1E">
              <w:rPr>
                <w:i/>
                <w:u w:val="single"/>
              </w:rPr>
              <w:t xml:space="preserve"> от </w:t>
            </w:r>
            <w:r w:rsidR="00015346" w:rsidRPr="006A4A1E">
              <w:rPr>
                <w:i/>
                <w:u w:val="single"/>
              </w:rPr>
              <w:t>12</w:t>
            </w:r>
            <w:r w:rsidR="00637522" w:rsidRPr="006A4A1E">
              <w:rPr>
                <w:i/>
                <w:u w:val="single"/>
              </w:rPr>
              <w:t>.0</w:t>
            </w:r>
            <w:r w:rsidR="00015346" w:rsidRPr="006A4A1E">
              <w:rPr>
                <w:i/>
                <w:u w:val="single"/>
              </w:rPr>
              <w:t>2</w:t>
            </w:r>
            <w:r w:rsidR="00637522" w:rsidRPr="006A4A1E">
              <w:rPr>
                <w:i/>
                <w:u w:val="single"/>
              </w:rPr>
              <w:t>.20</w:t>
            </w:r>
            <w:r w:rsidR="00015346" w:rsidRPr="006A4A1E">
              <w:rPr>
                <w:i/>
                <w:u w:val="single"/>
              </w:rPr>
              <w:t>16</w:t>
            </w:r>
            <w:r w:rsidR="00637522" w:rsidRPr="006A4A1E">
              <w:rPr>
                <w:i/>
                <w:u w:val="single"/>
              </w:rPr>
              <w:t xml:space="preserve"> № </w:t>
            </w:r>
            <w:r w:rsidR="00015346" w:rsidRPr="006A4A1E">
              <w:rPr>
                <w:i/>
                <w:u w:val="single"/>
              </w:rPr>
              <w:t>961</w:t>
            </w:r>
            <w:r w:rsidR="00637522" w:rsidRPr="006A4A1E">
              <w:rPr>
                <w:i/>
                <w:u w:val="single"/>
              </w:rPr>
              <w:t xml:space="preserve"> «О</w:t>
            </w:r>
            <w:r w:rsidR="00015346" w:rsidRPr="006A4A1E">
              <w:rPr>
                <w:i/>
                <w:u w:val="single"/>
              </w:rPr>
              <w:t>б утверждении порядка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контроля</w:t>
            </w:r>
            <w:r w:rsidR="002002DD" w:rsidRPr="006A4A1E">
              <w:rPr>
                <w:i/>
                <w:u w:val="single"/>
              </w:rPr>
              <w:t>»</w:t>
            </w:r>
            <w:r w:rsidRPr="006A4A1E">
              <w:rPr>
                <w:i/>
                <w:u w:val="single"/>
              </w:rPr>
              <w:t>;</w:t>
            </w:r>
          </w:p>
          <w:p w:rsidR="00015346" w:rsidRPr="006A4A1E" w:rsidRDefault="00DB3D9D" w:rsidP="00015346">
            <w:pPr>
              <w:jc w:val="both"/>
              <w:rPr>
                <w:i/>
                <w:u w:val="single"/>
              </w:rPr>
            </w:pPr>
            <w:r w:rsidRPr="006A4A1E">
              <w:rPr>
                <w:i/>
                <w:u w:val="single"/>
              </w:rPr>
              <w:t xml:space="preserve">2. </w:t>
            </w:r>
            <w:r w:rsidR="00456D14">
              <w:rPr>
                <w:i/>
                <w:u w:val="single"/>
              </w:rPr>
              <w:t>п</w:t>
            </w:r>
            <w:r w:rsidR="0008478A">
              <w:rPr>
                <w:i/>
                <w:u w:val="single"/>
              </w:rPr>
              <w:t>остановление администрации г.</w:t>
            </w:r>
            <w:r w:rsidR="00015346" w:rsidRPr="006A4A1E">
              <w:rPr>
                <w:i/>
                <w:u w:val="single"/>
              </w:rPr>
              <w:t xml:space="preserve">Нефтеюганска </w:t>
            </w:r>
            <w:r w:rsidRPr="006A4A1E">
              <w:rPr>
                <w:i/>
                <w:u w:val="single"/>
              </w:rPr>
              <w:t xml:space="preserve">от </w:t>
            </w:r>
            <w:r w:rsidR="00015346" w:rsidRPr="006A4A1E">
              <w:rPr>
                <w:i/>
                <w:u w:val="single"/>
              </w:rPr>
              <w:t>05</w:t>
            </w:r>
            <w:r w:rsidRPr="006A4A1E">
              <w:rPr>
                <w:i/>
                <w:u w:val="single"/>
              </w:rPr>
              <w:t>.</w:t>
            </w:r>
            <w:r w:rsidR="00AF678D" w:rsidRPr="006A4A1E">
              <w:rPr>
                <w:i/>
                <w:u w:val="single"/>
              </w:rPr>
              <w:t>1</w:t>
            </w:r>
            <w:r w:rsidR="00015346" w:rsidRPr="006A4A1E">
              <w:rPr>
                <w:i/>
                <w:u w:val="single"/>
              </w:rPr>
              <w:t>0</w:t>
            </w:r>
            <w:r w:rsidRPr="006A4A1E">
              <w:rPr>
                <w:i/>
                <w:u w:val="single"/>
              </w:rPr>
              <w:t>.20</w:t>
            </w:r>
            <w:r w:rsidR="00015346" w:rsidRPr="006A4A1E">
              <w:rPr>
                <w:i/>
                <w:u w:val="single"/>
              </w:rPr>
              <w:t>16</w:t>
            </w:r>
            <w:r w:rsidRPr="006A4A1E">
              <w:rPr>
                <w:i/>
                <w:u w:val="single"/>
              </w:rPr>
              <w:t xml:space="preserve"> № </w:t>
            </w:r>
            <w:r w:rsidR="00015346" w:rsidRPr="006A4A1E">
              <w:rPr>
                <w:i/>
                <w:u w:val="single"/>
              </w:rPr>
              <w:t>181-нп</w:t>
            </w:r>
            <w:r w:rsidR="006A4A1E">
              <w:rPr>
                <w:i/>
                <w:u w:val="single"/>
              </w:rPr>
              <w:t xml:space="preserve"> </w:t>
            </w:r>
            <w:r w:rsidR="00820375">
              <w:rPr>
                <w:i/>
                <w:u w:val="single"/>
              </w:rPr>
              <w:t xml:space="preserve">                  </w:t>
            </w:r>
            <w:proofErr w:type="gramStart"/>
            <w:r w:rsidR="00820375">
              <w:rPr>
                <w:i/>
                <w:u w:val="single"/>
              </w:rPr>
              <w:t xml:space="preserve">   </w:t>
            </w:r>
            <w:r w:rsidR="00071165" w:rsidRPr="006A4A1E">
              <w:rPr>
                <w:i/>
                <w:u w:val="single"/>
              </w:rPr>
              <w:t>«</w:t>
            </w:r>
            <w:proofErr w:type="gramEnd"/>
            <w:r w:rsidR="00015346" w:rsidRPr="006A4A1E">
              <w:rPr>
                <w:i/>
                <w:u w:val="single"/>
              </w:rPr>
              <w:t>Об утверждении порядка формирования и процедуры установления стоимости услуг, предоставляемых согласно гарантированному перечню услуг по погребению»;</w:t>
            </w:r>
          </w:p>
          <w:p w:rsidR="008F282E" w:rsidRPr="006A4A1E" w:rsidRDefault="00615DAE" w:rsidP="007B4598">
            <w:pPr>
              <w:jc w:val="both"/>
              <w:rPr>
                <w:i/>
                <w:u w:val="single"/>
              </w:rPr>
            </w:pPr>
            <w:r w:rsidRPr="006A4A1E">
              <w:rPr>
                <w:i/>
                <w:u w:val="single"/>
              </w:rPr>
              <w:t>3</w:t>
            </w:r>
            <w:r w:rsidR="008F282E" w:rsidRPr="006A4A1E">
              <w:rPr>
                <w:i/>
                <w:u w:val="single"/>
              </w:rPr>
              <w:t xml:space="preserve">. </w:t>
            </w:r>
            <w:r w:rsidR="00456D14">
              <w:rPr>
                <w:i/>
                <w:u w:val="single"/>
              </w:rPr>
              <w:t>п</w:t>
            </w:r>
            <w:r w:rsidR="00D04FF9" w:rsidRPr="006A4A1E">
              <w:rPr>
                <w:i/>
                <w:u w:val="single"/>
              </w:rPr>
              <w:t>остановление администрации г. Когалыма от 11.12.2017 № 2643 «Об утверждении порядка формирования стоимости услуг, предоставляемых согласно гарантированному перечню услуг по погребению»;</w:t>
            </w:r>
          </w:p>
          <w:p w:rsidR="00C81752" w:rsidRPr="00822F55" w:rsidRDefault="00615DAE" w:rsidP="007B4598">
            <w:pPr>
              <w:jc w:val="both"/>
              <w:rPr>
                <w:i/>
                <w:u w:val="single"/>
              </w:rPr>
            </w:pPr>
            <w:r w:rsidRPr="006A4A1E">
              <w:rPr>
                <w:i/>
                <w:u w:val="single"/>
              </w:rPr>
              <w:t>4</w:t>
            </w:r>
            <w:r w:rsidR="009E1029" w:rsidRPr="006A4A1E">
              <w:rPr>
                <w:i/>
                <w:u w:val="single"/>
              </w:rPr>
              <w:t xml:space="preserve">. </w:t>
            </w:r>
            <w:r w:rsidR="00456D14">
              <w:rPr>
                <w:i/>
                <w:u w:val="single"/>
              </w:rPr>
              <w:t>п</w:t>
            </w:r>
            <w:r w:rsidRPr="006A4A1E">
              <w:rPr>
                <w:i/>
                <w:u w:val="single"/>
              </w:rPr>
              <w:t xml:space="preserve">остановление администрации МО «Поселок </w:t>
            </w:r>
            <w:proofErr w:type="spellStart"/>
            <w:r w:rsidRPr="006A4A1E">
              <w:rPr>
                <w:i/>
                <w:u w:val="single"/>
              </w:rPr>
              <w:t>Айхал</w:t>
            </w:r>
            <w:proofErr w:type="spellEnd"/>
            <w:r w:rsidRPr="006A4A1E">
              <w:rPr>
                <w:i/>
                <w:u w:val="single"/>
              </w:rPr>
              <w:t xml:space="preserve">» </w:t>
            </w:r>
            <w:proofErr w:type="spellStart"/>
            <w:r w:rsidRPr="006A4A1E">
              <w:rPr>
                <w:i/>
                <w:u w:val="single"/>
              </w:rPr>
              <w:t>Мирнинского</w:t>
            </w:r>
            <w:proofErr w:type="spellEnd"/>
            <w:r w:rsidRPr="006A4A1E">
              <w:rPr>
                <w:i/>
                <w:u w:val="single"/>
              </w:rPr>
              <w:t xml:space="preserve"> района </w:t>
            </w:r>
            <w:r w:rsidR="009E1029" w:rsidRPr="006A4A1E">
              <w:rPr>
                <w:i/>
                <w:u w:val="single"/>
              </w:rPr>
              <w:t>Ре</w:t>
            </w:r>
            <w:r w:rsidRPr="006A4A1E">
              <w:rPr>
                <w:i/>
                <w:u w:val="single"/>
              </w:rPr>
              <w:t>спублики Саха</w:t>
            </w:r>
            <w:r w:rsidR="006A4A1E">
              <w:rPr>
                <w:i/>
                <w:u w:val="single"/>
              </w:rPr>
              <w:t xml:space="preserve"> (Якутия)</w:t>
            </w:r>
            <w:r w:rsidRPr="006A4A1E">
              <w:rPr>
                <w:i/>
                <w:u w:val="single"/>
              </w:rPr>
              <w:t xml:space="preserve"> от 30.01.2018 № 19</w:t>
            </w:r>
            <w:r w:rsidR="009E1029" w:rsidRPr="006A4A1E">
              <w:rPr>
                <w:i/>
                <w:u w:val="single"/>
              </w:rPr>
              <w:t xml:space="preserve"> «</w:t>
            </w:r>
            <w:r w:rsidR="000B2CB6" w:rsidRPr="006A4A1E">
              <w:rPr>
                <w:i/>
                <w:u w:val="single"/>
              </w:rPr>
              <w:t>О</w:t>
            </w:r>
            <w:r w:rsidRPr="006A4A1E">
              <w:rPr>
                <w:i/>
                <w:u w:val="single"/>
              </w:rPr>
              <w:t xml:space="preserve">б утверждении Порядка формирования стоимости услуг, предоставляемых согласно гарантированному перечню услуг по погребению на территории МО «Поселок </w:t>
            </w:r>
            <w:proofErr w:type="spellStart"/>
            <w:r w:rsidRPr="006A4A1E">
              <w:rPr>
                <w:i/>
                <w:u w:val="single"/>
              </w:rPr>
              <w:t>Айхал</w:t>
            </w:r>
            <w:proofErr w:type="spellEnd"/>
            <w:r w:rsidRPr="006A4A1E">
              <w:rPr>
                <w:i/>
                <w:u w:val="single"/>
              </w:rPr>
              <w:t>»</w:t>
            </w:r>
            <w:r w:rsidR="000B2CB6" w:rsidRPr="006A4A1E">
              <w:rPr>
                <w:i/>
                <w:u w:val="single"/>
              </w:rPr>
              <w:t>.</w:t>
            </w:r>
          </w:p>
          <w:p w:rsidR="00DA7F84" w:rsidRPr="0024528C" w:rsidRDefault="00DA7F84" w:rsidP="00634401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634401">
        <w:tc>
          <w:tcPr>
            <w:tcW w:w="9634" w:type="dxa"/>
            <w:shd w:val="clear" w:color="auto" w:fill="auto"/>
          </w:tcPr>
          <w:p w:rsidR="00DA7F84" w:rsidRDefault="00DA7F84" w:rsidP="00634401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DA7F84" w:rsidRPr="00D41653" w:rsidRDefault="00434B51" w:rsidP="00434B51">
            <w:pPr>
              <w:keepNext/>
              <w:jc w:val="center"/>
              <w:outlineLvl w:val="0"/>
            </w:pPr>
            <w:r w:rsidRPr="0056500F">
              <w:rPr>
                <w:i/>
                <w:u w:val="single"/>
              </w:rPr>
              <w:t>программный продукт «</w:t>
            </w:r>
            <w:proofErr w:type="spellStart"/>
            <w:r w:rsidRPr="0056500F">
              <w:rPr>
                <w:i/>
                <w:u w:val="single"/>
              </w:rPr>
              <w:t>КонсультантПлюс</w:t>
            </w:r>
            <w:proofErr w:type="spellEnd"/>
            <w:r w:rsidRPr="0056500F">
              <w:rPr>
                <w:i/>
                <w:u w:val="single"/>
              </w:rPr>
              <w:t>», официальные сайты муниципальных образований Ханты-Мансийского автономного округа-Югры</w:t>
            </w:r>
            <w:r w:rsidR="009A189C">
              <w:rPr>
                <w:i/>
                <w:u w:val="single"/>
              </w:rPr>
              <w:t>, официальный сайт</w:t>
            </w:r>
            <w:r w:rsidR="009A189C" w:rsidRPr="0056500F">
              <w:rPr>
                <w:i/>
                <w:u w:val="single"/>
              </w:rPr>
              <w:t xml:space="preserve"> </w:t>
            </w:r>
            <w:r w:rsidR="009A189C" w:rsidRPr="006A4A1E">
              <w:rPr>
                <w:i/>
                <w:u w:val="single"/>
              </w:rPr>
              <w:t xml:space="preserve">администрации МО «Поселок </w:t>
            </w:r>
            <w:proofErr w:type="spellStart"/>
            <w:r w:rsidR="009A189C" w:rsidRPr="006A4A1E">
              <w:rPr>
                <w:i/>
                <w:u w:val="single"/>
              </w:rPr>
              <w:t>Айхал</w:t>
            </w:r>
            <w:proofErr w:type="spellEnd"/>
            <w:r w:rsidR="009A189C" w:rsidRPr="006A4A1E">
              <w:rPr>
                <w:i/>
                <w:u w:val="single"/>
              </w:rPr>
              <w:t xml:space="preserve">» </w:t>
            </w:r>
            <w:proofErr w:type="spellStart"/>
            <w:r w:rsidR="009A189C" w:rsidRPr="006A4A1E">
              <w:rPr>
                <w:i/>
                <w:u w:val="single"/>
              </w:rPr>
              <w:t>Мирнинского</w:t>
            </w:r>
            <w:proofErr w:type="spellEnd"/>
            <w:r w:rsidR="009A189C" w:rsidRPr="006A4A1E">
              <w:rPr>
                <w:i/>
                <w:u w:val="single"/>
              </w:rPr>
              <w:t xml:space="preserve"> района Республики Саха</w:t>
            </w:r>
            <w:r w:rsidR="009A189C">
              <w:rPr>
                <w:i/>
                <w:u w:val="single"/>
              </w:rPr>
              <w:t xml:space="preserve"> (Якутия)</w:t>
            </w:r>
            <w:r w:rsidRPr="00572FA3">
              <w:rPr>
                <w:i/>
                <w:sz w:val="20"/>
              </w:rPr>
              <w:t xml:space="preserve"> </w:t>
            </w:r>
            <w:r w:rsidR="00DA7F84" w:rsidRPr="00572FA3">
              <w:rPr>
                <w:i/>
                <w:sz w:val="20"/>
              </w:rPr>
              <w:t>(место для текстового описания)</w:t>
            </w:r>
          </w:p>
        </w:tc>
      </w:tr>
      <w:tr w:rsidR="00DA7F84" w:rsidRPr="00D41653" w:rsidTr="00634401">
        <w:tc>
          <w:tcPr>
            <w:tcW w:w="9634" w:type="dxa"/>
            <w:shd w:val="clear" w:color="auto" w:fill="auto"/>
          </w:tcPr>
          <w:p w:rsidR="00DA7F84" w:rsidRDefault="00DA7F84" w:rsidP="00634401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DA7F84" w:rsidRPr="0056500F" w:rsidRDefault="00FD0A4F" w:rsidP="00634401">
            <w:pPr>
              <w:keepNext/>
              <w:jc w:val="center"/>
              <w:outlineLvl w:val="0"/>
              <w:rPr>
                <w:i/>
                <w:u w:val="single"/>
              </w:rPr>
            </w:pPr>
            <w:r w:rsidRPr="0056500F">
              <w:rPr>
                <w:i/>
                <w:u w:val="single"/>
              </w:rPr>
              <w:t>О</w:t>
            </w:r>
            <w:r w:rsidR="00733281" w:rsidRPr="0056500F">
              <w:rPr>
                <w:i/>
                <w:u w:val="single"/>
              </w:rPr>
              <w:t>тсутствует</w:t>
            </w:r>
          </w:p>
          <w:p w:rsidR="00DA7F84" w:rsidRDefault="00DA7F84" w:rsidP="00634401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A7F84" w:rsidRPr="00D41653" w:rsidRDefault="00DA7F84" w:rsidP="00DA7F84">
      <w:pPr>
        <w:jc w:val="center"/>
      </w:pPr>
    </w:p>
    <w:p w:rsidR="00DA7F84" w:rsidRDefault="00DA7F84" w:rsidP="00DA7F84">
      <w:pPr>
        <w:spacing w:after="160" w:line="259" w:lineRule="auto"/>
        <w:sectPr w:rsidR="00DA7F84" w:rsidSect="00634401">
          <w:headerReference w:type="default" r:id="rId7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DA7F84" w:rsidRDefault="00DA7F84" w:rsidP="00DA7F84">
      <w:pPr>
        <w:contextualSpacing/>
      </w:pPr>
    </w:p>
    <w:p w:rsidR="00DA7F84" w:rsidRPr="00572FA3" w:rsidRDefault="00DA7F84" w:rsidP="00DA7F8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 xml:space="preserve">3. Определение целей правового регулирования и </w:t>
      </w:r>
      <w:r w:rsidRPr="00F14431">
        <w:rPr>
          <w:bCs/>
          <w:szCs w:val="28"/>
        </w:rPr>
        <w:t>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DA7F84" w:rsidRPr="00572FA3" w:rsidTr="00634401">
        <w:tc>
          <w:tcPr>
            <w:tcW w:w="8278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DA7F84" w:rsidRPr="00572FA3" w:rsidTr="00634401">
        <w:tc>
          <w:tcPr>
            <w:tcW w:w="8278" w:type="dxa"/>
          </w:tcPr>
          <w:p w:rsidR="00DA7F84" w:rsidRPr="009B1B33" w:rsidRDefault="000720DF" w:rsidP="009B1B33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  <w:highlight w:val="yellow"/>
              </w:rPr>
            </w:pPr>
            <w:r w:rsidRPr="0056500F">
              <w:rPr>
                <w:i/>
                <w:iCs/>
                <w:szCs w:val="28"/>
              </w:rPr>
              <w:t>Совершенствование п</w:t>
            </w:r>
            <w:r w:rsidR="00CA2F9C" w:rsidRPr="0056500F">
              <w:rPr>
                <w:i/>
                <w:iCs/>
                <w:szCs w:val="28"/>
              </w:rPr>
              <w:t>орядка формирования стоимости услуг по погребению</w:t>
            </w:r>
            <w:r w:rsidRPr="0056500F">
              <w:rPr>
                <w:i/>
                <w:iCs/>
                <w:szCs w:val="28"/>
              </w:rPr>
              <w:t>, установление четких требований к</w:t>
            </w:r>
            <w:r w:rsidR="005B4321" w:rsidRPr="0056500F">
              <w:rPr>
                <w:i/>
                <w:iCs/>
                <w:szCs w:val="28"/>
              </w:rPr>
              <w:t xml:space="preserve"> </w:t>
            </w:r>
            <w:r w:rsidR="00CA2F9C" w:rsidRPr="0056500F">
              <w:rPr>
                <w:i/>
                <w:iCs/>
                <w:szCs w:val="28"/>
              </w:rPr>
              <w:t>составу расходов, включаемых в расчет стоимости услуг, к порядку расчета расходов</w:t>
            </w:r>
            <w:r w:rsidR="00B302AF" w:rsidRPr="0056500F">
              <w:rPr>
                <w:i/>
                <w:iCs/>
                <w:szCs w:val="28"/>
              </w:rPr>
              <w:t xml:space="preserve"> </w:t>
            </w:r>
            <w:r w:rsidR="009B1B33" w:rsidRPr="0056500F">
              <w:rPr>
                <w:i/>
                <w:iCs/>
                <w:szCs w:val="28"/>
              </w:rPr>
              <w:t>и их</w:t>
            </w:r>
            <w:r w:rsidR="00B302AF" w:rsidRPr="0056500F">
              <w:rPr>
                <w:i/>
                <w:iCs/>
                <w:szCs w:val="28"/>
              </w:rPr>
              <w:t xml:space="preserve"> обосновани</w:t>
            </w:r>
            <w:r w:rsidR="009B1B33" w:rsidRPr="0056500F">
              <w:rPr>
                <w:i/>
                <w:iCs/>
                <w:szCs w:val="28"/>
              </w:rPr>
              <w:t>ю</w:t>
            </w:r>
          </w:p>
        </w:tc>
        <w:tc>
          <w:tcPr>
            <w:tcW w:w="3459" w:type="dxa"/>
          </w:tcPr>
          <w:p w:rsidR="00B33F6B" w:rsidRPr="0056500F" w:rsidRDefault="00B33F6B" w:rsidP="00B33F6B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56500F">
              <w:rPr>
                <w:i/>
                <w:szCs w:val="28"/>
              </w:rPr>
              <w:t>С 11.0</w:t>
            </w:r>
            <w:r w:rsidR="009B1B33" w:rsidRPr="0056500F">
              <w:rPr>
                <w:i/>
                <w:szCs w:val="28"/>
              </w:rPr>
              <w:t>9</w:t>
            </w:r>
            <w:r w:rsidRPr="0056500F">
              <w:rPr>
                <w:i/>
                <w:szCs w:val="28"/>
              </w:rPr>
              <w:t>.201</w:t>
            </w:r>
            <w:r w:rsidR="009B1B33" w:rsidRPr="0056500F">
              <w:rPr>
                <w:i/>
                <w:szCs w:val="28"/>
              </w:rPr>
              <w:t>7</w:t>
            </w:r>
            <w:r w:rsidRPr="0056500F">
              <w:rPr>
                <w:i/>
                <w:szCs w:val="28"/>
              </w:rPr>
              <w:t xml:space="preserve"> </w:t>
            </w:r>
          </w:p>
          <w:p w:rsidR="00750B14" w:rsidRPr="0056500F" w:rsidRDefault="00B33F6B" w:rsidP="00B33F6B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56500F">
              <w:rPr>
                <w:i/>
                <w:szCs w:val="28"/>
              </w:rPr>
              <w:t>по настоящее время</w:t>
            </w:r>
          </w:p>
        </w:tc>
        <w:tc>
          <w:tcPr>
            <w:tcW w:w="3459" w:type="dxa"/>
          </w:tcPr>
          <w:p w:rsidR="00347FD7" w:rsidRPr="0056500F" w:rsidRDefault="00347FD7" w:rsidP="00347FD7">
            <w:pPr>
              <w:keepNext/>
              <w:jc w:val="center"/>
              <w:outlineLvl w:val="0"/>
              <w:rPr>
                <w:i/>
                <w:u w:val="single"/>
              </w:rPr>
            </w:pPr>
            <w:r w:rsidRPr="0056500F">
              <w:rPr>
                <w:i/>
                <w:u w:val="single"/>
              </w:rPr>
              <w:t>Отсутствует</w:t>
            </w:r>
          </w:p>
          <w:p w:rsidR="00DA7F84" w:rsidRPr="0056500F" w:rsidRDefault="00B33F6B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56500F">
              <w:rPr>
                <w:i/>
                <w:szCs w:val="28"/>
              </w:rPr>
              <w:t xml:space="preserve"> </w:t>
            </w:r>
          </w:p>
          <w:p w:rsidR="00750B14" w:rsidRPr="0056500F" w:rsidRDefault="00750B14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</w:p>
          <w:p w:rsidR="00750B14" w:rsidRPr="0056500F" w:rsidRDefault="00750B14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</w:p>
    <w:p w:rsidR="00DA7F84" w:rsidRDefault="00DA7F84" w:rsidP="00DA7F8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E94003">
        <w:rPr>
          <w:szCs w:val="28"/>
        </w:rPr>
        <w:t>:</w:t>
      </w:r>
    </w:p>
    <w:p w:rsidR="00CF621A" w:rsidRPr="0056500F" w:rsidRDefault="00CF621A" w:rsidP="00DA7F84">
      <w:pPr>
        <w:autoSpaceDE w:val="0"/>
        <w:autoSpaceDN w:val="0"/>
        <w:jc w:val="both"/>
        <w:rPr>
          <w:i/>
          <w:u w:val="single"/>
        </w:rPr>
      </w:pPr>
      <w:r w:rsidRPr="0056500F">
        <w:rPr>
          <w:szCs w:val="28"/>
        </w:rPr>
        <w:t xml:space="preserve">1. </w:t>
      </w:r>
      <w:r w:rsidRPr="0056500F">
        <w:rPr>
          <w:i/>
          <w:u w:val="single"/>
        </w:rPr>
        <w:t>Федеральный закон от 12.01.1996 № 8-ФЗ «О погребении и похоронном деле»;</w:t>
      </w:r>
    </w:p>
    <w:p w:rsidR="009B1B33" w:rsidRPr="0056500F" w:rsidRDefault="00015346" w:rsidP="00DA7F84">
      <w:pPr>
        <w:autoSpaceDE w:val="0"/>
        <w:autoSpaceDN w:val="0"/>
        <w:jc w:val="both"/>
        <w:rPr>
          <w:i/>
          <w:u w:val="single"/>
        </w:rPr>
      </w:pPr>
      <w:r w:rsidRPr="0056500F">
        <w:rPr>
          <w:i/>
          <w:u w:val="single"/>
        </w:rPr>
        <w:t>2</w:t>
      </w:r>
      <w:r w:rsidR="00CF621A" w:rsidRPr="0056500F">
        <w:rPr>
          <w:i/>
          <w:u w:val="single"/>
        </w:rPr>
        <w:t>. Федеральный закон от 06.10.2003 № 131-ФЗ «Об общих принципах организации местного самоуправления в Российской Федерации»</w:t>
      </w:r>
      <w:r w:rsidR="009B1B33" w:rsidRPr="0056500F">
        <w:rPr>
          <w:i/>
          <w:u w:val="single"/>
        </w:rPr>
        <w:t>;</w:t>
      </w:r>
    </w:p>
    <w:p w:rsidR="00CF621A" w:rsidRDefault="009B1B33" w:rsidP="00DA7F84">
      <w:pPr>
        <w:autoSpaceDE w:val="0"/>
        <w:autoSpaceDN w:val="0"/>
        <w:jc w:val="both"/>
        <w:rPr>
          <w:i/>
          <w:u w:val="single"/>
        </w:rPr>
      </w:pPr>
      <w:r w:rsidRPr="0056500F">
        <w:rPr>
          <w:i/>
          <w:u w:val="single"/>
        </w:rPr>
        <w:t>3.Соглашения о передаче полномочий органам местного самоуправления.</w:t>
      </w:r>
    </w:p>
    <w:p w:rsidR="00015346" w:rsidRDefault="00015346" w:rsidP="00DA7F84">
      <w:pPr>
        <w:autoSpaceDE w:val="0"/>
        <w:autoSpaceDN w:val="0"/>
        <w:jc w:val="both"/>
        <w:rPr>
          <w:i/>
          <w:u w:val="single"/>
        </w:rPr>
      </w:pPr>
    </w:p>
    <w:p w:rsidR="00DA7F84" w:rsidRDefault="00DA7F84" w:rsidP="008F15CA">
      <w:pPr>
        <w:autoSpaceDE w:val="0"/>
        <w:autoSpaceDN w:val="0"/>
        <w:jc w:val="both"/>
        <w:rPr>
          <w:i/>
          <w:u w:val="single"/>
        </w:rPr>
      </w:pP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DA7F84" w:rsidRPr="00572FA3" w:rsidTr="009B4FE3">
        <w:tc>
          <w:tcPr>
            <w:tcW w:w="4820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DA7F84" w:rsidRPr="00572FA3" w:rsidTr="009B4FE3">
        <w:tc>
          <w:tcPr>
            <w:tcW w:w="4820" w:type="dxa"/>
          </w:tcPr>
          <w:p w:rsidR="00A52A8C" w:rsidRPr="0056500F" w:rsidRDefault="009B1B33" w:rsidP="00B33F6B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6500F">
              <w:rPr>
                <w:i/>
                <w:iCs/>
                <w:szCs w:val="28"/>
              </w:rPr>
              <w:t>Совершенствование порядка формирования стоимости услуг по погребению, установление четких требований к составу расходов, включаемых в расчет стоимости услуг, к порядку расчета расходов и их обоснованию</w:t>
            </w:r>
          </w:p>
        </w:tc>
        <w:tc>
          <w:tcPr>
            <w:tcW w:w="4253" w:type="dxa"/>
          </w:tcPr>
          <w:p w:rsidR="00770868" w:rsidRPr="0056500F" w:rsidRDefault="0071592C" w:rsidP="009B1B33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6500F">
              <w:rPr>
                <w:i/>
                <w:iCs/>
                <w:szCs w:val="28"/>
              </w:rPr>
              <w:t xml:space="preserve">Количество своевременных и обоснованных обращений об установлении </w:t>
            </w:r>
            <w:r w:rsidR="009B1B33" w:rsidRPr="0056500F">
              <w:rPr>
                <w:i/>
                <w:iCs/>
                <w:szCs w:val="28"/>
              </w:rPr>
              <w:t>стоимости услуг по погребению</w:t>
            </w:r>
            <w:r w:rsidRPr="0056500F">
              <w:rPr>
                <w:i/>
                <w:iCs/>
                <w:szCs w:val="28"/>
              </w:rPr>
              <w:t xml:space="preserve">, в общем количестве обращений об установлении и пересмотре тарифов </w:t>
            </w:r>
          </w:p>
        </w:tc>
        <w:tc>
          <w:tcPr>
            <w:tcW w:w="2041" w:type="dxa"/>
          </w:tcPr>
          <w:p w:rsidR="00DA7F84" w:rsidRPr="00D50EA8" w:rsidRDefault="0071592C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D50EA8">
              <w:rPr>
                <w:i/>
                <w:szCs w:val="28"/>
              </w:rPr>
              <w:t>%</w:t>
            </w:r>
          </w:p>
        </w:tc>
        <w:tc>
          <w:tcPr>
            <w:tcW w:w="4082" w:type="dxa"/>
          </w:tcPr>
          <w:p w:rsidR="00DA7F84" w:rsidRPr="00D50EA8" w:rsidRDefault="0071592C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D50EA8">
              <w:rPr>
                <w:szCs w:val="28"/>
              </w:rPr>
              <w:t>100%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</w:p>
    <w:p w:rsidR="00926FAE" w:rsidRDefault="00DA7F84" w:rsidP="00DA7F84">
      <w:pPr>
        <w:autoSpaceDE w:val="0"/>
        <w:autoSpaceDN w:val="0"/>
        <w:jc w:val="both"/>
        <w:rPr>
          <w:szCs w:val="28"/>
        </w:rPr>
      </w:pPr>
      <w:r w:rsidRPr="00F14431">
        <w:rPr>
          <w:szCs w:val="28"/>
        </w:rPr>
        <w:t>3.9.</w:t>
      </w:r>
      <w:r w:rsidRPr="00F14431">
        <w:rPr>
          <w:szCs w:val="28"/>
          <w:lang w:val="en-US"/>
        </w:rPr>
        <w:t> </w:t>
      </w:r>
      <w:r w:rsidRPr="00F14431">
        <w:rPr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</w:p>
    <w:p w:rsidR="00DA7F84" w:rsidRPr="00D50EA8" w:rsidRDefault="00B33F6B" w:rsidP="00926FAE">
      <w:pPr>
        <w:autoSpaceDE w:val="0"/>
        <w:autoSpaceDN w:val="0"/>
        <w:jc w:val="center"/>
        <w:rPr>
          <w:i/>
          <w:szCs w:val="28"/>
          <w:u w:val="single"/>
        </w:rPr>
      </w:pPr>
      <w:r w:rsidRPr="00134E77">
        <w:rPr>
          <w:i/>
          <w:szCs w:val="28"/>
          <w:u w:val="single"/>
        </w:rPr>
        <w:t>Проведение анализа ситуации в сфер</w:t>
      </w:r>
      <w:r w:rsidR="004F21C0" w:rsidRPr="00134E77">
        <w:rPr>
          <w:i/>
          <w:szCs w:val="28"/>
          <w:u w:val="single"/>
        </w:rPr>
        <w:t>е</w:t>
      </w:r>
      <w:r w:rsidRPr="00134E77">
        <w:rPr>
          <w:i/>
          <w:szCs w:val="28"/>
          <w:u w:val="single"/>
        </w:rPr>
        <w:t xml:space="preserve"> </w:t>
      </w:r>
      <w:r w:rsidR="008101D8" w:rsidRPr="00134E77">
        <w:rPr>
          <w:i/>
          <w:szCs w:val="28"/>
          <w:u w:val="single"/>
        </w:rPr>
        <w:t>услуг</w:t>
      </w:r>
      <w:r w:rsidR="0060027A" w:rsidRPr="00134E77">
        <w:rPr>
          <w:i/>
          <w:szCs w:val="28"/>
          <w:u w:val="single"/>
        </w:rPr>
        <w:t xml:space="preserve"> по погребению</w:t>
      </w:r>
      <w:r w:rsidR="008101D8" w:rsidRPr="00134E77">
        <w:rPr>
          <w:i/>
          <w:szCs w:val="28"/>
          <w:u w:val="single"/>
        </w:rPr>
        <w:t xml:space="preserve">, </w:t>
      </w:r>
      <w:r w:rsidRPr="00134E77">
        <w:rPr>
          <w:i/>
          <w:szCs w:val="28"/>
          <w:u w:val="single"/>
        </w:rPr>
        <w:t xml:space="preserve">регулируемых </w:t>
      </w:r>
      <w:r w:rsidR="008101D8" w:rsidRPr="00134E77">
        <w:rPr>
          <w:i/>
          <w:szCs w:val="28"/>
          <w:u w:val="single"/>
        </w:rPr>
        <w:t>администрацией Октябрьского района</w:t>
      </w:r>
    </w:p>
    <w:p w:rsidR="00DA7F84" w:rsidRPr="00572FA3" w:rsidRDefault="00DA7F84" w:rsidP="00DA7F84">
      <w:pPr>
        <w:autoSpaceDE w:val="0"/>
        <w:autoSpaceDN w:val="0"/>
        <w:ind w:left="5664"/>
        <w:rPr>
          <w:i/>
          <w:sz w:val="20"/>
        </w:rPr>
      </w:pPr>
      <w:r w:rsidRPr="00D50EA8">
        <w:rPr>
          <w:i/>
          <w:sz w:val="20"/>
        </w:rPr>
        <w:t xml:space="preserve">         место для текстового описания</w:t>
      </w:r>
    </w:p>
    <w:p w:rsidR="00DA7F84" w:rsidRPr="00572FA3" w:rsidRDefault="00DA7F84" w:rsidP="00DA7F84">
      <w:pPr>
        <w:autoSpaceDE w:val="0"/>
        <w:autoSpaceDN w:val="0"/>
        <w:ind w:left="5664"/>
        <w:rPr>
          <w:szCs w:val="28"/>
        </w:rPr>
      </w:pP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DA7F84" w:rsidRPr="0056500F" w:rsidRDefault="00926FAE" w:rsidP="00926FAE">
      <w:pPr>
        <w:autoSpaceDE w:val="0"/>
        <w:autoSpaceDN w:val="0"/>
        <w:jc w:val="center"/>
        <w:rPr>
          <w:i/>
          <w:szCs w:val="28"/>
        </w:rPr>
      </w:pPr>
      <w:r w:rsidRPr="0056500F">
        <w:rPr>
          <w:i/>
          <w:szCs w:val="28"/>
        </w:rPr>
        <w:t>Затраты 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r w:rsidRPr="00572FA3">
        <w:rPr>
          <w:i/>
          <w:sz w:val="20"/>
        </w:rPr>
        <w:t>место для текстового описания</w:t>
      </w:r>
    </w:p>
    <w:p w:rsidR="00DA7F84" w:rsidRPr="00572FA3" w:rsidRDefault="00DA7F84" w:rsidP="00DA7F8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DA7F84" w:rsidRPr="00572FA3" w:rsidTr="00634401">
        <w:trPr>
          <w:cantSplit/>
        </w:trPr>
        <w:tc>
          <w:tcPr>
            <w:tcW w:w="6747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DA7F84" w:rsidRPr="00572FA3" w:rsidTr="00634401">
        <w:trPr>
          <w:cantSplit/>
        </w:trPr>
        <w:tc>
          <w:tcPr>
            <w:tcW w:w="6747" w:type="dxa"/>
          </w:tcPr>
          <w:p w:rsidR="00DA7F84" w:rsidRPr="00FD6430" w:rsidRDefault="00782702" w:rsidP="0078270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>А</w:t>
            </w:r>
            <w:r w:rsidR="00A04A8E" w:rsidRPr="00FD6430">
              <w:rPr>
                <w:i/>
                <w:iCs/>
                <w:szCs w:val="28"/>
              </w:rPr>
              <w:t>дминистраци</w:t>
            </w:r>
            <w:r w:rsidRPr="00FD6430">
              <w:rPr>
                <w:i/>
                <w:iCs/>
                <w:szCs w:val="28"/>
              </w:rPr>
              <w:t xml:space="preserve">я </w:t>
            </w:r>
            <w:r w:rsidR="00A04A8E" w:rsidRPr="00FD6430">
              <w:rPr>
                <w:i/>
                <w:iCs/>
                <w:szCs w:val="28"/>
              </w:rPr>
              <w:t>Октябрьского района</w:t>
            </w:r>
          </w:p>
        </w:tc>
        <w:tc>
          <w:tcPr>
            <w:tcW w:w="3685" w:type="dxa"/>
          </w:tcPr>
          <w:p w:rsidR="00DA7F84" w:rsidRPr="00FD6430" w:rsidRDefault="00A04A8E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FD6430"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DA7F84" w:rsidRPr="00FD6430" w:rsidRDefault="004032B9" w:rsidP="00634401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FD6430">
              <w:rPr>
                <w:i/>
                <w:szCs w:val="28"/>
              </w:rPr>
              <w:t>Устав Октябрьского района</w:t>
            </w:r>
          </w:p>
        </w:tc>
      </w:tr>
      <w:tr w:rsidR="00DA7F84" w:rsidRPr="00572FA3" w:rsidTr="00634401">
        <w:trPr>
          <w:cantSplit/>
        </w:trPr>
        <w:tc>
          <w:tcPr>
            <w:tcW w:w="6747" w:type="dxa"/>
          </w:tcPr>
          <w:p w:rsidR="00DA7F84" w:rsidRPr="00FD6430" w:rsidRDefault="00A04A8E" w:rsidP="00634401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>Потенциальные субъекты ценообразования</w:t>
            </w:r>
          </w:p>
        </w:tc>
        <w:tc>
          <w:tcPr>
            <w:tcW w:w="3685" w:type="dxa"/>
          </w:tcPr>
          <w:p w:rsidR="00DA7F84" w:rsidRPr="00FD6430" w:rsidRDefault="00ED4AD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FD6430">
              <w:rPr>
                <w:szCs w:val="28"/>
              </w:rPr>
              <w:t>11</w:t>
            </w:r>
          </w:p>
        </w:tc>
        <w:tc>
          <w:tcPr>
            <w:tcW w:w="4763" w:type="dxa"/>
          </w:tcPr>
          <w:p w:rsidR="00463AE2" w:rsidRPr="00FD6430" w:rsidRDefault="00463AE2" w:rsidP="00AB4F05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FD6430">
              <w:rPr>
                <w:i/>
                <w:szCs w:val="28"/>
              </w:rPr>
              <w:t>Данные отдела ценовой политики администрации Октябрьского района.</w:t>
            </w:r>
          </w:p>
          <w:p w:rsidR="00DA7F84" w:rsidRPr="00FD6430" w:rsidRDefault="00AB4F05" w:rsidP="00134E77">
            <w:pPr>
              <w:autoSpaceDE w:val="0"/>
              <w:autoSpaceDN w:val="0"/>
              <w:jc w:val="center"/>
              <w:rPr>
                <w:szCs w:val="28"/>
              </w:rPr>
            </w:pPr>
            <w:r w:rsidRPr="00632A34">
              <w:rPr>
                <w:i/>
                <w:szCs w:val="28"/>
              </w:rPr>
              <w:t>Расчет</w:t>
            </w:r>
            <w:r w:rsidRPr="00632A34">
              <w:rPr>
                <w:szCs w:val="28"/>
              </w:rPr>
              <w:t xml:space="preserve"> п</w:t>
            </w:r>
            <w:r w:rsidRPr="00632A34">
              <w:rPr>
                <w:i/>
                <w:iCs/>
                <w:szCs w:val="28"/>
              </w:rPr>
              <w:t xml:space="preserve">отенциальных субъектов ценообразования произведен </w:t>
            </w:r>
            <w:r w:rsidR="00D46CE3" w:rsidRPr="00632A34">
              <w:rPr>
                <w:i/>
                <w:iCs/>
                <w:szCs w:val="28"/>
              </w:rPr>
              <w:t xml:space="preserve">исходя из расчета </w:t>
            </w:r>
            <w:r w:rsidR="00FD6430" w:rsidRPr="00632A34">
              <w:rPr>
                <w:i/>
                <w:iCs/>
                <w:szCs w:val="28"/>
              </w:rPr>
              <w:t xml:space="preserve">по </w:t>
            </w:r>
            <w:r w:rsidR="00D46CE3" w:rsidRPr="00632A34">
              <w:rPr>
                <w:i/>
                <w:iCs/>
                <w:szCs w:val="28"/>
              </w:rPr>
              <w:t>одно</w:t>
            </w:r>
            <w:r w:rsidR="00FD6430" w:rsidRPr="00632A34">
              <w:rPr>
                <w:i/>
                <w:iCs/>
                <w:szCs w:val="28"/>
              </w:rPr>
              <w:t xml:space="preserve">му </w:t>
            </w:r>
            <w:r w:rsidR="00D46CE3" w:rsidRPr="00632A34">
              <w:rPr>
                <w:i/>
                <w:iCs/>
                <w:szCs w:val="28"/>
              </w:rPr>
              <w:t>субъект</w:t>
            </w:r>
            <w:r w:rsidR="00FD6430" w:rsidRPr="00632A34">
              <w:rPr>
                <w:i/>
                <w:iCs/>
                <w:szCs w:val="28"/>
              </w:rPr>
              <w:t>у</w:t>
            </w:r>
            <w:r w:rsidR="00D46CE3" w:rsidRPr="00632A34">
              <w:rPr>
                <w:i/>
                <w:iCs/>
                <w:szCs w:val="28"/>
              </w:rPr>
              <w:t xml:space="preserve"> ценообразования (специализированной служб</w:t>
            </w:r>
            <w:r w:rsidR="00134E77" w:rsidRPr="00632A34">
              <w:rPr>
                <w:i/>
                <w:iCs/>
                <w:szCs w:val="28"/>
              </w:rPr>
              <w:t>е</w:t>
            </w:r>
            <w:r w:rsidR="00D46CE3" w:rsidRPr="00632A34">
              <w:rPr>
                <w:i/>
                <w:iCs/>
                <w:szCs w:val="28"/>
              </w:rPr>
              <w:t xml:space="preserve"> по вопросам похоронного дела) в каждом поселении Октябрьского района</w:t>
            </w:r>
          </w:p>
        </w:tc>
      </w:tr>
    </w:tbl>
    <w:p w:rsidR="00DA7F84" w:rsidRPr="00572FA3" w:rsidRDefault="00DA7F84" w:rsidP="00DA7F8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DA7F84" w:rsidRPr="00572FA3" w:rsidTr="00634401">
        <w:tc>
          <w:tcPr>
            <w:tcW w:w="6181" w:type="dxa"/>
          </w:tcPr>
          <w:p w:rsidR="0027429C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5.1. Наименование функции </w:t>
            </w:r>
          </w:p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(полномочия, обязанности или права)</w:t>
            </w:r>
          </w:p>
        </w:tc>
        <w:tc>
          <w:tcPr>
            <w:tcW w:w="3005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DA7F84" w:rsidRPr="00572FA3" w:rsidTr="00634401">
        <w:trPr>
          <w:cantSplit/>
        </w:trPr>
        <w:tc>
          <w:tcPr>
            <w:tcW w:w="15163" w:type="dxa"/>
            <w:gridSpan w:val="4"/>
          </w:tcPr>
          <w:p w:rsidR="00DA7F84" w:rsidRPr="00572FA3" w:rsidRDefault="00782702" w:rsidP="00D001ED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Администрация Октябрьского района</w:t>
            </w:r>
          </w:p>
        </w:tc>
      </w:tr>
      <w:tr w:rsidR="00DA7F84" w:rsidRPr="00572FA3" w:rsidTr="00634401">
        <w:tc>
          <w:tcPr>
            <w:tcW w:w="6181" w:type="dxa"/>
          </w:tcPr>
          <w:p w:rsidR="00DA7F84" w:rsidRPr="00FD6430" w:rsidRDefault="00636A1A" w:rsidP="00636A1A">
            <w:pPr>
              <w:autoSpaceDE w:val="0"/>
              <w:autoSpaceDN w:val="0"/>
              <w:jc w:val="center"/>
              <w:rPr>
                <w:szCs w:val="28"/>
              </w:rPr>
            </w:pPr>
            <w:r w:rsidRPr="00FD6430">
              <w:rPr>
                <w:i/>
                <w:iCs/>
                <w:szCs w:val="28"/>
              </w:rPr>
              <w:t>Установление стоимости услуг по погребению</w:t>
            </w:r>
            <w:r w:rsidR="00DA7F84" w:rsidRPr="00FD6430">
              <w:rPr>
                <w:i/>
                <w:iCs/>
                <w:szCs w:val="28"/>
              </w:rPr>
              <w:t xml:space="preserve"> (полномочие) </w:t>
            </w:r>
          </w:p>
        </w:tc>
        <w:tc>
          <w:tcPr>
            <w:tcW w:w="3005" w:type="dxa"/>
          </w:tcPr>
          <w:p w:rsidR="00DA7F84" w:rsidRPr="00FD6430" w:rsidRDefault="00A5739E" w:rsidP="00636A1A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FD6430">
              <w:rPr>
                <w:i/>
                <w:szCs w:val="28"/>
              </w:rPr>
              <w:t xml:space="preserve">Установление </w:t>
            </w:r>
            <w:r w:rsidR="00636A1A" w:rsidRPr="00FD6430">
              <w:rPr>
                <w:i/>
                <w:szCs w:val="28"/>
              </w:rPr>
              <w:t>стоимости услуг по погребению</w:t>
            </w:r>
            <w:r w:rsidR="00A07135" w:rsidRPr="00FD6430">
              <w:rPr>
                <w:i/>
                <w:iCs/>
                <w:szCs w:val="28"/>
              </w:rPr>
              <w:t xml:space="preserve"> в соответствии с утвержденным порядком</w:t>
            </w:r>
          </w:p>
        </w:tc>
        <w:tc>
          <w:tcPr>
            <w:tcW w:w="3005" w:type="dxa"/>
          </w:tcPr>
          <w:p w:rsidR="00DA7F84" w:rsidRPr="00FD6430" w:rsidRDefault="00B33F6B" w:rsidP="00B33F6B">
            <w:pPr>
              <w:autoSpaceDE w:val="0"/>
              <w:autoSpaceDN w:val="0"/>
              <w:jc w:val="center"/>
              <w:rPr>
                <w:szCs w:val="28"/>
              </w:rPr>
            </w:pPr>
            <w:r w:rsidRPr="00FD6430">
              <w:rPr>
                <w:i/>
                <w:szCs w:val="28"/>
              </w:rPr>
              <w:t>3 сотрудника</w:t>
            </w:r>
          </w:p>
        </w:tc>
        <w:tc>
          <w:tcPr>
            <w:tcW w:w="2972" w:type="dxa"/>
          </w:tcPr>
          <w:p w:rsidR="00DA7F84" w:rsidRPr="00FD6430" w:rsidRDefault="00D6452B" w:rsidP="00D6452B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FD6430">
              <w:rPr>
                <w:i/>
                <w:szCs w:val="28"/>
              </w:rPr>
              <w:t>Отсутствует</w:t>
            </w:r>
          </w:p>
        </w:tc>
      </w:tr>
    </w:tbl>
    <w:p w:rsidR="00DA7F84" w:rsidRDefault="00DA7F84" w:rsidP="00DA7F84"/>
    <w:p w:rsidR="00DA7F84" w:rsidRDefault="00DA7F84" w:rsidP="00DA7F84">
      <w:pPr>
        <w:rPr>
          <w:bCs/>
        </w:rPr>
      </w:pPr>
      <w:r w:rsidRPr="00CD0321">
        <w:t>6.</w:t>
      </w:r>
      <w:r w:rsidRPr="00572FA3">
        <w:rPr>
          <w:bCs/>
        </w:rPr>
        <w:t xml:space="preserve"> Оценка расходов (доходов) </w:t>
      </w:r>
      <w:r>
        <w:rPr>
          <w:bCs/>
        </w:rPr>
        <w:t xml:space="preserve">местного </w:t>
      </w:r>
      <w:r w:rsidRPr="00572FA3">
        <w:rPr>
          <w:bCs/>
        </w:rPr>
        <w:t>бюджета, связанных с правовым регулированием</w:t>
      </w:r>
    </w:p>
    <w:p w:rsidR="00DA7F84" w:rsidRPr="00572FA3" w:rsidRDefault="00DA7F84" w:rsidP="00DA7F8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DA7F84" w:rsidRPr="00572FA3" w:rsidTr="00634401">
        <w:trPr>
          <w:cantSplit/>
        </w:trPr>
        <w:tc>
          <w:tcPr>
            <w:tcW w:w="4137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DA7F84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6.3. Количественная оценка расходов и поступлений,</w:t>
            </w:r>
          </w:p>
          <w:p w:rsidR="00DA7F84" w:rsidRPr="00572FA3" w:rsidRDefault="00DA7F84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 w:rsidRPr="00CD0321">
              <w:rPr>
                <w:szCs w:val="28"/>
              </w:rPr>
              <w:t>(тыс. рублей)</w:t>
            </w:r>
          </w:p>
        </w:tc>
      </w:tr>
      <w:tr w:rsidR="00DA7F84" w:rsidRPr="00572FA3" w:rsidTr="00634401">
        <w:trPr>
          <w:cantSplit/>
          <w:trHeight w:val="396"/>
        </w:trPr>
        <w:tc>
          <w:tcPr>
            <w:tcW w:w="15197" w:type="dxa"/>
            <w:gridSpan w:val="3"/>
          </w:tcPr>
          <w:p w:rsidR="00DA7F84" w:rsidRPr="00572FA3" w:rsidRDefault="00782702" w:rsidP="00627B9F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Администрация Октябрьского района</w:t>
            </w:r>
            <w:r w:rsidR="00DA7F84" w:rsidRPr="00572FA3">
              <w:rPr>
                <w:i/>
                <w:iCs/>
                <w:szCs w:val="28"/>
              </w:rPr>
              <w:t>:</w:t>
            </w:r>
          </w:p>
        </w:tc>
      </w:tr>
      <w:tr w:rsidR="00DA7F84" w:rsidRPr="00572FA3" w:rsidTr="00634401">
        <w:trPr>
          <w:cantSplit/>
          <w:trHeight w:val="399"/>
        </w:trPr>
        <w:tc>
          <w:tcPr>
            <w:tcW w:w="4137" w:type="dxa"/>
            <w:vMerge w:val="restart"/>
          </w:tcPr>
          <w:p w:rsidR="00DA7F84" w:rsidRPr="00572FA3" w:rsidRDefault="00636A1A" w:rsidP="00636A1A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 xml:space="preserve">Установление стоимости услуг по </w:t>
            </w:r>
            <w:r w:rsidRPr="00FD6430">
              <w:rPr>
                <w:i/>
                <w:iCs/>
                <w:szCs w:val="28"/>
              </w:rPr>
              <w:lastRenderedPageBreak/>
              <w:t xml:space="preserve">погребению </w:t>
            </w:r>
          </w:p>
        </w:tc>
        <w:tc>
          <w:tcPr>
            <w:tcW w:w="7660" w:type="dxa"/>
          </w:tcPr>
          <w:p w:rsidR="00DA7F84" w:rsidRPr="00FD6430" w:rsidRDefault="00DA7F84" w:rsidP="00D6452B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lastRenderedPageBreak/>
              <w:t xml:space="preserve">Единовременные расходы (от 1 до №) </w:t>
            </w:r>
            <w:r w:rsidR="009A189C">
              <w:rPr>
                <w:i/>
                <w:iCs/>
                <w:szCs w:val="28"/>
              </w:rPr>
              <w:t>за период 2017</w:t>
            </w:r>
            <w:r w:rsidR="00D6452B" w:rsidRPr="00FD6430">
              <w:rPr>
                <w:i/>
                <w:iCs/>
                <w:szCs w:val="28"/>
              </w:rPr>
              <w:t>-2018</w:t>
            </w:r>
            <w:r w:rsidRPr="00FD6430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:rsidR="00DA7F84" w:rsidRPr="00FD6430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FD6430">
              <w:rPr>
                <w:i/>
                <w:szCs w:val="28"/>
              </w:rPr>
              <w:t>Отсутствуют</w:t>
            </w:r>
          </w:p>
        </w:tc>
      </w:tr>
      <w:tr w:rsidR="00DA7F84" w:rsidRPr="00572FA3" w:rsidTr="00634401">
        <w:trPr>
          <w:cantSplit/>
          <w:trHeight w:val="420"/>
        </w:trPr>
        <w:tc>
          <w:tcPr>
            <w:tcW w:w="4137" w:type="dxa"/>
            <w:vMerge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DA7F84" w:rsidRPr="00FD6430" w:rsidRDefault="00DA7F84" w:rsidP="00D6452B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 xml:space="preserve">Периодические расходы (от 1 до №) за период </w:t>
            </w:r>
            <w:r w:rsidR="009A189C">
              <w:rPr>
                <w:i/>
                <w:iCs/>
                <w:szCs w:val="28"/>
              </w:rPr>
              <w:t>2017</w:t>
            </w:r>
            <w:r w:rsidR="00D6452B" w:rsidRPr="00FD6430">
              <w:rPr>
                <w:i/>
                <w:iCs/>
                <w:szCs w:val="28"/>
              </w:rPr>
              <w:t xml:space="preserve">-2018 </w:t>
            </w:r>
            <w:r w:rsidRPr="00FD6430">
              <w:rPr>
                <w:i/>
                <w:iCs/>
                <w:szCs w:val="28"/>
              </w:rPr>
              <w:t>г.:</w:t>
            </w:r>
          </w:p>
        </w:tc>
        <w:tc>
          <w:tcPr>
            <w:tcW w:w="3400" w:type="dxa"/>
          </w:tcPr>
          <w:p w:rsidR="00DA7F84" w:rsidRPr="00FD6430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FD6430">
              <w:rPr>
                <w:i/>
                <w:szCs w:val="28"/>
              </w:rPr>
              <w:t>Отсутствуют</w:t>
            </w:r>
          </w:p>
        </w:tc>
      </w:tr>
      <w:tr w:rsidR="00DA7F84" w:rsidRPr="00572FA3" w:rsidTr="00634401">
        <w:trPr>
          <w:cantSplit/>
          <w:trHeight w:val="412"/>
        </w:trPr>
        <w:tc>
          <w:tcPr>
            <w:tcW w:w="4137" w:type="dxa"/>
            <w:vMerge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DA7F84" w:rsidRPr="00FD6430" w:rsidRDefault="00DA7F84" w:rsidP="00634401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 xml:space="preserve">Возможные доходы (от 1 до №) за период </w:t>
            </w:r>
            <w:r w:rsidR="009A189C">
              <w:rPr>
                <w:i/>
                <w:iCs/>
                <w:szCs w:val="28"/>
              </w:rPr>
              <w:t>2017</w:t>
            </w:r>
            <w:r w:rsidR="00ED53A9" w:rsidRPr="00FD6430">
              <w:rPr>
                <w:i/>
                <w:iCs/>
                <w:szCs w:val="28"/>
              </w:rPr>
              <w:t>-2018 г.:</w:t>
            </w:r>
          </w:p>
        </w:tc>
        <w:tc>
          <w:tcPr>
            <w:tcW w:w="3400" w:type="dxa"/>
          </w:tcPr>
          <w:p w:rsidR="00DA7F84" w:rsidRPr="00FD6430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FD6430">
              <w:rPr>
                <w:i/>
                <w:szCs w:val="28"/>
              </w:rPr>
              <w:t>Отсутствуют</w:t>
            </w:r>
          </w:p>
        </w:tc>
      </w:tr>
      <w:tr w:rsidR="00DA7F84" w:rsidRPr="00572FA3" w:rsidTr="00634401">
        <w:trPr>
          <w:cantSplit/>
          <w:trHeight w:val="408"/>
        </w:trPr>
        <w:tc>
          <w:tcPr>
            <w:tcW w:w="11797" w:type="dxa"/>
            <w:gridSpan w:val="2"/>
          </w:tcPr>
          <w:p w:rsidR="00DA7F84" w:rsidRPr="00FD6430" w:rsidRDefault="00DA7F84" w:rsidP="00634401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9A189C">
              <w:rPr>
                <w:i/>
                <w:iCs/>
                <w:szCs w:val="28"/>
              </w:rPr>
              <w:t>2017</w:t>
            </w:r>
            <w:r w:rsidR="00ED53A9" w:rsidRPr="00FD6430">
              <w:rPr>
                <w:i/>
                <w:iCs/>
                <w:szCs w:val="28"/>
              </w:rPr>
              <w:t>-2018 г.:</w:t>
            </w:r>
          </w:p>
        </w:tc>
        <w:tc>
          <w:tcPr>
            <w:tcW w:w="3400" w:type="dxa"/>
            <w:vAlign w:val="bottom"/>
          </w:tcPr>
          <w:p w:rsidR="00DA7F84" w:rsidRPr="00FD6430" w:rsidRDefault="00BC613A" w:rsidP="00634401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FD6430">
              <w:rPr>
                <w:i/>
                <w:szCs w:val="28"/>
              </w:rPr>
              <w:t>Отсутствуют</w:t>
            </w:r>
          </w:p>
        </w:tc>
      </w:tr>
      <w:tr w:rsidR="00DA7F84" w:rsidRPr="00572FA3" w:rsidTr="00634401">
        <w:trPr>
          <w:cantSplit/>
          <w:trHeight w:val="408"/>
        </w:trPr>
        <w:tc>
          <w:tcPr>
            <w:tcW w:w="11797" w:type="dxa"/>
            <w:gridSpan w:val="2"/>
          </w:tcPr>
          <w:p w:rsidR="00DA7F84" w:rsidRPr="00FD6430" w:rsidRDefault="00DA7F84" w:rsidP="00634401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9A189C">
              <w:rPr>
                <w:i/>
                <w:iCs/>
                <w:szCs w:val="28"/>
              </w:rPr>
              <w:t>2017</w:t>
            </w:r>
            <w:r w:rsidR="00ED53A9" w:rsidRPr="00FD6430">
              <w:rPr>
                <w:i/>
                <w:iCs/>
                <w:szCs w:val="28"/>
              </w:rPr>
              <w:t>-2018 г.:</w:t>
            </w:r>
          </w:p>
        </w:tc>
        <w:tc>
          <w:tcPr>
            <w:tcW w:w="3400" w:type="dxa"/>
            <w:vAlign w:val="bottom"/>
          </w:tcPr>
          <w:p w:rsidR="00DA7F84" w:rsidRPr="00FD6430" w:rsidRDefault="00BC613A" w:rsidP="00634401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FD6430">
              <w:rPr>
                <w:i/>
                <w:szCs w:val="28"/>
              </w:rPr>
              <w:t>Отсутствуют</w:t>
            </w:r>
          </w:p>
        </w:tc>
      </w:tr>
      <w:tr w:rsidR="00DA7F84" w:rsidRPr="00572FA3" w:rsidTr="00634401">
        <w:trPr>
          <w:cantSplit/>
          <w:trHeight w:val="419"/>
        </w:trPr>
        <w:tc>
          <w:tcPr>
            <w:tcW w:w="11797" w:type="dxa"/>
            <w:gridSpan w:val="2"/>
          </w:tcPr>
          <w:p w:rsidR="00DA7F84" w:rsidRPr="00FD6430" w:rsidRDefault="00DA7F84" w:rsidP="00634401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 xml:space="preserve">Итого возможные доходы за период </w:t>
            </w:r>
            <w:r w:rsidR="009A189C">
              <w:rPr>
                <w:i/>
                <w:iCs/>
                <w:szCs w:val="28"/>
              </w:rPr>
              <w:t>2017</w:t>
            </w:r>
            <w:r w:rsidR="00ED53A9" w:rsidRPr="00FD6430">
              <w:rPr>
                <w:i/>
                <w:iCs/>
                <w:szCs w:val="28"/>
              </w:rPr>
              <w:t>-2018 г.:</w:t>
            </w:r>
          </w:p>
        </w:tc>
        <w:tc>
          <w:tcPr>
            <w:tcW w:w="3400" w:type="dxa"/>
            <w:vAlign w:val="bottom"/>
          </w:tcPr>
          <w:p w:rsidR="00DA7F84" w:rsidRPr="00FD6430" w:rsidRDefault="00BC613A" w:rsidP="00634401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FD6430">
              <w:rPr>
                <w:i/>
                <w:szCs w:val="28"/>
              </w:rPr>
              <w:t>Отсутствуют</w:t>
            </w:r>
          </w:p>
        </w:tc>
      </w:tr>
    </w:tbl>
    <w:p w:rsidR="00DA7F84" w:rsidRDefault="00DA7F84" w:rsidP="00DA7F8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DA7F84" w:rsidRPr="00FD6430" w:rsidRDefault="006043D2" w:rsidP="006043D2">
      <w:pPr>
        <w:autoSpaceDE w:val="0"/>
        <w:autoSpaceDN w:val="0"/>
        <w:jc w:val="center"/>
        <w:rPr>
          <w:szCs w:val="28"/>
        </w:rPr>
      </w:pPr>
      <w:r w:rsidRPr="00FD6430">
        <w:rPr>
          <w:i/>
          <w:szCs w:val="28"/>
        </w:rPr>
        <w:t>Отсутствуют</w:t>
      </w:r>
    </w:p>
    <w:p w:rsidR="00DA7F84" w:rsidRPr="00FD6430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FD6430">
        <w:rPr>
          <w:i/>
          <w:sz w:val="22"/>
        </w:rPr>
        <w:t>место для текстового описания</w:t>
      </w:r>
    </w:p>
    <w:p w:rsidR="006043D2" w:rsidRPr="00FD6430" w:rsidRDefault="00DA7F84" w:rsidP="006043D2">
      <w:pPr>
        <w:autoSpaceDE w:val="0"/>
        <w:autoSpaceDN w:val="0"/>
        <w:jc w:val="both"/>
        <w:rPr>
          <w:szCs w:val="28"/>
          <w:u w:val="single"/>
        </w:rPr>
      </w:pPr>
      <w:r w:rsidRPr="00FD6430">
        <w:rPr>
          <w:szCs w:val="28"/>
        </w:rPr>
        <w:t xml:space="preserve">6.5. Источники данных: </w:t>
      </w:r>
      <w:r w:rsidR="006043D2" w:rsidRPr="00FD6430">
        <w:rPr>
          <w:szCs w:val="28"/>
        </w:rPr>
        <w:t xml:space="preserve">                                                                     </w:t>
      </w:r>
      <w:r w:rsidR="006043D2" w:rsidRPr="00FD6430">
        <w:rPr>
          <w:i/>
          <w:szCs w:val="28"/>
          <w:u w:val="single"/>
        </w:rPr>
        <w:t>Отсутствуют</w:t>
      </w:r>
    </w:p>
    <w:p w:rsidR="00DA7F84" w:rsidRDefault="00DA7F84" w:rsidP="006043D2">
      <w:pPr>
        <w:jc w:val="center"/>
        <w:rPr>
          <w:i/>
        </w:rPr>
      </w:pPr>
      <w:r w:rsidRPr="00CD0321">
        <w:rPr>
          <w:i/>
        </w:rPr>
        <w:t>место для текстового описания</w:t>
      </w:r>
    </w:p>
    <w:p w:rsidR="00DA7F84" w:rsidRPr="00572FA3" w:rsidRDefault="00DA7F84" w:rsidP="00DA7F8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369"/>
        <w:gridCol w:w="3293"/>
      </w:tblGrid>
      <w:tr w:rsidR="00DA7F84" w:rsidRPr="00572FA3" w:rsidTr="00F21673">
        <w:tc>
          <w:tcPr>
            <w:tcW w:w="3430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369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293" w:type="dxa"/>
          </w:tcPr>
          <w:p w:rsidR="00DA7F84" w:rsidRPr="00572FA3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7.4. Количественная 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 рублей</w:t>
            </w:r>
          </w:p>
        </w:tc>
      </w:tr>
      <w:tr w:rsidR="00F21673" w:rsidRPr="00572FA3" w:rsidTr="00834E59">
        <w:trPr>
          <w:trHeight w:val="125"/>
        </w:trPr>
        <w:tc>
          <w:tcPr>
            <w:tcW w:w="3430" w:type="dxa"/>
            <w:vMerge w:val="restart"/>
            <w:vAlign w:val="center"/>
          </w:tcPr>
          <w:p w:rsidR="00F21673" w:rsidRPr="0056794D" w:rsidRDefault="0056794D" w:rsidP="0056794D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692634">
              <w:rPr>
                <w:i/>
                <w:iCs/>
                <w:szCs w:val="28"/>
              </w:rPr>
              <w:t>Потенциальные субъекты ценообразования, стоимость услуг которых устанавливается администрацией Октябрьского района</w:t>
            </w:r>
          </w:p>
        </w:tc>
        <w:tc>
          <w:tcPr>
            <w:tcW w:w="5103" w:type="dxa"/>
            <w:shd w:val="clear" w:color="auto" w:fill="auto"/>
          </w:tcPr>
          <w:p w:rsidR="00F21673" w:rsidRPr="00834E59" w:rsidRDefault="00F21673" w:rsidP="00F21673">
            <w:pPr>
              <w:jc w:val="both"/>
            </w:pPr>
            <w:r w:rsidRPr="00834E59">
              <w:rPr>
                <w:i/>
                <w:iCs/>
                <w:szCs w:val="28"/>
              </w:rPr>
              <w:t>П.</w:t>
            </w:r>
            <w:r w:rsidR="00E75A27" w:rsidRPr="00834E59">
              <w:rPr>
                <w:i/>
                <w:iCs/>
                <w:szCs w:val="28"/>
              </w:rPr>
              <w:t>6,7,8,9,11</w:t>
            </w:r>
            <w:r w:rsidRPr="00834E59">
              <w:rPr>
                <w:i/>
                <w:iCs/>
                <w:szCs w:val="28"/>
              </w:rPr>
              <w:t xml:space="preserve"> П</w:t>
            </w:r>
            <w:r w:rsidR="00E75A27" w:rsidRPr="00834E59">
              <w:rPr>
                <w:i/>
                <w:iCs/>
                <w:szCs w:val="28"/>
              </w:rPr>
              <w:t xml:space="preserve">орядка, утвержденного постановлением № 2114, </w:t>
            </w:r>
            <w:r w:rsidRPr="00834E59">
              <w:rPr>
                <w:i/>
              </w:rPr>
              <w:t xml:space="preserve">установлены требования к </w:t>
            </w:r>
            <w:r w:rsidR="00E75A27" w:rsidRPr="00834E59">
              <w:rPr>
                <w:i/>
              </w:rPr>
              <w:t>составу</w:t>
            </w:r>
            <w:r w:rsidRPr="00834E59">
              <w:rPr>
                <w:i/>
              </w:rPr>
              <w:t xml:space="preserve"> расходов</w:t>
            </w:r>
            <w:r w:rsidRPr="00834E59">
              <w:rPr>
                <w:i/>
                <w:iCs/>
                <w:szCs w:val="28"/>
              </w:rPr>
              <w:t xml:space="preserve"> субъектов ценообразования</w:t>
            </w:r>
          </w:p>
          <w:p w:rsidR="00F21673" w:rsidRPr="00834E59" w:rsidRDefault="00F21673" w:rsidP="00634401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369" w:type="dxa"/>
          </w:tcPr>
          <w:p w:rsidR="00F21673" w:rsidRPr="00692634" w:rsidRDefault="00F21673" w:rsidP="00F21673">
            <w:pPr>
              <w:autoSpaceDE w:val="0"/>
              <w:autoSpaceDN w:val="0"/>
              <w:jc w:val="center"/>
              <w:rPr>
                <w:szCs w:val="28"/>
              </w:rPr>
            </w:pPr>
            <w:r w:rsidRPr="00692634">
              <w:rPr>
                <w:i/>
                <w:szCs w:val="28"/>
              </w:rPr>
              <w:t>Отсутствуют</w:t>
            </w:r>
          </w:p>
        </w:tc>
        <w:tc>
          <w:tcPr>
            <w:tcW w:w="3293" w:type="dxa"/>
          </w:tcPr>
          <w:p w:rsidR="00F21673" w:rsidRPr="00572FA3" w:rsidRDefault="00F21673" w:rsidP="00634401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21673" w:rsidRPr="00572FA3" w:rsidTr="00834E59">
        <w:trPr>
          <w:trHeight w:val="125"/>
        </w:trPr>
        <w:tc>
          <w:tcPr>
            <w:tcW w:w="3430" w:type="dxa"/>
            <w:vMerge/>
            <w:vAlign w:val="center"/>
          </w:tcPr>
          <w:p w:rsidR="00F21673" w:rsidRDefault="00F21673" w:rsidP="00C37D4F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21673" w:rsidRPr="00834E59" w:rsidRDefault="000E37F7" w:rsidP="00C81CD1">
            <w:pPr>
              <w:jc w:val="both"/>
              <w:rPr>
                <w:i/>
                <w:iCs/>
                <w:szCs w:val="28"/>
              </w:rPr>
            </w:pPr>
            <w:r w:rsidRPr="00834E59">
              <w:rPr>
                <w:i/>
                <w:iCs/>
                <w:szCs w:val="28"/>
              </w:rPr>
              <w:t>П</w:t>
            </w:r>
            <w:r w:rsidR="002D5B87" w:rsidRPr="00834E59">
              <w:rPr>
                <w:i/>
                <w:iCs/>
                <w:szCs w:val="28"/>
              </w:rPr>
              <w:t>.3 Порядка, утвержденного постановлением № 2114</w:t>
            </w:r>
            <w:r w:rsidR="00E75A27" w:rsidRPr="00834E59">
              <w:rPr>
                <w:i/>
                <w:iCs/>
                <w:szCs w:val="28"/>
              </w:rPr>
              <w:t>,</w:t>
            </w:r>
            <w:r w:rsidR="002D5B87" w:rsidRPr="00834E59">
              <w:rPr>
                <w:i/>
                <w:iCs/>
                <w:szCs w:val="28"/>
              </w:rPr>
              <w:t xml:space="preserve"> установлены формы расчетов стоимости услуг по погребению</w:t>
            </w:r>
            <w:r w:rsidR="00383DDA" w:rsidRPr="00834E59">
              <w:rPr>
                <w:i/>
                <w:iCs/>
                <w:szCs w:val="28"/>
              </w:rPr>
              <w:t xml:space="preserve"> и их обоснованию</w:t>
            </w:r>
          </w:p>
        </w:tc>
        <w:tc>
          <w:tcPr>
            <w:tcW w:w="3369" w:type="dxa"/>
          </w:tcPr>
          <w:p w:rsidR="00F21673" w:rsidRPr="00692634" w:rsidRDefault="00A83FD3" w:rsidP="0056794D">
            <w:pPr>
              <w:autoSpaceDE w:val="0"/>
              <w:autoSpaceDN w:val="0"/>
              <w:jc w:val="both"/>
              <w:rPr>
                <w:i/>
                <w:szCs w:val="28"/>
              </w:rPr>
            </w:pPr>
            <w:r w:rsidRPr="00692634">
              <w:rPr>
                <w:i/>
                <w:szCs w:val="28"/>
              </w:rPr>
              <w:t>И</w:t>
            </w:r>
            <w:r w:rsidR="00F21673" w:rsidRPr="00692634">
              <w:rPr>
                <w:i/>
                <w:szCs w:val="28"/>
              </w:rPr>
              <w:t xml:space="preserve">нформационные издержки, связанные с предоставлением необходимых документов для рассмотрения, экспертизы и установления </w:t>
            </w:r>
            <w:r w:rsidR="0056794D" w:rsidRPr="00692634">
              <w:rPr>
                <w:i/>
                <w:szCs w:val="28"/>
              </w:rPr>
              <w:t>стоимости услуг по погребению</w:t>
            </w:r>
          </w:p>
        </w:tc>
        <w:tc>
          <w:tcPr>
            <w:tcW w:w="3293" w:type="dxa"/>
          </w:tcPr>
          <w:p w:rsidR="00F21673" w:rsidRDefault="00F21673" w:rsidP="00634401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770868" w:rsidRPr="00572FA3" w:rsidRDefault="00636A1A" w:rsidP="009A189C">
            <w:pPr>
              <w:autoSpaceDE w:val="0"/>
              <w:autoSpaceDN w:val="0"/>
              <w:jc w:val="center"/>
              <w:rPr>
                <w:szCs w:val="28"/>
              </w:rPr>
            </w:pPr>
            <w:r w:rsidRPr="00692634">
              <w:rPr>
                <w:szCs w:val="28"/>
              </w:rPr>
              <w:t>96,58</w:t>
            </w:r>
            <w:r w:rsidR="009A189C">
              <w:rPr>
                <w:szCs w:val="28"/>
              </w:rPr>
              <w:t>7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DA7F84" w:rsidRPr="00FD6430" w:rsidRDefault="00D05B02" w:rsidP="00D05B02">
      <w:pPr>
        <w:autoSpaceDE w:val="0"/>
        <w:autoSpaceDN w:val="0"/>
        <w:jc w:val="center"/>
        <w:rPr>
          <w:szCs w:val="28"/>
        </w:rPr>
      </w:pPr>
      <w:r w:rsidRPr="00FD6430">
        <w:rPr>
          <w:i/>
          <w:iCs/>
          <w:szCs w:val="28"/>
        </w:rPr>
        <w:t>Отсутствуют</w:t>
      </w:r>
    </w:p>
    <w:p w:rsidR="00DA7F84" w:rsidRPr="00FD6430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FD6430">
        <w:rPr>
          <w:i/>
          <w:sz w:val="22"/>
        </w:rPr>
        <w:t>место для текстового описания</w:t>
      </w:r>
    </w:p>
    <w:p w:rsidR="00DA7F84" w:rsidRPr="00FD6430" w:rsidRDefault="00DA7F84" w:rsidP="00DA7F84">
      <w:pPr>
        <w:autoSpaceDE w:val="0"/>
        <w:autoSpaceDN w:val="0"/>
        <w:rPr>
          <w:szCs w:val="28"/>
        </w:rPr>
      </w:pPr>
      <w:r w:rsidRPr="00FD6430">
        <w:rPr>
          <w:szCs w:val="28"/>
        </w:rPr>
        <w:t xml:space="preserve">7.6. Источники данных: </w:t>
      </w:r>
    </w:p>
    <w:p w:rsidR="00DA7F84" w:rsidRPr="00FD6430" w:rsidRDefault="00D05B02" w:rsidP="00D05B02">
      <w:pPr>
        <w:autoSpaceDE w:val="0"/>
        <w:autoSpaceDN w:val="0"/>
        <w:jc w:val="center"/>
        <w:rPr>
          <w:szCs w:val="28"/>
        </w:rPr>
      </w:pPr>
      <w:r w:rsidRPr="00FD6430">
        <w:rPr>
          <w:i/>
          <w:iCs/>
          <w:szCs w:val="28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lastRenderedPageBreak/>
        <w:t>место для текстового описания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DA7F84" w:rsidRPr="00FD6430" w:rsidRDefault="00D05B02" w:rsidP="00D05B02">
      <w:pPr>
        <w:autoSpaceDE w:val="0"/>
        <w:autoSpaceDN w:val="0"/>
        <w:jc w:val="center"/>
        <w:rPr>
          <w:szCs w:val="28"/>
        </w:rPr>
      </w:pPr>
      <w:r w:rsidRPr="00FD6430">
        <w:rPr>
          <w:i/>
          <w:iCs/>
          <w:szCs w:val="28"/>
        </w:rPr>
        <w:t>Отсутствует</w:t>
      </w:r>
    </w:p>
    <w:p w:rsidR="00DA7F84" w:rsidRPr="00FD6430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FD6430">
        <w:rPr>
          <w:i/>
          <w:sz w:val="22"/>
        </w:rPr>
        <w:t>место для текстового описания</w:t>
      </w:r>
    </w:p>
    <w:p w:rsidR="00DA7F84" w:rsidRPr="00FD6430" w:rsidRDefault="00DA7F84" w:rsidP="00DA7F84">
      <w:pPr>
        <w:autoSpaceDE w:val="0"/>
        <w:autoSpaceDN w:val="0"/>
        <w:spacing w:after="240"/>
        <w:jc w:val="both"/>
        <w:rPr>
          <w:bCs/>
          <w:szCs w:val="28"/>
        </w:rPr>
      </w:pPr>
      <w:r w:rsidRPr="00FD6430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FD6430" w:rsidRPr="00FD6430" w:rsidTr="00634401">
        <w:tc>
          <w:tcPr>
            <w:tcW w:w="3572" w:type="dxa"/>
          </w:tcPr>
          <w:p w:rsidR="00DA7F84" w:rsidRPr="00FD6430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FD6430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DA7F84" w:rsidRPr="00FD6430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FD6430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DA7F84" w:rsidRPr="00FD6430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FD6430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DA7F84" w:rsidRPr="00FD6430" w:rsidRDefault="00DA7F84" w:rsidP="00634401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FD6430">
              <w:rPr>
                <w:szCs w:val="28"/>
              </w:rPr>
              <w:t>8.4. Степень контроля рисков</w:t>
            </w:r>
          </w:p>
          <w:p w:rsidR="00DA7F84" w:rsidRPr="00FD6430" w:rsidRDefault="00DA7F84" w:rsidP="00634401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>(полный/частичный/</w:t>
            </w:r>
            <w:r w:rsidRPr="00FD6430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FD6430" w:rsidRPr="00FD6430" w:rsidTr="00634401">
        <w:trPr>
          <w:cantSplit/>
        </w:trPr>
        <w:tc>
          <w:tcPr>
            <w:tcW w:w="3572" w:type="dxa"/>
          </w:tcPr>
          <w:p w:rsidR="00DA7F84" w:rsidRPr="00FD6430" w:rsidRDefault="00D05B02" w:rsidP="00634401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>Отсутствуют</w:t>
            </w:r>
          </w:p>
        </w:tc>
        <w:tc>
          <w:tcPr>
            <w:tcW w:w="4111" w:type="dxa"/>
          </w:tcPr>
          <w:p w:rsidR="00DA7F84" w:rsidRPr="00FD6430" w:rsidRDefault="00D05B02" w:rsidP="00634401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FD6430"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DA7F84" w:rsidRPr="00FD6430" w:rsidRDefault="00D05B02" w:rsidP="00634401">
            <w:pPr>
              <w:autoSpaceDE w:val="0"/>
              <w:autoSpaceDN w:val="0"/>
              <w:rPr>
                <w:i/>
                <w:szCs w:val="28"/>
              </w:rPr>
            </w:pPr>
            <w:r w:rsidRPr="00FD6430">
              <w:rPr>
                <w:i/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DA7F84" w:rsidRPr="00FD6430" w:rsidRDefault="00D05B02" w:rsidP="00634401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FD6430">
              <w:rPr>
                <w:i/>
                <w:szCs w:val="28"/>
              </w:rPr>
              <w:t>Нет необходимости в контроле рисков</w:t>
            </w:r>
          </w:p>
        </w:tc>
      </w:tr>
    </w:tbl>
    <w:p w:rsidR="00DA7F84" w:rsidRPr="00FD6430" w:rsidRDefault="00DA7F84" w:rsidP="00DA7F84">
      <w:pPr>
        <w:autoSpaceDE w:val="0"/>
        <w:autoSpaceDN w:val="0"/>
        <w:rPr>
          <w:szCs w:val="28"/>
        </w:rPr>
      </w:pPr>
      <w:r w:rsidRPr="00FD6430">
        <w:rPr>
          <w:szCs w:val="28"/>
        </w:rPr>
        <w:t>8.5. Источники данных:</w:t>
      </w:r>
    </w:p>
    <w:p w:rsidR="00DA7F84" w:rsidRPr="00FD6430" w:rsidRDefault="00D05B02" w:rsidP="00D05B02">
      <w:pPr>
        <w:autoSpaceDE w:val="0"/>
        <w:autoSpaceDN w:val="0"/>
        <w:jc w:val="center"/>
        <w:rPr>
          <w:szCs w:val="28"/>
        </w:rPr>
      </w:pPr>
      <w:r w:rsidRPr="00FD6430">
        <w:rPr>
          <w:i/>
          <w:iCs/>
          <w:szCs w:val="28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autoSpaceDE w:val="0"/>
        <w:autoSpaceDN w:val="0"/>
        <w:rPr>
          <w:b/>
          <w:szCs w:val="28"/>
        </w:rPr>
        <w:sectPr w:rsidR="00DA7F8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DA7F84" w:rsidRPr="00572FA3" w:rsidRDefault="00DA7F84" w:rsidP="00DA7F8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DA7F84" w:rsidRDefault="00DA7F84" w:rsidP="00DA7F8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DA7F84" w:rsidRDefault="00DA7F84" w:rsidP="00DA7F84">
      <w:pPr>
        <w:contextualSpacing/>
      </w:pPr>
    </w:p>
    <w:p w:rsidR="00DA7F84" w:rsidRDefault="00DA7F84" w:rsidP="00DA7F84">
      <w:pPr>
        <w:contextualSpacing/>
      </w:pPr>
    </w:p>
    <w:p w:rsidR="00DA7F84" w:rsidRPr="008142FD" w:rsidRDefault="00FE6BE9" w:rsidP="00DA7F84">
      <w:pPr>
        <w:contextualSpacing/>
      </w:pPr>
      <w:r>
        <w:t>22</w:t>
      </w:r>
      <w:r w:rsidR="009D07B3">
        <w:t>.</w:t>
      </w:r>
      <w:r w:rsidR="00FD6430">
        <w:t>1</w:t>
      </w:r>
      <w:r>
        <w:t>1</w:t>
      </w:r>
      <w:bookmarkStart w:id="0" w:name="_GoBack"/>
      <w:bookmarkEnd w:id="0"/>
      <w:r w:rsidR="00BD5A8B" w:rsidRPr="008142FD">
        <w:t>.2018</w:t>
      </w:r>
    </w:p>
    <w:p w:rsidR="00DA7F84" w:rsidRPr="008142FD" w:rsidRDefault="00DA7F84" w:rsidP="00DA7F84">
      <w:pPr>
        <w:contextualSpacing/>
      </w:pPr>
    </w:p>
    <w:p w:rsidR="00DA7F84" w:rsidRPr="008142FD" w:rsidRDefault="00BD5A8B" w:rsidP="00DA7F84">
      <w:pPr>
        <w:contextualSpacing/>
      </w:pPr>
      <w:r w:rsidRPr="008142FD">
        <w:t>Заведующий отделом ценовой политики</w:t>
      </w:r>
    </w:p>
    <w:p w:rsidR="00BD5A8B" w:rsidRPr="008142FD" w:rsidRDefault="00BD5A8B" w:rsidP="00DA7F84">
      <w:pPr>
        <w:contextualSpacing/>
      </w:pPr>
      <w:r w:rsidRPr="008142FD">
        <w:t>администрации Октябрьского района</w:t>
      </w:r>
    </w:p>
    <w:p w:rsidR="00DA7F84" w:rsidRPr="0019503E" w:rsidRDefault="00BD5A8B" w:rsidP="00DA7F84">
      <w:pPr>
        <w:ind w:left="4964" w:firstLine="708"/>
        <w:contextualSpacing/>
      </w:pPr>
      <w:r w:rsidRPr="008142FD">
        <w:t xml:space="preserve">                                   </w:t>
      </w:r>
      <w:r w:rsidR="00DA7F84" w:rsidRPr="008142FD">
        <w:t>______________</w:t>
      </w:r>
      <w:r w:rsidRPr="008142FD">
        <w:t xml:space="preserve">          </w:t>
      </w:r>
      <w:r w:rsidR="00DA7F84" w:rsidRPr="008142FD">
        <w:t xml:space="preserve"> </w:t>
      </w:r>
      <w:r w:rsidRPr="008142FD">
        <w:rPr>
          <w:u w:val="single"/>
        </w:rPr>
        <w:t>Т.К. Сенченкова</w:t>
      </w:r>
    </w:p>
    <w:p w:rsidR="00DA7F84" w:rsidRDefault="00DA7F84" w:rsidP="00DA7F8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 w:rsidR="00BD5A8B">
        <w:rPr>
          <w:vertAlign w:val="subscript"/>
        </w:rPr>
        <w:tab/>
        <w:t xml:space="preserve">                                 </w:t>
      </w:r>
      <w:r w:rsidRPr="0019503E">
        <w:rPr>
          <w:vertAlign w:val="subscript"/>
        </w:rPr>
        <w:t xml:space="preserve">подпись                 </w:t>
      </w:r>
      <w:r w:rsidR="00BD5A8B">
        <w:rPr>
          <w:vertAlign w:val="subscript"/>
        </w:rPr>
        <w:t xml:space="preserve">          </w:t>
      </w:r>
      <w:r w:rsidRPr="0019503E">
        <w:rPr>
          <w:vertAlign w:val="subscript"/>
        </w:rPr>
        <w:t xml:space="preserve"> </w:t>
      </w:r>
      <w:r w:rsidR="00BD5A8B">
        <w:rPr>
          <w:vertAlign w:val="subscript"/>
        </w:rPr>
        <w:t xml:space="preserve">       </w:t>
      </w:r>
      <w:r w:rsidRPr="0019503E">
        <w:rPr>
          <w:vertAlign w:val="subscript"/>
        </w:rPr>
        <w:t>инициалы, фамилия</w:t>
      </w:r>
    </w:p>
    <w:p w:rsidR="00DA7F84" w:rsidRDefault="00DA7F84" w:rsidP="00DA7F84">
      <w:r>
        <w:t>Заместитель главы Октябрьского района</w:t>
      </w:r>
    </w:p>
    <w:p w:rsidR="00DA7F84" w:rsidRPr="000205E8" w:rsidRDefault="00BD5A8B" w:rsidP="00DA7F84">
      <w:r>
        <w:t>по экономике, финансам</w:t>
      </w:r>
      <w:r w:rsidR="00DA7F84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                      </w:t>
      </w:r>
      <w:r w:rsidR="00DA7F84">
        <w:t xml:space="preserve">_________            </w:t>
      </w:r>
      <w:r>
        <w:t xml:space="preserve"> </w:t>
      </w:r>
      <w:r w:rsidRPr="00BD5A8B">
        <w:rPr>
          <w:u w:val="single"/>
        </w:rPr>
        <w:t>Н.Г.Куклина</w:t>
      </w:r>
    </w:p>
    <w:p w:rsidR="00DA7F84" w:rsidRDefault="00DA7F84" w:rsidP="00DA7F8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r w:rsidRPr="000205E8">
        <w:rPr>
          <w:vertAlign w:val="subscript"/>
        </w:rPr>
        <w:t>п</w:t>
      </w:r>
      <w:r w:rsidR="00BD5A8B">
        <w:rPr>
          <w:vertAlign w:val="subscript"/>
        </w:rPr>
        <w:t xml:space="preserve">одпись                         </w:t>
      </w:r>
      <w:r w:rsidRPr="000205E8">
        <w:rPr>
          <w:vertAlign w:val="subscript"/>
        </w:rPr>
        <w:t>инициалы, фамилия</w:t>
      </w:r>
    </w:p>
    <w:p w:rsidR="00DA7F84" w:rsidRPr="007E0918" w:rsidRDefault="00DA7F84" w:rsidP="00DA7F84">
      <w:pPr>
        <w:contextualSpacing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336662" w:rsidRDefault="00336662"/>
    <w:sectPr w:rsidR="00336662" w:rsidSect="0002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B3" w:rsidRDefault="009D07B3">
      <w:r>
        <w:separator/>
      </w:r>
    </w:p>
  </w:endnote>
  <w:endnote w:type="continuationSeparator" w:id="0">
    <w:p w:rsidR="009D07B3" w:rsidRDefault="009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B3" w:rsidRDefault="009D07B3">
      <w:r>
        <w:separator/>
      </w:r>
    </w:p>
  </w:footnote>
  <w:footnote w:type="continuationSeparator" w:id="0">
    <w:p w:rsidR="009D07B3" w:rsidRDefault="009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3" w:rsidRDefault="009D07B3" w:rsidP="00634401">
    <w:pPr>
      <w:pStyle w:val="a3"/>
    </w:pPr>
  </w:p>
  <w:p w:rsidR="009D07B3" w:rsidRPr="004C359F" w:rsidRDefault="009D07B3" w:rsidP="00634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15B"/>
    <w:multiLevelType w:val="hybridMultilevel"/>
    <w:tmpl w:val="95FC6164"/>
    <w:lvl w:ilvl="0" w:tplc="08E0D4A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681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104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475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46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6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27FAA"/>
    <w:rsid w:val="00030BDC"/>
    <w:rsid w:val="00031AEE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6EFC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65"/>
    <w:rsid w:val="00071196"/>
    <w:rsid w:val="000718D1"/>
    <w:rsid w:val="000720DB"/>
    <w:rsid w:val="000720DF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78A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05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4B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2CB6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9CB"/>
    <w:rsid w:val="000C3A4A"/>
    <w:rsid w:val="000C3B74"/>
    <w:rsid w:val="000C46C9"/>
    <w:rsid w:val="000C4786"/>
    <w:rsid w:val="000C4B7F"/>
    <w:rsid w:val="000C53DB"/>
    <w:rsid w:val="000C56B9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4B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7F7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E7EDF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30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1DE"/>
    <w:rsid w:val="00117898"/>
    <w:rsid w:val="00117FBE"/>
    <w:rsid w:val="00117FDE"/>
    <w:rsid w:val="00120709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E77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B9B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063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C2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D7F2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9B6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677D"/>
    <w:rsid w:val="001F708C"/>
    <w:rsid w:val="001F7F58"/>
    <w:rsid w:val="0020010E"/>
    <w:rsid w:val="002001ED"/>
    <w:rsid w:val="00200279"/>
    <w:rsid w:val="002002DD"/>
    <w:rsid w:val="00200370"/>
    <w:rsid w:val="0020044A"/>
    <w:rsid w:val="00200FA5"/>
    <w:rsid w:val="002010C6"/>
    <w:rsid w:val="002019EE"/>
    <w:rsid w:val="00201CBA"/>
    <w:rsid w:val="0020242A"/>
    <w:rsid w:val="002026E9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C31"/>
    <w:rsid w:val="00210CF3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AC2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A10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0A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C33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1CF2"/>
    <w:rsid w:val="0026241E"/>
    <w:rsid w:val="002624D5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29C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086D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B1D"/>
    <w:rsid w:val="00287D1A"/>
    <w:rsid w:val="002902F3"/>
    <w:rsid w:val="00290A62"/>
    <w:rsid w:val="00290D81"/>
    <w:rsid w:val="00291EB1"/>
    <w:rsid w:val="002929D9"/>
    <w:rsid w:val="00292E9B"/>
    <w:rsid w:val="00292F46"/>
    <w:rsid w:val="0029392A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08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375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0E90"/>
    <w:rsid w:val="002C0EEE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801"/>
    <w:rsid w:val="002D4D79"/>
    <w:rsid w:val="002D5B87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67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3F04"/>
    <w:rsid w:val="003345A5"/>
    <w:rsid w:val="00335049"/>
    <w:rsid w:val="00335243"/>
    <w:rsid w:val="00335A63"/>
    <w:rsid w:val="00335B74"/>
    <w:rsid w:val="00335BF9"/>
    <w:rsid w:val="00335D20"/>
    <w:rsid w:val="00335F16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47FD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4F57"/>
    <w:rsid w:val="00366063"/>
    <w:rsid w:val="003660EC"/>
    <w:rsid w:val="003662FD"/>
    <w:rsid w:val="00366CD7"/>
    <w:rsid w:val="00366FE6"/>
    <w:rsid w:val="0036747A"/>
    <w:rsid w:val="0036772F"/>
    <w:rsid w:val="0036787F"/>
    <w:rsid w:val="00367F8D"/>
    <w:rsid w:val="0037027E"/>
    <w:rsid w:val="00370938"/>
    <w:rsid w:val="00370D93"/>
    <w:rsid w:val="00370E32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3DDA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35"/>
    <w:rsid w:val="003A2FDD"/>
    <w:rsid w:val="003A359E"/>
    <w:rsid w:val="003A3B6F"/>
    <w:rsid w:val="003A4661"/>
    <w:rsid w:val="003A4925"/>
    <w:rsid w:val="003A50EB"/>
    <w:rsid w:val="003A5260"/>
    <w:rsid w:val="003A5532"/>
    <w:rsid w:val="003A64B4"/>
    <w:rsid w:val="003A680F"/>
    <w:rsid w:val="003B06DC"/>
    <w:rsid w:val="003B1758"/>
    <w:rsid w:val="003B180A"/>
    <w:rsid w:val="003B2346"/>
    <w:rsid w:val="003B2473"/>
    <w:rsid w:val="003B2630"/>
    <w:rsid w:val="003B285A"/>
    <w:rsid w:val="003B2B33"/>
    <w:rsid w:val="003B2C24"/>
    <w:rsid w:val="003B368C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77F"/>
    <w:rsid w:val="003B69CF"/>
    <w:rsid w:val="003B6AE6"/>
    <w:rsid w:val="003B72B2"/>
    <w:rsid w:val="003B777E"/>
    <w:rsid w:val="003B7B7D"/>
    <w:rsid w:val="003B7C62"/>
    <w:rsid w:val="003B7DBF"/>
    <w:rsid w:val="003B7EEB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32B9"/>
    <w:rsid w:val="0040423B"/>
    <w:rsid w:val="00404367"/>
    <w:rsid w:val="004044F8"/>
    <w:rsid w:val="0040524E"/>
    <w:rsid w:val="004056A5"/>
    <w:rsid w:val="00405E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0C5E"/>
    <w:rsid w:val="00411001"/>
    <w:rsid w:val="004115D4"/>
    <w:rsid w:val="004121F8"/>
    <w:rsid w:val="004122A5"/>
    <w:rsid w:val="00412555"/>
    <w:rsid w:val="004125C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09BC"/>
    <w:rsid w:val="0042167E"/>
    <w:rsid w:val="00421728"/>
    <w:rsid w:val="00421804"/>
    <w:rsid w:val="00421B07"/>
    <w:rsid w:val="0042265B"/>
    <w:rsid w:val="00422D74"/>
    <w:rsid w:val="00424CBC"/>
    <w:rsid w:val="004250C8"/>
    <w:rsid w:val="0042544F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1DB2"/>
    <w:rsid w:val="00433926"/>
    <w:rsid w:val="004341BF"/>
    <w:rsid w:val="00434B51"/>
    <w:rsid w:val="00435D4E"/>
    <w:rsid w:val="00435FF2"/>
    <w:rsid w:val="0043619A"/>
    <w:rsid w:val="004364D7"/>
    <w:rsid w:val="004364DC"/>
    <w:rsid w:val="004365C8"/>
    <w:rsid w:val="00436922"/>
    <w:rsid w:val="00436A35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1DB8"/>
    <w:rsid w:val="004524D1"/>
    <w:rsid w:val="0045252A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6D14"/>
    <w:rsid w:val="0045733F"/>
    <w:rsid w:val="004578D4"/>
    <w:rsid w:val="00457B59"/>
    <w:rsid w:val="00457F26"/>
    <w:rsid w:val="00460253"/>
    <w:rsid w:val="004604AD"/>
    <w:rsid w:val="0046112A"/>
    <w:rsid w:val="00461896"/>
    <w:rsid w:val="00461EC5"/>
    <w:rsid w:val="00461F39"/>
    <w:rsid w:val="0046245C"/>
    <w:rsid w:val="00462A7F"/>
    <w:rsid w:val="004634F8"/>
    <w:rsid w:val="004639E9"/>
    <w:rsid w:val="00463AE2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C89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59F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A73"/>
    <w:rsid w:val="004A7AB5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00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4EEA"/>
    <w:rsid w:val="004D526F"/>
    <w:rsid w:val="004D5D20"/>
    <w:rsid w:val="004D5F67"/>
    <w:rsid w:val="004D680E"/>
    <w:rsid w:val="004D795F"/>
    <w:rsid w:val="004D7C35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1C0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079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B57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137B"/>
    <w:rsid w:val="005624E4"/>
    <w:rsid w:val="0056270F"/>
    <w:rsid w:val="00563089"/>
    <w:rsid w:val="00563C23"/>
    <w:rsid w:val="005647D2"/>
    <w:rsid w:val="005649FC"/>
    <w:rsid w:val="00564E3A"/>
    <w:rsid w:val="00564ED5"/>
    <w:rsid w:val="0056500F"/>
    <w:rsid w:val="005655EF"/>
    <w:rsid w:val="00565E9A"/>
    <w:rsid w:val="00566346"/>
    <w:rsid w:val="005674DB"/>
    <w:rsid w:val="0056794D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803EF"/>
    <w:rsid w:val="00580833"/>
    <w:rsid w:val="00580B1F"/>
    <w:rsid w:val="00580DC8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4C5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091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136"/>
    <w:rsid w:val="0059740B"/>
    <w:rsid w:val="005974A6"/>
    <w:rsid w:val="00597826"/>
    <w:rsid w:val="00597CFC"/>
    <w:rsid w:val="00597D38"/>
    <w:rsid w:val="00597D8A"/>
    <w:rsid w:val="005A00BE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6A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1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3D55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393"/>
    <w:rsid w:val="005C797C"/>
    <w:rsid w:val="005C79F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10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9EB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27A"/>
    <w:rsid w:val="00600863"/>
    <w:rsid w:val="006015BF"/>
    <w:rsid w:val="00601A06"/>
    <w:rsid w:val="006023B6"/>
    <w:rsid w:val="00603081"/>
    <w:rsid w:val="006043D2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772"/>
    <w:rsid w:val="00613897"/>
    <w:rsid w:val="00613C53"/>
    <w:rsid w:val="00614321"/>
    <w:rsid w:val="006149D8"/>
    <w:rsid w:val="006152D4"/>
    <w:rsid w:val="00615636"/>
    <w:rsid w:val="006156AE"/>
    <w:rsid w:val="0061595B"/>
    <w:rsid w:val="00615DAE"/>
    <w:rsid w:val="00616655"/>
    <w:rsid w:val="006169D0"/>
    <w:rsid w:val="00616A8F"/>
    <w:rsid w:val="0061712E"/>
    <w:rsid w:val="006172A3"/>
    <w:rsid w:val="00617493"/>
    <w:rsid w:val="0061796D"/>
    <w:rsid w:val="00617F64"/>
    <w:rsid w:val="006203DB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B9F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A34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401"/>
    <w:rsid w:val="006348AD"/>
    <w:rsid w:val="00634943"/>
    <w:rsid w:val="00634E1E"/>
    <w:rsid w:val="006350F7"/>
    <w:rsid w:val="00635417"/>
    <w:rsid w:val="00635AD3"/>
    <w:rsid w:val="0063667D"/>
    <w:rsid w:val="00636A1A"/>
    <w:rsid w:val="00636AC8"/>
    <w:rsid w:val="0063725B"/>
    <w:rsid w:val="00637522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180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6C45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5D2C"/>
    <w:rsid w:val="006664D9"/>
    <w:rsid w:val="006672E3"/>
    <w:rsid w:val="006674D2"/>
    <w:rsid w:val="00667919"/>
    <w:rsid w:val="00670BA5"/>
    <w:rsid w:val="00670E51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231"/>
    <w:rsid w:val="00675602"/>
    <w:rsid w:val="00676C43"/>
    <w:rsid w:val="006771F4"/>
    <w:rsid w:val="00677BD8"/>
    <w:rsid w:val="00677E19"/>
    <w:rsid w:val="00680723"/>
    <w:rsid w:val="00680CAE"/>
    <w:rsid w:val="0068112F"/>
    <w:rsid w:val="00681ACD"/>
    <w:rsid w:val="00681B69"/>
    <w:rsid w:val="00681CCA"/>
    <w:rsid w:val="00682157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634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4A1E"/>
    <w:rsid w:val="006A59AA"/>
    <w:rsid w:val="006A5BCD"/>
    <w:rsid w:val="006A6419"/>
    <w:rsid w:val="006A6579"/>
    <w:rsid w:val="006A6592"/>
    <w:rsid w:val="006A6737"/>
    <w:rsid w:val="006A69D3"/>
    <w:rsid w:val="006A6A5D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5AC5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592C"/>
    <w:rsid w:val="00715A94"/>
    <w:rsid w:val="007160A6"/>
    <w:rsid w:val="00716211"/>
    <w:rsid w:val="0071663C"/>
    <w:rsid w:val="00716A71"/>
    <w:rsid w:val="00716E32"/>
    <w:rsid w:val="00717B9C"/>
    <w:rsid w:val="007205BA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201"/>
    <w:rsid w:val="0073261B"/>
    <w:rsid w:val="00733281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617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47B76"/>
    <w:rsid w:val="0075009B"/>
    <w:rsid w:val="0075041E"/>
    <w:rsid w:val="007504EF"/>
    <w:rsid w:val="00750B14"/>
    <w:rsid w:val="00750D30"/>
    <w:rsid w:val="00750FAB"/>
    <w:rsid w:val="007515FC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6A71"/>
    <w:rsid w:val="0075716F"/>
    <w:rsid w:val="007571C7"/>
    <w:rsid w:val="007573B9"/>
    <w:rsid w:val="00757A39"/>
    <w:rsid w:val="00760702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0868"/>
    <w:rsid w:val="00771424"/>
    <w:rsid w:val="00771BF3"/>
    <w:rsid w:val="00772686"/>
    <w:rsid w:val="00772D78"/>
    <w:rsid w:val="00772DA1"/>
    <w:rsid w:val="00772E5B"/>
    <w:rsid w:val="00773289"/>
    <w:rsid w:val="00774042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1AD0"/>
    <w:rsid w:val="00782187"/>
    <w:rsid w:val="00782702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64A"/>
    <w:rsid w:val="0079092A"/>
    <w:rsid w:val="00790A13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B2B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598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571"/>
    <w:rsid w:val="007C66D3"/>
    <w:rsid w:val="007C6B9E"/>
    <w:rsid w:val="007C6FF9"/>
    <w:rsid w:val="007C7E96"/>
    <w:rsid w:val="007D0F9B"/>
    <w:rsid w:val="007D14AA"/>
    <w:rsid w:val="007D15E7"/>
    <w:rsid w:val="007D1A29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55E"/>
    <w:rsid w:val="00800D55"/>
    <w:rsid w:val="00800DBB"/>
    <w:rsid w:val="0080193C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1D8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2FD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5"/>
    <w:rsid w:val="0082037F"/>
    <w:rsid w:val="008203DE"/>
    <w:rsid w:val="00820E7C"/>
    <w:rsid w:val="0082121A"/>
    <w:rsid w:val="00821D2B"/>
    <w:rsid w:val="0082201E"/>
    <w:rsid w:val="0082216A"/>
    <w:rsid w:val="00822248"/>
    <w:rsid w:val="00822C51"/>
    <w:rsid w:val="00822EC5"/>
    <w:rsid w:val="00822F55"/>
    <w:rsid w:val="00823494"/>
    <w:rsid w:val="008234BC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057D"/>
    <w:rsid w:val="00830CB1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4E59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3D3E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116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5737E"/>
    <w:rsid w:val="00860196"/>
    <w:rsid w:val="00860B7E"/>
    <w:rsid w:val="00860E2C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4131"/>
    <w:rsid w:val="00884B1D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67F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3B2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9A2"/>
    <w:rsid w:val="008A1CAF"/>
    <w:rsid w:val="008A1CBE"/>
    <w:rsid w:val="008A1F01"/>
    <w:rsid w:val="008A1FC4"/>
    <w:rsid w:val="008A222B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3F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9F8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1F9"/>
    <w:rsid w:val="008E6732"/>
    <w:rsid w:val="008E6994"/>
    <w:rsid w:val="008E72D4"/>
    <w:rsid w:val="008E7ADB"/>
    <w:rsid w:val="008F00F2"/>
    <w:rsid w:val="008F0914"/>
    <w:rsid w:val="008F09FE"/>
    <w:rsid w:val="008F1515"/>
    <w:rsid w:val="008F15CA"/>
    <w:rsid w:val="008F180A"/>
    <w:rsid w:val="008F1D4A"/>
    <w:rsid w:val="008F1D9B"/>
    <w:rsid w:val="008F259A"/>
    <w:rsid w:val="008F26CF"/>
    <w:rsid w:val="008F282E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4B8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4BF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69F9"/>
    <w:rsid w:val="00926FAE"/>
    <w:rsid w:val="00927278"/>
    <w:rsid w:val="00927D54"/>
    <w:rsid w:val="00930175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6EF4"/>
    <w:rsid w:val="009377B4"/>
    <w:rsid w:val="0094007B"/>
    <w:rsid w:val="0094012F"/>
    <w:rsid w:val="00940763"/>
    <w:rsid w:val="00940772"/>
    <w:rsid w:val="009407C8"/>
    <w:rsid w:val="009408E6"/>
    <w:rsid w:val="00940C08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643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230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40D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0BD2"/>
    <w:rsid w:val="009A1282"/>
    <w:rsid w:val="009A1506"/>
    <w:rsid w:val="009A16B5"/>
    <w:rsid w:val="009A189C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96C"/>
    <w:rsid w:val="009A6A5D"/>
    <w:rsid w:val="009A6CD4"/>
    <w:rsid w:val="009A7263"/>
    <w:rsid w:val="009A75FA"/>
    <w:rsid w:val="009A7F70"/>
    <w:rsid w:val="009B022A"/>
    <w:rsid w:val="009B0569"/>
    <w:rsid w:val="009B13B0"/>
    <w:rsid w:val="009B15E2"/>
    <w:rsid w:val="009B1831"/>
    <w:rsid w:val="009B1B33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4FE3"/>
    <w:rsid w:val="009B5237"/>
    <w:rsid w:val="009B6A12"/>
    <w:rsid w:val="009B71C1"/>
    <w:rsid w:val="009B76A5"/>
    <w:rsid w:val="009B78BC"/>
    <w:rsid w:val="009C0346"/>
    <w:rsid w:val="009C0699"/>
    <w:rsid w:val="009C0CF1"/>
    <w:rsid w:val="009C1029"/>
    <w:rsid w:val="009C2309"/>
    <w:rsid w:val="009C2560"/>
    <w:rsid w:val="009C2602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6C4C"/>
    <w:rsid w:val="009C70A0"/>
    <w:rsid w:val="009C781B"/>
    <w:rsid w:val="009C7EBD"/>
    <w:rsid w:val="009D04F7"/>
    <w:rsid w:val="009D07B3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04"/>
    <w:rsid w:val="009D7DC1"/>
    <w:rsid w:val="009E0450"/>
    <w:rsid w:val="009E04FD"/>
    <w:rsid w:val="009E1029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1A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4A8E"/>
    <w:rsid w:val="00A05020"/>
    <w:rsid w:val="00A055A2"/>
    <w:rsid w:val="00A06C8E"/>
    <w:rsid w:val="00A07135"/>
    <w:rsid w:val="00A071AE"/>
    <w:rsid w:val="00A077F2"/>
    <w:rsid w:val="00A10888"/>
    <w:rsid w:val="00A1093C"/>
    <w:rsid w:val="00A11099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4E64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5CDB"/>
    <w:rsid w:val="00A26A1A"/>
    <w:rsid w:val="00A26E0D"/>
    <w:rsid w:val="00A26F01"/>
    <w:rsid w:val="00A271DB"/>
    <w:rsid w:val="00A27686"/>
    <w:rsid w:val="00A27BA7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4E9E"/>
    <w:rsid w:val="00A355FA"/>
    <w:rsid w:val="00A35B05"/>
    <w:rsid w:val="00A35DA1"/>
    <w:rsid w:val="00A3600A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59B"/>
    <w:rsid w:val="00A42625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A8C"/>
    <w:rsid w:val="00A52D27"/>
    <w:rsid w:val="00A52E46"/>
    <w:rsid w:val="00A538F9"/>
    <w:rsid w:val="00A53EFC"/>
    <w:rsid w:val="00A55079"/>
    <w:rsid w:val="00A55A90"/>
    <w:rsid w:val="00A55FE6"/>
    <w:rsid w:val="00A560D2"/>
    <w:rsid w:val="00A5739E"/>
    <w:rsid w:val="00A578D2"/>
    <w:rsid w:val="00A57AA5"/>
    <w:rsid w:val="00A57ACB"/>
    <w:rsid w:val="00A60A19"/>
    <w:rsid w:val="00A60C82"/>
    <w:rsid w:val="00A613DB"/>
    <w:rsid w:val="00A61766"/>
    <w:rsid w:val="00A6272C"/>
    <w:rsid w:val="00A62915"/>
    <w:rsid w:val="00A62AB7"/>
    <w:rsid w:val="00A62ABF"/>
    <w:rsid w:val="00A62F29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138"/>
    <w:rsid w:val="00A7526E"/>
    <w:rsid w:val="00A75471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0766"/>
    <w:rsid w:val="00A81DB7"/>
    <w:rsid w:val="00A8231C"/>
    <w:rsid w:val="00A828AE"/>
    <w:rsid w:val="00A834BE"/>
    <w:rsid w:val="00A839F2"/>
    <w:rsid w:val="00A83BC3"/>
    <w:rsid w:val="00A83C03"/>
    <w:rsid w:val="00A83FD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3EBA"/>
    <w:rsid w:val="00AB4649"/>
    <w:rsid w:val="00AB4928"/>
    <w:rsid w:val="00AB4C36"/>
    <w:rsid w:val="00AB4F05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9B0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5ED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6757"/>
    <w:rsid w:val="00AF678D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85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1F8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DFD"/>
    <w:rsid w:val="00B25E05"/>
    <w:rsid w:val="00B265EF"/>
    <w:rsid w:val="00B266CD"/>
    <w:rsid w:val="00B277F5"/>
    <w:rsid w:val="00B27AC6"/>
    <w:rsid w:val="00B30192"/>
    <w:rsid w:val="00B302AF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3F6B"/>
    <w:rsid w:val="00B34136"/>
    <w:rsid w:val="00B34FFC"/>
    <w:rsid w:val="00B35024"/>
    <w:rsid w:val="00B35BD5"/>
    <w:rsid w:val="00B364BA"/>
    <w:rsid w:val="00B36B25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2655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27D"/>
    <w:rsid w:val="00B53302"/>
    <w:rsid w:val="00B5368A"/>
    <w:rsid w:val="00B53FE2"/>
    <w:rsid w:val="00B549F6"/>
    <w:rsid w:val="00B552E5"/>
    <w:rsid w:val="00B56109"/>
    <w:rsid w:val="00B56588"/>
    <w:rsid w:val="00B565C0"/>
    <w:rsid w:val="00B56DEB"/>
    <w:rsid w:val="00B574D3"/>
    <w:rsid w:val="00B57D29"/>
    <w:rsid w:val="00B57F09"/>
    <w:rsid w:val="00B6030F"/>
    <w:rsid w:val="00B605B0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BFC"/>
    <w:rsid w:val="00B77E2B"/>
    <w:rsid w:val="00B77F4C"/>
    <w:rsid w:val="00B80363"/>
    <w:rsid w:val="00B81568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8A8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13A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43D"/>
    <w:rsid w:val="00BD3A89"/>
    <w:rsid w:val="00BD4742"/>
    <w:rsid w:val="00BD4788"/>
    <w:rsid w:val="00BD4D34"/>
    <w:rsid w:val="00BD4F34"/>
    <w:rsid w:val="00BD5A8B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6AE6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A53"/>
    <w:rsid w:val="00BF5B30"/>
    <w:rsid w:val="00BF738A"/>
    <w:rsid w:val="00BF77CB"/>
    <w:rsid w:val="00BF7BDE"/>
    <w:rsid w:val="00C00E8A"/>
    <w:rsid w:val="00C01095"/>
    <w:rsid w:val="00C0225A"/>
    <w:rsid w:val="00C022AC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5C8E"/>
    <w:rsid w:val="00C36CFF"/>
    <w:rsid w:val="00C36E85"/>
    <w:rsid w:val="00C371AE"/>
    <w:rsid w:val="00C3760B"/>
    <w:rsid w:val="00C37948"/>
    <w:rsid w:val="00C37D4F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B8"/>
    <w:rsid w:val="00C628F5"/>
    <w:rsid w:val="00C62C78"/>
    <w:rsid w:val="00C62D84"/>
    <w:rsid w:val="00C62F99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1C5"/>
    <w:rsid w:val="00C662CB"/>
    <w:rsid w:val="00C66490"/>
    <w:rsid w:val="00C66897"/>
    <w:rsid w:val="00C67039"/>
    <w:rsid w:val="00C673CB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018"/>
    <w:rsid w:val="00C80123"/>
    <w:rsid w:val="00C80957"/>
    <w:rsid w:val="00C809D3"/>
    <w:rsid w:val="00C80A10"/>
    <w:rsid w:val="00C81575"/>
    <w:rsid w:val="00C81752"/>
    <w:rsid w:val="00C81A98"/>
    <w:rsid w:val="00C81C1D"/>
    <w:rsid w:val="00C81CD1"/>
    <w:rsid w:val="00C81E48"/>
    <w:rsid w:val="00C824CF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2BD1"/>
    <w:rsid w:val="00CA2F9C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584A"/>
    <w:rsid w:val="00CC603D"/>
    <w:rsid w:val="00CC6121"/>
    <w:rsid w:val="00CC6624"/>
    <w:rsid w:val="00CC6ECA"/>
    <w:rsid w:val="00CC6EFD"/>
    <w:rsid w:val="00CC70BF"/>
    <w:rsid w:val="00CC7B45"/>
    <w:rsid w:val="00CC7DE0"/>
    <w:rsid w:val="00CD0348"/>
    <w:rsid w:val="00CD0580"/>
    <w:rsid w:val="00CD0E26"/>
    <w:rsid w:val="00CD1697"/>
    <w:rsid w:val="00CD1A7E"/>
    <w:rsid w:val="00CD1B54"/>
    <w:rsid w:val="00CD226D"/>
    <w:rsid w:val="00CD2354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3F79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21A"/>
    <w:rsid w:val="00CF685A"/>
    <w:rsid w:val="00CF6961"/>
    <w:rsid w:val="00CF696A"/>
    <w:rsid w:val="00CF6A68"/>
    <w:rsid w:val="00CF756E"/>
    <w:rsid w:val="00CF7839"/>
    <w:rsid w:val="00CF789C"/>
    <w:rsid w:val="00D001ED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1E34"/>
    <w:rsid w:val="00D02046"/>
    <w:rsid w:val="00D035D8"/>
    <w:rsid w:val="00D03876"/>
    <w:rsid w:val="00D04FF9"/>
    <w:rsid w:val="00D05330"/>
    <w:rsid w:val="00D0541D"/>
    <w:rsid w:val="00D05B02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16F"/>
    <w:rsid w:val="00D2621B"/>
    <w:rsid w:val="00D26B9A"/>
    <w:rsid w:val="00D277BB"/>
    <w:rsid w:val="00D27AD5"/>
    <w:rsid w:val="00D27FF2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CE3"/>
    <w:rsid w:val="00D46ED9"/>
    <w:rsid w:val="00D47DF6"/>
    <w:rsid w:val="00D50C72"/>
    <w:rsid w:val="00D50EA8"/>
    <w:rsid w:val="00D514DA"/>
    <w:rsid w:val="00D51893"/>
    <w:rsid w:val="00D51DC8"/>
    <w:rsid w:val="00D52A44"/>
    <w:rsid w:val="00D53023"/>
    <w:rsid w:val="00D53401"/>
    <w:rsid w:val="00D53C1B"/>
    <w:rsid w:val="00D544F4"/>
    <w:rsid w:val="00D546EB"/>
    <w:rsid w:val="00D54D87"/>
    <w:rsid w:val="00D54E0D"/>
    <w:rsid w:val="00D5564A"/>
    <w:rsid w:val="00D55FCD"/>
    <w:rsid w:val="00D564CD"/>
    <w:rsid w:val="00D56990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2B"/>
    <w:rsid w:val="00D6456B"/>
    <w:rsid w:val="00D649B5"/>
    <w:rsid w:val="00D653E9"/>
    <w:rsid w:val="00D655E2"/>
    <w:rsid w:val="00D656F8"/>
    <w:rsid w:val="00D658E3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1AE"/>
    <w:rsid w:val="00D75F31"/>
    <w:rsid w:val="00D76E8F"/>
    <w:rsid w:val="00D76F4C"/>
    <w:rsid w:val="00D7714D"/>
    <w:rsid w:val="00D772B4"/>
    <w:rsid w:val="00D7730A"/>
    <w:rsid w:val="00D77FB3"/>
    <w:rsid w:val="00D8008F"/>
    <w:rsid w:val="00D80A8D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5B2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3D"/>
    <w:rsid w:val="00D94C8B"/>
    <w:rsid w:val="00D95910"/>
    <w:rsid w:val="00D963B2"/>
    <w:rsid w:val="00D9687A"/>
    <w:rsid w:val="00D96A6E"/>
    <w:rsid w:val="00D9712C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A7F84"/>
    <w:rsid w:val="00DB0686"/>
    <w:rsid w:val="00DB0AA8"/>
    <w:rsid w:val="00DB0B16"/>
    <w:rsid w:val="00DB19AB"/>
    <w:rsid w:val="00DB20D2"/>
    <w:rsid w:val="00DB30B7"/>
    <w:rsid w:val="00DB30BE"/>
    <w:rsid w:val="00DB3132"/>
    <w:rsid w:val="00DB31D9"/>
    <w:rsid w:val="00DB3D9D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5C28"/>
    <w:rsid w:val="00DF6B28"/>
    <w:rsid w:val="00DF6D04"/>
    <w:rsid w:val="00DF719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966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0804"/>
    <w:rsid w:val="00E1151A"/>
    <w:rsid w:val="00E116C0"/>
    <w:rsid w:val="00E11A56"/>
    <w:rsid w:val="00E11B85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3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61B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DF9"/>
    <w:rsid w:val="00E43E3C"/>
    <w:rsid w:val="00E43FC4"/>
    <w:rsid w:val="00E4424A"/>
    <w:rsid w:val="00E44504"/>
    <w:rsid w:val="00E448C2"/>
    <w:rsid w:val="00E44DF7"/>
    <w:rsid w:val="00E44E2B"/>
    <w:rsid w:val="00E45576"/>
    <w:rsid w:val="00E45F36"/>
    <w:rsid w:val="00E46205"/>
    <w:rsid w:val="00E467FB"/>
    <w:rsid w:val="00E47613"/>
    <w:rsid w:val="00E47714"/>
    <w:rsid w:val="00E5002D"/>
    <w:rsid w:val="00E5010B"/>
    <w:rsid w:val="00E50131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343"/>
    <w:rsid w:val="00E60650"/>
    <w:rsid w:val="00E60C4B"/>
    <w:rsid w:val="00E61AC0"/>
    <w:rsid w:val="00E61D06"/>
    <w:rsid w:val="00E62597"/>
    <w:rsid w:val="00E62E8E"/>
    <w:rsid w:val="00E63016"/>
    <w:rsid w:val="00E63333"/>
    <w:rsid w:val="00E63A72"/>
    <w:rsid w:val="00E63B8D"/>
    <w:rsid w:val="00E6436D"/>
    <w:rsid w:val="00E64DE1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17B"/>
    <w:rsid w:val="00E742F4"/>
    <w:rsid w:val="00E7482C"/>
    <w:rsid w:val="00E7496B"/>
    <w:rsid w:val="00E75A27"/>
    <w:rsid w:val="00E75E9C"/>
    <w:rsid w:val="00E763A8"/>
    <w:rsid w:val="00E763F2"/>
    <w:rsid w:val="00E768A2"/>
    <w:rsid w:val="00E76DF5"/>
    <w:rsid w:val="00E76F15"/>
    <w:rsid w:val="00E7763C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5C81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003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A76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29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4A2F"/>
    <w:rsid w:val="00ED4AD4"/>
    <w:rsid w:val="00ED53A9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22E"/>
    <w:rsid w:val="00EE47C4"/>
    <w:rsid w:val="00EE4F51"/>
    <w:rsid w:val="00EE6505"/>
    <w:rsid w:val="00EE6550"/>
    <w:rsid w:val="00EE655D"/>
    <w:rsid w:val="00EE6681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73A"/>
    <w:rsid w:val="00EF4FA0"/>
    <w:rsid w:val="00EF536A"/>
    <w:rsid w:val="00EF5FAC"/>
    <w:rsid w:val="00EF6A9B"/>
    <w:rsid w:val="00EF6BC7"/>
    <w:rsid w:val="00EF7587"/>
    <w:rsid w:val="00F0011E"/>
    <w:rsid w:val="00F0055C"/>
    <w:rsid w:val="00F00C46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D28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431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673"/>
    <w:rsid w:val="00F21D4E"/>
    <w:rsid w:val="00F221C6"/>
    <w:rsid w:val="00F23773"/>
    <w:rsid w:val="00F24215"/>
    <w:rsid w:val="00F25AEC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92B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26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970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268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33C2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48"/>
    <w:rsid w:val="00FA7568"/>
    <w:rsid w:val="00FA79F6"/>
    <w:rsid w:val="00FA7BF3"/>
    <w:rsid w:val="00FA7F7A"/>
    <w:rsid w:val="00FB0090"/>
    <w:rsid w:val="00FB0231"/>
    <w:rsid w:val="00FB026A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A4F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430"/>
    <w:rsid w:val="00FD6E51"/>
    <w:rsid w:val="00FD798B"/>
    <w:rsid w:val="00FD7997"/>
    <w:rsid w:val="00FE014F"/>
    <w:rsid w:val="00FE03D8"/>
    <w:rsid w:val="00FE0ABA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3D32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BE9"/>
    <w:rsid w:val="00FE6D41"/>
    <w:rsid w:val="00FE7CFD"/>
    <w:rsid w:val="00FE7F76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A7E5-03C2-4B14-9A26-3B629FF4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SenchenkovaTK</cp:lastModifiedBy>
  <cp:revision>110</cp:revision>
  <cp:lastPrinted>2018-09-04T04:25:00Z</cp:lastPrinted>
  <dcterms:created xsi:type="dcterms:W3CDTF">2018-12-04T10:31:00Z</dcterms:created>
  <dcterms:modified xsi:type="dcterms:W3CDTF">2018-12-05T10:31:00Z</dcterms:modified>
</cp:coreProperties>
</file>