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BB" w:rsidRDefault="005075BB" w:rsidP="00454F63">
      <w:pPr>
        <w:tabs>
          <w:tab w:val="left" w:pos="7217"/>
        </w:tabs>
        <w:spacing w:after="0" w:line="240" w:lineRule="auto"/>
        <w:ind w:left="5245" w:hanging="4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454F63" w:rsidRDefault="00454F63" w:rsidP="00454F63">
      <w:pPr>
        <w:tabs>
          <w:tab w:val="left" w:pos="7217"/>
        </w:tabs>
        <w:spacing w:after="0" w:line="240" w:lineRule="auto"/>
        <w:ind w:left="5245" w:hanging="4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C7635" w:rsidRPr="009B11D6" w:rsidRDefault="00AC7635" w:rsidP="007F1359">
      <w:pPr>
        <w:tabs>
          <w:tab w:val="left" w:pos="855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E1670" wp14:editId="663FC670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C7635" w:rsidRPr="009B11D6" w:rsidRDefault="00AC7635" w:rsidP="00AC763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AC7635" w:rsidRPr="009B11D6" w:rsidTr="00A74C70">
        <w:trPr>
          <w:trHeight w:hRule="exact" w:val="1154"/>
        </w:trPr>
        <w:tc>
          <w:tcPr>
            <w:tcW w:w="9828" w:type="dxa"/>
            <w:gridSpan w:val="3"/>
          </w:tcPr>
          <w:p w:rsidR="00AC7635" w:rsidRPr="009B11D6" w:rsidRDefault="00DA1941" w:rsidP="00DA194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C7635"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C7635" w:rsidRPr="009B11D6" w:rsidRDefault="00DA1941" w:rsidP="00DA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C7635"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35" w:rsidRPr="009B11D6" w:rsidRDefault="00AC7635" w:rsidP="00A7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AC7635" w:rsidRPr="009B11D6" w:rsidTr="00A74C70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7635" w:rsidRPr="009B11D6" w:rsidTr="00A74C7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AC7635" w:rsidRPr="009B11D6" w:rsidRDefault="008A0B77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00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</w:t>
            </w:r>
            <w:r w:rsidR="00AC7635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AC7635" w:rsidRPr="009B11D6" w:rsidRDefault="00AC7635" w:rsidP="00A7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</w:p>
        </w:tc>
      </w:tr>
    </w:tbl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C7635" w:rsidRPr="009B11D6" w:rsidRDefault="00DA194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изменения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</w:t>
      </w:r>
    </w:p>
    <w:p w:rsidR="00AC7635" w:rsidRPr="009B11D6" w:rsidRDefault="007D1681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потребностей бюджетов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 w:rsidR="007D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Октябрьского района, утвержденный приказом</w:t>
      </w:r>
    </w:p>
    <w:p w:rsidR="00AC7635" w:rsidRPr="009B11D6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AC7635" w:rsidRPr="00FD0CB3" w:rsidRDefault="00AC7635" w:rsidP="00AC7635"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AC7635" w:rsidRPr="007D1681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</w:t>
      </w:r>
      <w:r w:rsidR="00DA19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зменение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Порядок определения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</w:t>
      </w:r>
      <w:r w:rsidR="007D16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расходных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потребностей бюджетов городских </w:t>
      </w:r>
      <w:r w:rsidR="005E1F0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 сельских поселений, входящих </w:t>
      </w: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</w:t>
      </w:r>
      <w:r w:rsidR="002C51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его в новой редакции согласно приложению.</w:t>
      </w:r>
    </w:p>
    <w:p w:rsidR="00AC7635" w:rsidRPr="009B11D6" w:rsidRDefault="004A1D8E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 w:rsidR="00AC7635"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AC7635" w:rsidRPr="009B11D6" w:rsidRDefault="00DA1941" w:rsidP="00AC7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635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приказа возложить на заведующего бюджетным отделом Комитета по управлению муниципальными финансами администраци</w:t>
      </w:r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Октябрьского района </w:t>
      </w:r>
      <w:proofErr w:type="spellStart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Заворотынскую</w:t>
      </w:r>
      <w:proofErr w:type="spellEnd"/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AC7635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AC7635" w:rsidRPr="009B11D6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41" w:rsidRDefault="00DA194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41" w:rsidRDefault="00DA1941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63" w:rsidRDefault="00454F63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24973" w:rsidRPr="009B11D6" w:rsidRDefault="00924973" w:rsidP="0092497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 </w:t>
      </w:r>
    </w:p>
    <w:p w:rsidR="00924973" w:rsidRPr="009B11D6" w:rsidRDefault="00924973" w:rsidP="00924973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Л.Ю. Даниленко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proofErr w:type="spellStart"/>
      <w:r w:rsidR="000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24973" w:rsidRPr="009B11D6" w:rsidRDefault="00924973" w:rsidP="0092497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645060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Разослать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924973" w:rsidRPr="009B11D6" w:rsidRDefault="0000708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r w:rsidR="00924973"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Pr="009B11D6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73" w:rsidRDefault="00924973" w:rsidP="009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91" w:rsidRDefault="002C5191" w:rsidP="006C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7B" w:rsidRPr="009B11D6" w:rsidRDefault="006C7C7B" w:rsidP="006C7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B11D6" w:rsidRDefault="00AC7635" w:rsidP="00AC763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риказу Комитета по управлению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AC7635" w:rsidRPr="00AC7635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</w:t>
      </w:r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proofErr w:type="gramStart"/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 »</w:t>
      </w:r>
      <w:proofErr w:type="gramEnd"/>
      <w:r w:rsidR="000070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_________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A19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2022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C51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 № </w:t>
      </w:r>
      <w:r w:rsidR="00DA194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3828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C5191" w:rsidRPr="00AC7635" w:rsidRDefault="002C5191" w:rsidP="002C5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7635" w:rsidRPr="009D1CAB" w:rsidRDefault="00AC7635" w:rsidP="00AC76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gramStart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 расчетных</w:t>
      </w:r>
      <w:proofErr w:type="gramEnd"/>
      <w:r w:rsidRPr="009D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расходных потребностей бюджетов 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AC7635" w:rsidRPr="009D1CAB" w:rsidRDefault="00AC7635" w:rsidP="00AC76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AC7635" w:rsidRPr="009D1CAB" w:rsidRDefault="00AC7635" w:rsidP="00AC763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городских и сельских поселений, входящих в состав 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района (далее – бюджет поселения, поселение</w:t>
      </w:r>
      <w:r w:rsidR="00DA1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</w:t>
      </w:r>
      <w:r w:rsidR="004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06"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показателей используемых для расчета расходных потребностей бюджетов поселений</w:t>
      </w:r>
      <w:r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поселений,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данным органов государственной статистики по состоянию на 1 января текущего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и оценка стоимости расходных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бюджетов 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Приказами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6.2019 № 85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«Общегосударственные вопросы»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</w:t>
      </w:r>
      <w:r w:rsidR="00DA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муниципального образования»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r w:rsidR="00DA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местных администраций»</w:t>
      </w:r>
    </w:p>
    <w:p w:rsidR="00AC7635" w:rsidRDefault="00F705A6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заработную </w:t>
      </w:r>
      <w:r w:rsidRP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7B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B6858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 муниципальных образований 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7B6858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доводятся в размере 90% от норматива, 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6858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становленного 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Правительства ХМАО-Югры</w:t>
      </w:r>
      <w:r w:rsidR="00DA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29.07.2022 № 457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7F7FFC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 «О нормативах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расходов на содержание органов местного самоуправления муниципальных образований Ханты - Мансийского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округа-Югры на 2023</w:t>
      </w:r>
      <w:r w:rsidR="007B6858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5E1F0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1C3" w:rsidRDefault="004141C3" w:rsidP="006C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0107 «О</w:t>
      </w:r>
      <w:r w:rsidRPr="0041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беспечение проведения выборов и референдумов»</w:t>
      </w:r>
    </w:p>
    <w:p w:rsidR="004141C3" w:rsidRPr="008612F5" w:rsidRDefault="008612F5" w:rsidP="00861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и проведение выборов глав городских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поселений, депутатов в представительные органы местного самоуправления осуществляются по предоставленным расчетам 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18.06.2003 № 33-оз «О выборах глав муниципальных образований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30.09.2011 № 81-оз «О выборах депутатов представительного органа муниципального образования в Ханты-Мансийском автономном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0111 «Резервные фонды»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 фонда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на очередной 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</w:t>
      </w:r>
      <w:r w:rsidR="007E34D6"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</w:t>
      </w:r>
      <w:r w:rsidR="007E34D6"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населения поселения и составляет 40 рублей на 1 жителя, но не более</w:t>
      </w:r>
      <w:r w:rsidRP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процентов от общего объема расходов.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0113 «Другие общегосударственные вопросы»</w:t>
      </w:r>
    </w:p>
    <w:p w:rsidR="00AC7635" w:rsidRPr="00D131C3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работ по паспортизации муниципального имущества определяются по удельному весу расходов необходимых на пасп</w:t>
      </w:r>
      <w:r w:rsidR="00D84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ортизацию имущества поселений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 w:rsidR="007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тыс. рублей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3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выделяемых </w:t>
      </w:r>
      <w:r w:rsidR="007E34D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паспортизацию иму</w:t>
      </w:r>
      <w:r w:rsidR="00D84036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47D" w:rsidRPr="00D131C3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выполнение других обяз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 государства осуществляю</w:t>
      </w: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планируемых 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затрат 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поселения на 2023 год по</w:t>
      </w:r>
      <w:r w:rsidR="00D131C3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разделу</w:t>
      </w:r>
      <w:r w:rsidR="00BC747D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47D" w:rsidRPr="00D131C3" w:rsidRDefault="00BC747D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отдельным затратам по данному направлению не предусматриваются в первоначальном бюджете поселения, а выделяются в течение финансового года в соответствии с заявленной потребностью администраций поселений.</w:t>
      </w:r>
      <w:r w:rsidR="00AC7635" w:rsidRP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0200 «Национальная оборона»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Расчет по распределению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между поселениями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от 20.12.2007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исходя</w:t>
      </w:r>
      <w:r w:rsidR="007E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D6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численности военно-учетных работников, осуществляющих работу</w:t>
      </w:r>
      <w:r w:rsidR="00D1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поселениях</w:t>
      </w:r>
      <w:r w:rsidR="007E34D6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первичному воинскому учету</w:t>
      </w:r>
      <w:r w:rsidR="001D4BCD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полную ставку, либо по совместительству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36" w:rsidRPr="0081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указанные цели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 на очередной финансовый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D4BCD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0300 «Национальная безопасность и правоохранительная деятельность»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0304 «Органы юстиции»</w:t>
      </w:r>
    </w:p>
    <w:p w:rsidR="00AC7635" w:rsidRDefault="00AC7635" w:rsidP="00AC7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Расчеты по распре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делению субвенции между поселениями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осуществление  полномочий по государственной регистрации актов гражданского состо</w:t>
      </w:r>
      <w:r w:rsidR="001D4B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яния осуществляются в соответствии с  законом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ХМАО-Югры от 30.09.2008 № 91-оз «</w:t>
      </w:r>
      <w:r w:rsidRPr="009D1CAB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CAB">
        <w:rPr>
          <w:rFonts w:ascii="Times New Roman" w:eastAsia="Calibri" w:hAnsi="Times New Roman" w:cs="Times New Roman"/>
          <w:sz w:val="24"/>
          <w:szCs w:val="24"/>
        </w:rPr>
        <w:t>Югры отдельными государственными полномочиями в сфере государственной регистрации</w:t>
      </w:r>
      <w:r w:rsidR="001D4BCD">
        <w:rPr>
          <w:rFonts w:ascii="Times New Roman" w:eastAsia="Calibri" w:hAnsi="Times New Roman" w:cs="Times New Roman"/>
          <w:sz w:val="24"/>
          <w:szCs w:val="24"/>
        </w:rPr>
        <w:t xml:space="preserve"> актов гражданского состояния»</w:t>
      </w:r>
      <w:r w:rsidRPr="009D1CAB">
        <w:rPr>
          <w:rFonts w:ascii="Times New Roman" w:eastAsia="Calibri" w:hAnsi="Times New Roman" w:cs="Times New Roman"/>
          <w:sz w:val="24"/>
          <w:szCs w:val="24"/>
        </w:rPr>
        <w:t xml:space="preserve"> на осно</w:t>
      </w:r>
      <w:r w:rsidR="007A4879">
        <w:rPr>
          <w:rFonts w:ascii="Times New Roman" w:eastAsia="Calibri" w:hAnsi="Times New Roman" w:cs="Times New Roman"/>
          <w:sz w:val="24"/>
          <w:szCs w:val="24"/>
        </w:rPr>
        <w:t xml:space="preserve">вании предоставленной информации </w:t>
      </w:r>
      <w:r w:rsidR="007A4879" w:rsidRPr="00BC747D">
        <w:rPr>
          <w:rFonts w:ascii="Times New Roman" w:eastAsia="Calibri" w:hAnsi="Times New Roman" w:cs="Times New Roman"/>
          <w:sz w:val="24"/>
          <w:szCs w:val="24"/>
        </w:rPr>
        <w:t>Правительств</w:t>
      </w:r>
      <w:r w:rsidR="000662D7" w:rsidRPr="00BC747D">
        <w:rPr>
          <w:rFonts w:ascii="Times New Roman" w:eastAsia="Calibri" w:hAnsi="Times New Roman" w:cs="Times New Roman"/>
          <w:sz w:val="24"/>
          <w:szCs w:val="24"/>
        </w:rPr>
        <w:t>ом</w:t>
      </w:r>
      <w:r w:rsidR="007A4879" w:rsidRPr="00BC747D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 </w:t>
      </w:r>
      <w:r w:rsidR="001D4BCD" w:rsidRPr="00BC747D">
        <w:rPr>
          <w:rFonts w:ascii="Times New Roman" w:eastAsia="Calibri" w:hAnsi="Times New Roman" w:cs="Times New Roman"/>
          <w:sz w:val="24"/>
          <w:szCs w:val="24"/>
        </w:rPr>
        <w:t xml:space="preserve">исходя из доведенного объема вышеуказанной субвенции </w:t>
      </w:r>
      <w:r w:rsidR="001D4BCD" w:rsidRPr="00813D36">
        <w:rPr>
          <w:rFonts w:ascii="Times New Roman" w:eastAsia="Calibri" w:hAnsi="Times New Roman" w:cs="Times New Roman"/>
          <w:sz w:val="24"/>
          <w:szCs w:val="24"/>
        </w:rPr>
        <w:t>муниципальным образованиям на очередной год и плановый период</w:t>
      </w:r>
      <w:r w:rsidRPr="00813D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F63" w:rsidRDefault="00454F63" w:rsidP="00AC7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63" w:rsidRPr="009D1CAB" w:rsidRDefault="00454F63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подраздел 03</w:t>
      </w:r>
      <w:r w:rsidR="0014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«Гр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ажданская оборона»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участие в предупреждении и ликвидации последствий чрезвычайных ситуаций определяются исходя из численности населения городского поселения и составляют 37,41 руб. на одного жителя.</w:t>
      </w:r>
    </w:p>
    <w:p w:rsidR="00147317" w:rsidRPr="009D1CAB" w:rsidRDefault="00147317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«Защита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пожарная безопасность»</w:t>
      </w:r>
    </w:p>
    <w:p w:rsidR="00AC7635" w:rsidRPr="00D37239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пожарных наземных (подземных) резервуаров, находящихся в собственности муниципального образования осуществляются</w:t>
      </w:r>
      <w:r w:rsidR="001D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BCD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год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обслуживания одного пожарного резервуара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proofErr w:type="spellStart"/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составляют 47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D37239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пожарных гидрантов, находящихся в собственности муниципального образования осуществляются</w:t>
      </w:r>
      <w:r w:rsidR="001D4BCD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стоимости обслуживания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пожарного гидранта </w:t>
      </w: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составляют 4,9 </w:t>
      </w:r>
      <w:proofErr w:type="spellStart"/>
      <w:proofErr w:type="gramStart"/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устройство, очистку противопожарной минерализованной полосы и противопожарных разрывов, 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распределяются</w:t>
      </w:r>
      <w:r w:rsidR="004358C4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поселениям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информацией, предоставленной отделом гражданской защиты населения администрации Октябрьского района на основании поступивших ходатайств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поселений</w:t>
      </w:r>
      <w:r w:rsid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предписаниям контролирующих органов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необходимости проведения данных работ в очередном финансовом году.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0400 «Национальная экономика»</w:t>
      </w:r>
    </w:p>
    <w:p w:rsidR="008612F5" w:rsidRDefault="008612F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подраздел 0401 «Общеэкономические вопросы»</w:t>
      </w:r>
    </w:p>
    <w:p w:rsidR="005F6D08" w:rsidRDefault="008612F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="005D0B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Расходы на реализацию</w:t>
      </w:r>
      <w:r w:rsidR="00B0695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мероприятий по </w:t>
      </w:r>
      <w:r w:rsidR="005D0B6D">
        <w:rPr>
          <w:rStyle w:val="extended-textshort"/>
          <w:rFonts w:ascii="Times New Roman" w:hAnsi="Times New Roman" w:cs="Times New Roman"/>
          <w:sz w:val="24"/>
          <w:szCs w:val="24"/>
        </w:rPr>
        <w:t xml:space="preserve">организации временного трудоустройства безработных граждан на общественные работы </w:t>
      </w:r>
      <w:r w:rsidR="00B0695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определяются по заявленной потребности </w:t>
      </w:r>
      <w:r w:rsidR="006C7C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поселений </w:t>
      </w:r>
      <w:r w:rsidR="005D0B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 </w:t>
      </w:r>
      <w:r w:rsidR="005D0B6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ru-RU"/>
        </w:rPr>
        <w:t>I</w:t>
      </w:r>
      <w:r w:rsidR="005D0B6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полугодие </w:t>
      </w:r>
      <w:r w:rsidR="001E683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текущего года</w:t>
      </w:r>
      <w:r w:rsidR="0083670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</w:t>
      </w:r>
      <w:r w:rsidR="000B57B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</w:t>
      </w:r>
      <w:r w:rsidR="0083670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</w:t>
      </w:r>
      <w:r w:rsidR="000B57B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граждан на общественные работы</w:t>
      </w:r>
      <w:r w:rsidR="0083670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0408 «Транспорт»</w:t>
      </w:r>
    </w:p>
    <w:p w:rsidR="00AC7635" w:rsidRPr="00FE318E" w:rsidRDefault="00AC7635" w:rsidP="00AC7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маршрутам  осуществляются</w:t>
      </w:r>
      <w:proofErr w:type="gram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бюджетных ассигнований, определенных в первоначальном бюджете поселения по состоянию на 1 января текущего года, с учетом доведенных 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бюджетных ассигнований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цели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0409 «Дорожное хозяйство (дорожные фонды)»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содержание, ремонт и капитальный ремонт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Федерации,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предоставленной Департаментом финансов Ханты-Мансийского автономного округа-Югры</w:t>
      </w:r>
      <w:r w:rsidR="004358C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239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транспортного налога </w:t>
      </w:r>
      <w:r w:rsidR="004358C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в бюджеты поселений.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F08" w:rsidRPr="009D1CAB" w:rsidRDefault="00A52F08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ремонт и капитальный ремонт автомобильных дорог местного значения в границах населенных пунктов поселения в общем объеме 10 000,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пропорционально протяженности дорог, находящихся в собственности поселений.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0410 «</w:t>
      </w:r>
      <w:proofErr w:type="gramStart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Связь  и</w:t>
      </w:r>
      <w:proofErr w:type="gramEnd"/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информатика»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связь, интернет и </w:t>
      </w:r>
      <w:proofErr w:type="spell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аппарату управления определяются исходя из численности населения в поселении и составляют:</w:t>
      </w:r>
    </w:p>
    <w:p w:rsidR="00AC7635" w:rsidRPr="009D1CAB" w:rsidRDefault="00B06957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 – 35</w:t>
      </w:r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0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тысяч до 3,5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человек – 45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B06957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3,5 тысяч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– 55</w:t>
      </w:r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E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AC7635"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данному подразделу (на мероприятия по землеустройству и землепользованию) осуществля</w:t>
      </w:r>
      <w:r w:rsidR="0043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по </w:t>
      </w:r>
      <w:r w:rsidR="004358C4" w:rsidRPr="00D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информации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муниципальной собственностью администрации Октябрьского района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зрезе </w:t>
      </w:r>
      <w:r w:rsidR="0014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0500 «Жилищно-коммунальное хозяйство»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0501 «Жилищное хозяйство»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уплату взноса на капитальный ремонт общего имущества в многоквартирных домах на территории муниципального образования определяются в следующем размере:</w:t>
      </w:r>
    </w:p>
    <w:p w:rsidR="00AC7635" w:rsidRPr="00D37239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D08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многоквартирного жилого дома в деревянном исполнении </w:t>
      </w:r>
      <w:r w:rsidR="005E1F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  </w:t>
      </w:r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9,90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за 1 </w:t>
      </w:r>
      <w:proofErr w:type="spellStart"/>
      <w:proofErr w:type="gramStart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D37239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к</w:t>
      </w:r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аменном, блочном исполнении – 12,4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 рублей за 1 </w:t>
      </w:r>
      <w:proofErr w:type="spellStart"/>
      <w:proofErr w:type="gramStart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D37239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многоквартирного жилого дома в пан</w:t>
      </w:r>
      <w:r w:rsidR="00147317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ель</w:t>
      </w:r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 исполнении без лифта – 13,95</w:t>
      </w:r>
      <w:r w:rsidR="00147317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за 1 </w:t>
      </w:r>
      <w:proofErr w:type="spellStart"/>
      <w:proofErr w:type="gramStart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proofErr w:type="gramEnd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7635" w:rsidRPr="00D37239" w:rsidRDefault="00AC7635" w:rsidP="00AC76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иных многокварти</w:t>
      </w:r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рных жилых домов без </w:t>
      </w:r>
      <w:proofErr w:type="gramStart"/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лифта  –</w:t>
      </w:r>
      <w:proofErr w:type="gramEnd"/>
      <w:r w:rsidR="005E1F0D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12,4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 рублей за 1 </w:t>
      </w:r>
      <w:proofErr w:type="spellStart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кв.метр</w:t>
      </w:r>
      <w:proofErr w:type="spellEnd"/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7635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</w:t>
      </w:r>
      <w:r w:rsidR="00252A16"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квадратного метра в размере 8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в месяц.</w:t>
      </w:r>
    </w:p>
    <w:p w:rsidR="00AC7635" w:rsidRPr="000E231A" w:rsidRDefault="00147317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  <w:r w:rsidR="00DA194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AC7635" w:rsidRPr="000E231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0502 «Коммунальное хозяйство»</w:t>
      </w:r>
    </w:p>
    <w:p w:rsidR="00AC7635" w:rsidRPr="009D1CAB" w:rsidRDefault="00AC7635" w:rsidP="00AC763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Расходы на проведение мероприятий по подготовке к осенне-зимнему периоду составляют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 процентов </w:t>
      </w:r>
      <w:r w:rsidR="00D82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 бюджета района 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комплекса. Расходы в первоначальном бюджете поселений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планируются и </w:t>
      </w:r>
      <w:r w:rsidR="00252A16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выделяют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ся в течение финансового года, 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ходатайством, предоставленным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Управлением жилищно-коммунального хозяйства и строительства администрации Октябрьского района</w:t>
      </w:r>
      <w:r w:rsidR="00D37239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выделении су</w:t>
      </w:r>
      <w:r w:rsidR="00BD6578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бсидии окружного бюджета бюджетам поселений</w:t>
      </w:r>
      <w:r w:rsidR="000E231A"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наличии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заключений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проверке достоверности опреде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ления сметной стоимости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капитального ремонта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коммунального комплекса.</w:t>
      </w:r>
    </w:p>
    <w:p w:rsidR="00AC7635" w:rsidRDefault="00252A16" w:rsidP="007D168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формирование </w:t>
      </w:r>
      <w:proofErr w:type="spellStart"/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технического запаса</w:t>
      </w:r>
      <w:r w:rsidR="00BD6578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(далее-АТЗ)</w:t>
      </w:r>
      <w:r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поселениям</w:t>
      </w:r>
      <w:r w:rsidR="00AC7635" w:rsidRPr="00A53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76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возникновения аварийной ситуации на объектах </w:t>
      </w:r>
      <w:proofErr w:type="gramStart"/>
      <w:r w:rsidR="00AC76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ЖКХ,  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включаются</w:t>
      </w:r>
      <w:proofErr w:type="gramEnd"/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первоначальный бюджет </w:t>
      </w:r>
      <w:r w:rsidR="00AC76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="00AC7635"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информации, предоставленной Управлением жилищно-коммунального хозяйства и строительства администрации Октябрьского района.</w:t>
      </w:r>
    </w:p>
    <w:p w:rsidR="00BD6578" w:rsidRDefault="00BD6578" w:rsidP="00BD6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формирование АТЗ по поселениям, передавшим полномочия</w:t>
      </w:r>
      <w:r w:rsidR="00FE318E"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организации в границах поселения электроснабжения, теплоснабжения, газоснабжения и водоснабжения населения, водоотведения, снабжения населения топливом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района планиру</w:t>
      </w:r>
      <w:r w:rsidR="00DA19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смете Управления жилищно-коммунального хозяйства и строительства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</w:t>
      </w:r>
      <w:r w:rsidR="0062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628" w:rsidRPr="00FC4628" w:rsidRDefault="00FC4628" w:rsidP="00FC462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73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Pr="00D3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погашение задолженности предприятий ЖКХ 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энергоресурсы </w:t>
      </w:r>
      <w:r w:rsidRPr="000E23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планируются на основании информации предоставленной Управлением жилищно-коммунального хозяйства и строительства администрации Октябрьского района.</w:t>
      </w:r>
    </w:p>
    <w:p w:rsidR="00AC7635" w:rsidRPr="00FE318E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E31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FE318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 подраздел 0503 «Благоустройство»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по</w:t>
      </w:r>
      <w:proofErr w:type="gram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внешнему благоустройству определяются исходя из численности населения поселения  и составляют  </w:t>
      </w:r>
      <w:r w:rsidR="009F5B1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одного жителя в год.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proofErr w:type="gramStart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вертолетных площадок определ</w:t>
      </w:r>
      <w:r w:rsidR="00A53653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исходя </w:t>
      </w:r>
      <w:proofErr w:type="gramStart"/>
      <w:r w:rsidR="00A53653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53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A53653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ставки </w:t>
      </w:r>
      <w:r w:rsidR="00FE318E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318E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минимальному размеру</w:t>
      </w:r>
      <w:r w:rsidR="007D1681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момент формирования бюджета, начисления на фонд оплаты труда и прочих расходов (отопление, освещение, уборка снега и т.д.)</w:t>
      </w:r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</w:t>
      </w:r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="00694894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производится 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количества площадок</w:t>
      </w:r>
      <w:r w:rsidR="00BC747D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поселении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требуемого периода времени обслуживания вертолетной площадки (4 месяца).</w:t>
      </w:r>
    </w:p>
    <w:p w:rsidR="00AC7635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площадок временного накопления твердых коммунальных отходо</w:t>
      </w:r>
      <w:r w:rsidR="0066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составляют 3 рубля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кв. метр площади</w:t>
      </w:r>
      <w:r w:rsidR="0066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включенного в региональный реестр объектов размещения отходов (площадки временного накопления ТКО)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672" w:rsidRPr="009D1CAB" w:rsidRDefault="00675672" w:rsidP="0067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обработку контейнерных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определяются исходя из количества контейнерных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</w:t>
      </w:r>
      <w:r w:rsidR="00A6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владении администраций</w:t>
      </w:r>
      <w:r w:rsidR="00300A68"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сельских поселений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стоимости обработки 1 площадки в </w:t>
      </w:r>
      <w:r w:rsidR="00F6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усредненном </w:t>
      </w:r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15,0 </w:t>
      </w:r>
      <w:proofErr w:type="spellStart"/>
      <w:proofErr w:type="gramStart"/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45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635" w:rsidRPr="009D1CAB" w:rsidRDefault="00AC7635" w:rsidP="00AC7635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обращению с животными, обитающими на территории поселения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течение финансового года в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соответствии </w:t>
      </w:r>
      <w:proofErr w:type="gramStart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информацией</w:t>
      </w:r>
      <w:proofErr w:type="gramEnd"/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предоставленной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отделом по вопросам промышленности, экологии и сельского хозяйства администрации Октябрьского района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основании 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требности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поселений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мероприятий по обращению с животными, обитающими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0700 «Образование»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Молодежная политика»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исходя из численности населения поселения и составляют в размере 4,44 руб. на одного жителя. 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0800 «Культура, кинематография»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D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подраздел 0801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«Культура»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AC7635" w:rsidRPr="00BC747D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начисления на оплату труда определяются исходя из среднесписочной численности работников в учреждении </w:t>
      </w:r>
      <w:r w:rsidR="00694894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сентября текущего года,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«Кул</w:t>
      </w:r>
      <w:r w:rsidR="00694894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ьтура» и установленного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18E" w:rsidRPr="00BC747D">
        <w:rPr>
          <w:rFonts w:ascii="Times New Roman" w:eastAsia="Calibri" w:hAnsi="Times New Roman" w:cs="Times New Roman"/>
          <w:sz w:val="24"/>
          <w:szCs w:val="24"/>
        </w:rPr>
        <w:t>Департаментом культуры ХМАО-Югры</w:t>
      </w:r>
      <w:r w:rsidR="00FE318E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694894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</w:t>
      </w:r>
      <w:r w:rsidRPr="00BC747D">
        <w:rPr>
          <w:rFonts w:ascii="Times New Roman" w:eastAsia="Calibri" w:hAnsi="Times New Roman" w:cs="Times New Roman"/>
          <w:sz w:val="24"/>
          <w:szCs w:val="24"/>
        </w:rPr>
        <w:t>средней зара</w:t>
      </w:r>
      <w:r w:rsidR="006D75B3" w:rsidRPr="00BC747D">
        <w:rPr>
          <w:rFonts w:ascii="Times New Roman" w:eastAsia="Calibri" w:hAnsi="Times New Roman" w:cs="Times New Roman"/>
          <w:sz w:val="24"/>
          <w:szCs w:val="24"/>
        </w:rPr>
        <w:t xml:space="preserve">ботной платы </w:t>
      </w:r>
      <w:r w:rsidRPr="00BC747D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D75B3" w:rsidRPr="00BC747D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FE318E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</w:t>
      </w:r>
      <w:r w:rsidRPr="00BC74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осуществляются из расчета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81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состоянию на 01 января текущего финансового года.      </w:t>
      </w:r>
    </w:p>
    <w:p w:rsidR="00AC7635" w:rsidRPr="00FE318E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</w:t>
      </w:r>
      <w:r w:rsidR="00BC747D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культурно-массовых мероприятий</w:t>
      </w: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численности населения поселения в размере 18,75 руб. на одного жителя. </w:t>
      </w:r>
    </w:p>
    <w:p w:rsidR="000662D7" w:rsidRPr="00BC747D" w:rsidRDefault="00BC747D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</w:t>
      </w:r>
      <w:r w:rsidR="000662D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праздничных меропри</w:t>
      </w:r>
      <w:r w:rsidR="001C1EB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посвященных юбилейным датам</w:t>
      </w:r>
      <w:r w:rsidR="000662D7" w:rsidRPr="00FE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населенных пунктов района по ходатайствам глав поселений в</w:t>
      </w:r>
      <w:r w:rsidR="000662D7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размере:</w:t>
      </w:r>
    </w:p>
    <w:p w:rsidR="000662D7" w:rsidRPr="009D1CAB" w:rsidRDefault="000662D7" w:rsidP="0006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по населенным пунктам с численностью населения до 1,0 </w:t>
      </w:r>
      <w:proofErr w:type="spellStart"/>
      <w:proofErr w:type="gram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тыс.человек</w:t>
      </w:r>
      <w:proofErr w:type="spellEnd"/>
      <w:proofErr w:type="gram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- 200,0 </w:t>
      </w:r>
      <w:proofErr w:type="spell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тыс.рублей</w:t>
      </w:r>
      <w:proofErr w:type="spell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от 1,0 до 3,0 </w:t>
      </w:r>
      <w:proofErr w:type="spell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тыс.человек</w:t>
      </w:r>
      <w:proofErr w:type="spell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- 300,0 </w:t>
      </w:r>
      <w:proofErr w:type="spell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тыс.рублей</w:t>
      </w:r>
      <w:proofErr w:type="spell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от 3,0 </w:t>
      </w:r>
      <w:proofErr w:type="spell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тыс.человек</w:t>
      </w:r>
      <w:proofErr w:type="spell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и выше - 500,0 </w:t>
      </w:r>
      <w:proofErr w:type="spellStart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тыс.рублей</w:t>
      </w:r>
      <w:proofErr w:type="spellEnd"/>
      <w:r w:rsidRPr="00BC7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D82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При этом, юбилейной считается дата кратная 5ти (5</w:t>
      </w:r>
      <w:r w:rsidR="001C1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лет</w:t>
      </w:r>
      <w:r w:rsidR="00D82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10</w:t>
      </w:r>
      <w:r w:rsidR="001C1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лет</w:t>
      </w:r>
      <w:r w:rsidR="00D82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и т.д.).</w:t>
      </w:r>
    </w:p>
    <w:p w:rsidR="001F4298" w:rsidRPr="009B11D6" w:rsidRDefault="001F4298" w:rsidP="001F4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Расходы на осуществление мероприятий </w:t>
      </w:r>
      <w:r>
        <w:rPr>
          <w:rFonts w:ascii="Times New Roman" w:hAnsi="Times New Roman" w:cs="Times New Roman"/>
          <w:sz w:val="24"/>
          <w:szCs w:val="24"/>
        </w:rPr>
        <w:t>по стимулированию</w:t>
      </w:r>
      <w:r w:rsidRPr="004A1D8E">
        <w:rPr>
          <w:rFonts w:ascii="Times New Roman" w:hAnsi="Times New Roman" w:cs="Times New Roman"/>
          <w:sz w:val="24"/>
          <w:szCs w:val="24"/>
        </w:rPr>
        <w:t xml:space="preserve"> культурного разнообразия в Октябрьском районе (старшее поколение) </w:t>
      </w:r>
      <w:r>
        <w:rPr>
          <w:rFonts w:ascii="Times New Roman" w:hAnsi="Times New Roman" w:cs="Times New Roman"/>
          <w:sz w:val="24"/>
          <w:szCs w:val="24"/>
        </w:rPr>
        <w:t>определяются исходя из норматива 292 руб. на одного ветерана (пенсионера) и распределяются на основании предоставленной общественной организацией «Октябрьская районная общественная организация ветеранов (пенсионеров) войны и труда» информации по численности ветеранов (пенсионеров) в разрезе поселений.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организаций».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1000 «Социальная политика»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</w:t>
      </w: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подраздел 1001 «Пенсионное обеспечение»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поселений, исходя из фактического количества получателей</w:t>
      </w:r>
      <w:r w:rsidR="007D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81"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Pr="00B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поселении и установленного размера выплаты.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1100 «Физическая </w:t>
      </w:r>
      <w:proofErr w:type="gramStart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культура  и</w:t>
      </w:r>
      <w:proofErr w:type="gramEnd"/>
      <w:r w:rsidRPr="009D1C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спорт»</w:t>
      </w:r>
    </w:p>
    <w:p w:rsidR="00AC7635" w:rsidRPr="009D1CAB" w:rsidRDefault="00AC7635" w:rsidP="00AC763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1C4C15" w:rsidRDefault="00AC7635" w:rsidP="001C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плату, начисления на оплату труда определяются согласно утвержденного штатного расписания учреждения по разделу 1101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</w:t>
      </w:r>
      <w:r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спорт»</w:t>
      </w:r>
      <w:r w:rsidR="007D1681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</w:t>
      </w:r>
      <w:r w:rsidR="009F06B0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D1681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ановленной Правительством ХМАО-Югры</w:t>
      </w:r>
      <w:r w:rsidR="009F06B0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индексации заработной платы</w:t>
      </w:r>
      <w:r w:rsidR="00BC747D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муниципальных учреждений</w:t>
      </w:r>
      <w:r w:rsidR="001C4C15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747D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15" w:rsidRPr="000D5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не распространяется Указ Президента Российской Федерации от 07.05.2012 № 597 «О мероприятиях по реализации государственной социальной политики».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расходы определяются из расчета бюджетных ассигнований по состоянию на 01 января текущего финансового года.</w:t>
      </w:r>
    </w:p>
    <w:p w:rsidR="00AC7635" w:rsidRPr="009D1CAB" w:rsidRDefault="00AC7635" w:rsidP="00AC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AC7635" w:rsidRDefault="00AC7635" w:rsidP="00AC7635"/>
    <w:p w:rsidR="00FC4628" w:rsidRDefault="00FC4628" w:rsidP="00FC462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приобретение специализированной техники 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аспределяются в соответствии с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и предложений от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организаций жилищно-коммунального хозяйства, ад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министраций 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лений о приобретении </w:t>
      </w:r>
      <w:r w:rsidRPr="00BC7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специализированной</w:t>
      </w:r>
      <w:r w:rsidRPr="009D1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техники.</w:t>
      </w:r>
    </w:p>
    <w:p w:rsidR="00A81DCC" w:rsidRPr="009970E8" w:rsidRDefault="00FC4628" w:rsidP="00A81DCC">
      <w:pPr>
        <w:spacing w:after="0" w:line="240" w:lineRule="auto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Отнесение расходов на приобретение специализированной техники по соответствующему разделу, подразделу бюджетной классификации определяется исходя из </w:t>
      </w:r>
      <w:r w:rsidR="009970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назначения приобретаемой техники, используемой в решении вопросов</w:t>
      </w:r>
      <w:r w:rsidR="00A81D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местного значения поселения</w:t>
      </w:r>
      <w:r w:rsidR="009970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81DCC" w:rsidRDefault="00A81DCC" w:rsidP="00A81DCC"/>
    <w:p w:rsidR="009970E8" w:rsidRDefault="009970E8"/>
    <w:sectPr w:rsidR="009970E8" w:rsidSect="001C1E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20F"/>
    <w:multiLevelType w:val="hybridMultilevel"/>
    <w:tmpl w:val="B25C06B0"/>
    <w:lvl w:ilvl="0" w:tplc="5AD62382">
      <w:start w:val="2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5"/>
    <w:rsid w:val="000002EC"/>
    <w:rsid w:val="00007083"/>
    <w:rsid w:val="000662D7"/>
    <w:rsid w:val="000A1F4A"/>
    <w:rsid w:val="000B57B0"/>
    <w:rsid w:val="000B73AB"/>
    <w:rsid w:val="000C7C00"/>
    <w:rsid w:val="000D54E9"/>
    <w:rsid w:val="000E231A"/>
    <w:rsid w:val="00147317"/>
    <w:rsid w:val="001746AB"/>
    <w:rsid w:val="001C1EB7"/>
    <w:rsid w:val="001C4C15"/>
    <w:rsid w:val="001D4BCD"/>
    <w:rsid w:val="001D76BE"/>
    <w:rsid w:val="001E6836"/>
    <w:rsid w:val="001F4298"/>
    <w:rsid w:val="00231AEF"/>
    <w:rsid w:val="00232144"/>
    <w:rsid w:val="00252A16"/>
    <w:rsid w:val="00261237"/>
    <w:rsid w:val="00284B13"/>
    <w:rsid w:val="002C5191"/>
    <w:rsid w:val="002F3099"/>
    <w:rsid w:val="00300A68"/>
    <w:rsid w:val="00382860"/>
    <w:rsid w:val="003842D0"/>
    <w:rsid w:val="004141C3"/>
    <w:rsid w:val="00424FDC"/>
    <w:rsid w:val="004358C4"/>
    <w:rsid w:val="00437106"/>
    <w:rsid w:val="00454F63"/>
    <w:rsid w:val="004A1D8E"/>
    <w:rsid w:val="004E59FB"/>
    <w:rsid w:val="004F65CE"/>
    <w:rsid w:val="005075BB"/>
    <w:rsid w:val="00515B7C"/>
    <w:rsid w:val="005D0B6D"/>
    <w:rsid w:val="005E1F0D"/>
    <w:rsid w:val="005E297F"/>
    <w:rsid w:val="005F6D08"/>
    <w:rsid w:val="00623AD1"/>
    <w:rsid w:val="006536D1"/>
    <w:rsid w:val="0066259C"/>
    <w:rsid w:val="00675672"/>
    <w:rsid w:val="00694894"/>
    <w:rsid w:val="006C7C7B"/>
    <w:rsid w:val="006D75B3"/>
    <w:rsid w:val="006F1216"/>
    <w:rsid w:val="007A4879"/>
    <w:rsid w:val="007B6858"/>
    <w:rsid w:val="007D1681"/>
    <w:rsid w:val="007E34D6"/>
    <w:rsid w:val="007F1359"/>
    <w:rsid w:val="007F7FFC"/>
    <w:rsid w:val="00813D36"/>
    <w:rsid w:val="00836709"/>
    <w:rsid w:val="008612F5"/>
    <w:rsid w:val="008A0B77"/>
    <w:rsid w:val="0090632B"/>
    <w:rsid w:val="00924973"/>
    <w:rsid w:val="009970E8"/>
    <w:rsid w:val="009D1727"/>
    <w:rsid w:val="009F06B0"/>
    <w:rsid w:val="009F5B17"/>
    <w:rsid w:val="00A52F08"/>
    <w:rsid w:val="00A53653"/>
    <w:rsid w:val="00A65B75"/>
    <w:rsid w:val="00A6715E"/>
    <w:rsid w:val="00A81DCC"/>
    <w:rsid w:val="00AC7635"/>
    <w:rsid w:val="00B06957"/>
    <w:rsid w:val="00BC747D"/>
    <w:rsid w:val="00BD6578"/>
    <w:rsid w:val="00CF1F34"/>
    <w:rsid w:val="00D131C3"/>
    <w:rsid w:val="00D37239"/>
    <w:rsid w:val="00D54656"/>
    <w:rsid w:val="00D82E3A"/>
    <w:rsid w:val="00D84036"/>
    <w:rsid w:val="00DA1941"/>
    <w:rsid w:val="00DA2044"/>
    <w:rsid w:val="00DE6BAC"/>
    <w:rsid w:val="00E545B2"/>
    <w:rsid w:val="00E9240C"/>
    <w:rsid w:val="00F0758E"/>
    <w:rsid w:val="00F6231A"/>
    <w:rsid w:val="00F705A6"/>
    <w:rsid w:val="00F92B33"/>
    <w:rsid w:val="00F97272"/>
    <w:rsid w:val="00FC462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9E7"/>
  <w15:chartTrackingRefBased/>
  <w15:docId w15:val="{6ABBCAB9-4EB2-4ACF-8CE2-3228F08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8E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5D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7B48-3556-4667-B611-840902C7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2023-04-04T07:28:00Z</cp:lastPrinted>
  <dcterms:created xsi:type="dcterms:W3CDTF">2023-05-25T05:05:00Z</dcterms:created>
  <dcterms:modified xsi:type="dcterms:W3CDTF">2023-05-25T05:05:00Z</dcterms:modified>
</cp:coreProperties>
</file>