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65" w:rsidRDefault="009B4665" w:rsidP="009B4665">
      <w:pPr>
        <w:tabs>
          <w:tab w:val="left" w:pos="7230"/>
        </w:tabs>
        <w:ind w:left="360"/>
      </w:pPr>
    </w:p>
    <w:p w:rsidR="009B4665" w:rsidRPr="00954B77" w:rsidRDefault="009B4665" w:rsidP="009B4665">
      <w:pPr>
        <w:tabs>
          <w:tab w:val="left" w:pos="7230"/>
        </w:tabs>
        <w:ind w:left="360"/>
      </w:pPr>
      <w:r w:rsidRPr="00954B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-255905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665" w:rsidRPr="00954B77" w:rsidRDefault="009B4665" w:rsidP="009B4665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</w:tblGrid>
      <w:tr w:rsidR="009B4665" w:rsidRPr="00DB1333" w:rsidTr="007B01ED">
        <w:trPr>
          <w:trHeight w:hRule="exact" w:val="1435"/>
        </w:trPr>
        <w:tc>
          <w:tcPr>
            <w:tcW w:w="9747" w:type="dxa"/>
            <w:gridSpan w:val="2"/>
          </w:tcPr>
          <w:p w:rsidR="009B4665" w:rsidRDefault="009B4665" w:rsidP="007B01ED">
            <w:pPr>
              <w:rPr>
                <w:b/>
              </w:rPr>
            </w:pPr>
            <w:r w:rsidRPr="00DB1333">
              <w:rPr>
                <w:b/>
              </w:rPr>
              <w:t xml:space="preserve">                                     Администрация Октябрьского района</w:t>
            </w:r>
          </w:p>
          <w:p w:rsidR="009B4665" w:rsidRPr="00DB1333" w:rsidRDefault="009B4665" w:rsidP="007B01ED">
            <w:pPr>
              <w:rPr>
                <w:b/>
              </w:rPr>
            </w:pPr>
            <w:r w:rsidRPr="00DB1333">
              <w:rPr>
                <w:b/>
              </w:rPr>
              <w:t xml:space="preserve">          КОМИТЕТ ПО УПРАВЛЕНИЮ МУНИЦИПАЛЬНЫМИ ФИНАНСАМИ</w:t>
            </w:r>
          </w:p>
          <w:p w:rsidR="009B4665" w:rsidRDefault="009B4665" w:rsidP="007B01ED">
            <w:pPr>
              <w:rPr>
                <w:i/>
                <w:iCs/>
              </w:rPr>
            </w:pPr>
            <w:r w:rsidRPr="007C45FC">
              <w:t xml:space="preserve">                </w:t>
            </w:r>
            <w:r w:rsidRPr="007C45FC">
              <w:rPr>
                <w:i/>
                <w:iCs/>
              </w:rPr>
              <w:t xml:space="preserve">                                          </w:t>
            </w:r>
          </w:p>
          <w:p w:rsidR="009B4665" w:rsidRDefault="009B4665" w:rsidP="007B01ED">
            <w:pPr>
              <w:rPr>
                <w:i/>
                <w:iCs/>
              </w:rPr>
            </w:pPr>
          </w:p>
          <w:p w:rsidR="009B4665" w:rsidRPr="007C45FC" w:rsidRDefault="009B4665" w:rsidP="007B01ED">
            <w:pPr>
              <w:rPr>
                <w:b/>
                <w:iCs/>
              </w:rPr>
            </w:pPr>
            <w:r w:rsidRPr="007C45FC">
              <w:rPr>
                <w:b/>
                <w:iCs/>
              </w:rPr>
              <w:t xml:space="preserve">                                                           </w:t>
            </w:r>
            <w:r w:rsidR="006D1C77">
              <w:rPr>
                <w:b/>
                <w:iCs/>
              </w:rPr>
              <w:t xml:space="preserve">  </w:t>
            </w:r>
            <w:r w:rsidRPr="007C45FC">
              <w:rPr>
                <w:b/>
                <w:iCs/>
              </w:rPr>
              <w:t xml:space="preserve">   ПРИКАЗ</w:t>
            </w:r>
          </w:p>
        </w:tc>
      </w:tr>
      <w:tr w:rsidR="009B4665" w:rsidRPr="00DB1333" w:rsidTr="007B01ED">
        <w:trPr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9B4665" w:rsidRDefault="009D398F" w:rsidP="007B01ED">
            <w:r>
              <w:t xml:space="preserve">« 06»  августа </w:t>
            </w:r>
            <w:r w:rsidR="006D1C77">
              <w:t xml:space="preserve"> 2015</w:t>
            </w:r>
            <w:r w:rsidR="009B4665" w:rsidRPr="00DB1333">
              <w:t xml:space="preserve"> г.                          </w:t>
            </w:r>
          </w:p>
          <w:p w:rsidR="009B4665" w:rsidRPr="00DB1333" w:rsidRDefault="009D398F" w:rsidP="007B01ED">
            <w:r>
              <w:t xml:space="preserve">          </w:t>
            </w:r>
            <w:r w:rsidR="009B4665" w:rsidRPr="00DB1333">
              <w:t xml:space="preserve">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9B4665" w:rsidRPr="00DB1333" w:rsidRDefault="009B4665" w:rsidP="007B01ED">
            <w:r w:rsidRPr="00DB1333">
              <w:t xml:space="preserve">                                             № </w:t>
            </w:r>
            <w:r w:rsidR="009D398F">
              <w:t xml:space="preserve"> 42</w:t>
            </w:r>
          </w:p>
        </w:tc>
      </w:tr>
    </w:tbl>
    <w:p w:rsidR="009B4665" w:rsidRPr="00DB1333" w:rsidRDefault="009B4665" w:rsidP="009B4665">
      <w:pPr>
        <w:rPr>
          <w:b/>
        </w:rPr>
      </w:pPr>
      <w:r w:rsidRPr="00DB1333">
        <w:t xml:space="preserve">                                                              </w:t>
      </w:r>
    </w:p>
    <w:p w:rsidR="009B4665" w:rsidRDefault="009B4665" w:rsidP="006D1C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О</w:t>
      </w:r>
      <w:r w:rsidR="006D1C77">
        <w:rPr>
          <w:rFonts w:ascii="Times New Roman" w:hAnsi="Times New Roman" w:cs="Times New Roman"/>
          <w:b w:val="0"/>
          <w:sz w:val="24"/>
          <w:szCs w:val="24"/>
        </w:rPr>
        <w:t>б у</w:t>
      </w:r>
      <w:r w:rsidR="00C52146">
        <w:rPr>
          <w:rFonts w:ascii="Times New Roman" w:hAnsi="Times New Roman" w:cs="Times New Roman"/>
          <w:b w:val="0"/>
          <w:sz w:val="24"/>
          <w:szCs w:val="24"/>
        </w:rPr>
        <w:t xml:space="preserve">тверждении </w:t>
      </w:r>
      <w:r w:rsidR="002F6624">
        <w:rPr>
          <w:rFonts w:ascii="Times New Roman" w:hAnsi="Times New Roman" w:cs="Times New Roman"/>
          <w:b w:val="0"/>
          <w:sz w:val="24"/>
          <w:szCs w:val="24"/>
        </w:rPr>
        <w:t xml:space="preserve">плана </w:t>
      </w:r>
      <w:r w:rsidR="006D1C77">
        <w:rPr>
          <w:rFonts w:ascii="Times New Roman" w:hAnsi="Times New Roman" w:cs="Times New Roman"/>
          <w:b w:val="0"/>
          <w:sz w:val="24"/>
          <w:szCs w:val="24"/>
        </w:rPr>
        <w:t>мероприятий</w:t>
      </w:r>
    </w:p>
    <w:p w:rsidR="006D1C77" w:rsidRDefault="006D1C77" w:rsidP="006D1C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повышению финансовой грамотности</w:t>
      </w:r>
    </w:p>
    <w:p w:rsidR="006D1C77" w:rsidRPr="006D1C77" w:rsidRDefault="006D1C77" w:rsidP="006D1C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населения Октябрьского района  на 2015 год</w:t>
      </w:r>
    </w:p>
    <w:p w:rsidR="009B4665" w:rsidRPr="00DB1333" w:rsidRDefault="009B4665" w:rsidP="009B4665">
      <w:pPr>
        <w:rPr>
          <w:highlight w:val="yellow"/>
        </w:rPr>
      </w:pPr>
    </w:p>
    <w:p w:rsidR="006D1C77" w:rsidRDefault="006D1C77" w:rsidP="009B46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6D1C77" w:rsidRDefault="006D1C77" w:rsidP="009B46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9B4665" w:rsidRPr="00DB1333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</w:t>
      </w:r>
      <w:r w:rsidR="008416BC">
        <w:rPr>
          <w:rFonts w:ascii="Times New Roman" w:hAnsi="Times New Roman" w:cs="Times New Roman"/>
          <w:b w:val="0"/>
          <w:sz w:val="24"/>
          <w:szCs w:val="24"/>
        </w:rPr>
        <w:t xml:space="preserve"> пунктом 19 постановления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Октябрьского района от 27.03.2015 № 881 «О плане первоочередных мероприятий по обеспечению устойчивого развития экономики и социальной стабильности в муниципальном образовании Октябрьский район на 2015 год и на плановый период 2016 и 2017 годов</w:t>
      </w:r>
      <w:r w:rsidR="00C52146">
        <w:rPr>
          <w:rFonts w:ascii="Times New Roman" w:hAnsi="Times New Roman" w:cs="Times New Roman"/>
          <w:b w:val="0"/>
          <w:sz w:val="24"/>
          <w:szCs w:val="24"/>
        </w:rPr>
        <w:t>»</w:t>
      </w:r>
      <w:r w:rsidR="008416B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521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6BC">
        <w:rPr>
          <w:rFonts w:ascii="Times New Roman" w:hAnsi="Times New Roman" w:cs="Times New Roman"/>
          <w:b w:val="0"/>
          <w:sz w:val="24"/>
          <w:szCs w:val="24"/>
        </w:rPr>
        <w:t>распоряжением администрации Октябрьского района от 08.05.2015 № 40-р «Об определении ответственного структурного подразделения администрации Октябрьского района и назначении полномочного руководителя, ответственного за реализацию комплекса мероприятий по повышению финансовой грамотности населения</w:t>
      </w:r>
      <w:r w:rsidR="00C5214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665" w:rsidRPr="00954B77" w:rsidRDefault="006D1C77" w:rsidP="009B46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1</w:t>
      </w:r>
      <w:r w:rsidR="00C52146">
        <w:rPr>
          <w:rFonts w:ascii="Times New Roman" w:hAnsi="Times New Roman" w:cs="Times New Roman"/>
          <w:b w:val="0"/>
          <w:sz w:val="24"/>
          <w:szCs w:val="24"/>
        </w:rPr>
        <w:t xml:space="preserve">. Утвердить </w:t>
      </w:r>
      <w:r w:rsidR="002F6624">
        <w:rPr>
          <w:rFonts w:ascii="Times New Roman" w:hAnsi="Times New Roman" w:cs="Times New Roman"/>
          <w:b w:val="0"/>
          <w:sz w:val="24"/>
          <w:szCs w:val="24"/>
        </w:rPr>
        <w:t>план 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повышению финансовой грамотности населения на 2015 год</w:t>
      </w:r>
      <w:r w:rsidR="009B4665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 </w:t>
      </w:r>
    </w:p>
    <w:p w:rsidR="009B4665" w:rsidRPr="00331CF4" w:rsidRDefault="00331CF4" w:rsidP="00331CF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C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9B4665" w:rsidRPr="00331CF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4665" w:rsidRPr="00331CF4">
        <w:rPr>
          <w:rFonts w:ascii="Times New Roman" w:hAnsi="Times New Roman" w:cs="Times New Roman"/>
          <w:b w:val="0"/>
          <w:sz w:val="24"/>
          <w:szCs w:val="24"/>
        </w:rPr>
        <w:t>Контроль за выпол</w:t>
      </w:r>
      <w:r w:rsidR="00BA4F83">
        <w:rPr>
          <w:rFonts w:ascii="Times New Roman" w:hAnsi="Times New Roman" w:cs="Times New Roman"/>
          <w:b w:val="0"/>
          <w:sz w:val="24"/>
          <w:szCs w:val="24"/>
        </w:rPr>
        <w:t>нением приказа возложить на заместителя председателя Комитета по управлению муниципальными финансами администрации Октябрьского района Степанович М.В</w:t>
      </w:r>
      <w:r w:rsidR="009B4665" w:rsidRPr="00331CF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B4665" w:rsidRDefault="009B4665" w:rsidP="009B4665"/>
    <w:p w:rsidR="009B4665" w:rsidRDefault="009B4665" w:rsidP="009B4665"/>
    <w:p w:rsidR="009B4665" w:rsidRPr="00954B77" w:rsidRDefault="009B4665" w:rsidP="009B4665">
      <w:r w:rsidRPr="00954B77">
        <w:t>Председатель Комитета по управлению</w:t>
      </w:r>
    </w:p>
    <w:p w:rsidR="009B4665" w:rsidRPr="00954B77" w:rsidRDefault="009B4665" w:rsidP="009B4665">
      <w:pPr>
        <w:tabs>
          <w:tab w:val="left" w:pos="7260"/>
        </w:tabs>
      </w:pPr>
      <w:r w:rsidRPr="00954B77">
        <w:t>муниципальными финансами</w:t>
      </w:r>
      <w:r>
        <w:tab/>
        <w:t xml:space="preserve">         Н.Г. Куклина</w:t>
      </w:r>
    </w:p>
    <w:p w:rsidR="009B4665" w:rsidRPr="00954B77" w:rsidRDefault="009B4665" w:rsidP="009B4665">
      <w:pPr>
        <w:tabs>
          <w:tab w:val="left" w:pos="7320"/>
        </w:tabs>
        <w:ind w:firstLine="540"/>
      </w:pPr>
      <w:r>
        <w:tab/>
        <w:t xml:space="preserve"> </w:t>
      </w:r>
    </w:p>
    <w:p w:rsidR="009B4665" w:rsidRPr="00954B77" w:rsidRDefault="009B4665" w:rsidP="009B4665">
      <w:pPr>
        <w:ind w:firstLine="540"/>
      </w:pPr>
    </w:p>
    <w:p w:rsidR="009B4665" w:rsidRPr="00954B77" w:rsidRDefault="009B4665" w:rsidP="009B4665">
      <w:pPr>
        <w:ind w:firstLine="540"/>
      </w:pPr>
    </w:p>
    <w:p w:rsidR="009B4665" w:rsidRPr="00954B77" w:rsidRDefault="009B4665" w:rsidP="009B4665">
      <w:pPr>
        <w:ind w:firstLine="540"/>
      </w:pPr>
    </w:p>
    <w:p w:rsidR="009B4665" w:rsidRPr="00954B77" w:rsidRDefault="009B4665" w:rsidP="009B4665">
      <w:pPr>
        <w:ind w:firstLine="540"/>
      </w:pPr>
    </w:p>
    <w:p w:rsidR="009B4665" w:rsidRDefault="009B4665" w:rsidP="009B4665">
      <w:pPr>
        <w:ind w:firstLine="540"/>
      </w:pPr>
    </w:p>
    <w:p w:rsidR="009B4665" w:rsidRDefault="009B4665" w:rsidP="009B4665">
      <w:pPr>
        <w:ind w:firstLine="540"/>
      </w:pPr>
    </w:p>
    <w:p w:rsidR="009B4665" w:rsidRDefault="009B4665" w:rsidP="009B4665">
      <w:pPr>
        <w:ind w:firstLine="540"/>
      </w:pPr>
    </w:p>
    <w:p w:rsidR="009B4665" w:rsidRDefault="009B4665" w:rsidP="009B4665">
      <w:pPr>
        <w:ind w:firstLine="540"/>
      </w:pPr>
    </w:p>
    <w:p w:rsidR="009B4665" w:rsidRDefault="009B4665" w:rsidP="009B4665">
      <w:pPr>
        <w:ind w:firstLine="540"/>
      </w:pPr>
    </w:p>
    <w:p w:rsidR="009B4665" w:rsidRDefault="009B4665" w:rsidP="009B4665">
      <w:pPr>
        <w:ind w:firstLine="540"/>
      </w:pPr>
    </w:p>
    <w:p w:rsidR="009B4665" w:rsidRDefault="009B4665" w:rsidP="009B4665">
      <w:pPr>
        <w:ind w:firstLine="540"/>
      </w:pPr>
    </w:p>
    <w:p w:rsidR="00183129" w:rsidRDefault="00183129" w:rsidP="009B4665">
      <w:pPr>
        <w:ind w:firstLine="540"/>
      </w:pPr>
    </w:p>
    <w:p w:rsidR="009B4665" w:rsidRDefault="009B4665" w:rsidP="009B4665">
      <w:pPr>
        <w:ind w:firstLine="540"/>
      </w:pPr>
    </w:p>
    <w:p w:rsidR="009B4665" w:rsidRPr="00954B77" w:rsidRDefault="009B4665" w:rsidP="009B4665">
      <w:r w:rsidRPr="00954B77">
        <w:t>Согласовано:</w:t>
      </w:r>
    </w:p>
    <w:p w:rsidR="009B4665" w:rsidRPr="00954B77" w:rsidRDefault="009B4665" w:rsidP="009B4665">
      <w:pPr>
        <w:tabs>
          <w:tab w:val="left" w:pos="7740"/>
        </w:tabs>
      </w:pPr>
    </w:p>
    <w:p w:rsidR="009B4665" w:rsidRPr="00954B77" w:rsidRDefault="009B4665" w:rsidP="009B4665">
      <w:pPr>
        <w:tabs>
          <w:tab w:val="left" w:pos="7740"/>
        </w:tabs>
      </w:pPr>
      <w:r>
        <w:t>Юридический отдел</w:t>
      </w:r>
      <w:r w:rsidRPr="00954B77">
        <w:t xml:space="preserve">                                         </w:t>
      </w:r>
      <w:r>
        <w:t xml:space="preserve">                </w:t>
      </w:r>
    </w:p>
    <w:p w:rsidR="009B4665" w:rsidRPr="00203468" w:rsidRDefault="009B4665" w:rsidP="009B4665">
      <w:r w:rsidRPr="00203468">
        <w:t>администрации Октябрьского района</w:t>
      </w:r>
    </w:p>
    <w:p w:rsidR="009B4665" w:rsidRDefault="009B4665" w:rsidP="009B4665">
      <w:pPr>
        <w:rPr>
          <w:sz w:val="20"/>
        </w:rPr>
      </w:pPr>
      <w:r>
        <w:rPr>
          <w:sz w:val="20"/>
        </w:rPr>
        <w:t xml:space="preserve">           </w:t>
      </w:r>
    </w:p>
    <w:p w:rsidR="009B4665" w:rsidRDefault="009B4665" w:rsidP="009B4665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9B4665" w:rsidRDefault="009B4665" w:rsidP="009B4665"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t xml:space="preserve">Приложение </w:t>
      </w:r>
    </w:p>
    <w:p w:rsidR="009B4665" w:rsidRDefault="009B4665" w:rsidP="009B4665">
      <w:pPr>
        <w:pStyle w:val="a3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к Приказу Комитета по управлению      </w:t>
      </w:r>
    </w:p>
    <w:p w:rsidR="009B4665" w:rsidRDefault="009B4665" w:rsidP="009B4665">
      <w:pPr>
        <w:pStyle w:val="a3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муниципальными финансами</w:t>
      </w:r>
    </w:p>
    <w:p w:rsidR="009B4665" w:rsidRDefault="009B4665" w:rsidP="009B4665">
      <w:pPr>
        <w:pStyle w:val="a3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администрации Октябрьского района</w:t>
      </w:r>
    </w:p>
    <w:p w:rsidR="009B4665" w:rsidRDefault="00056996" w:rsidP="009B4665">
      <w:pPr>
        <w:pStyle w:val="a3"/>
        <w:spacing w:before="0" w:line="300" w:lineRule="exact"/>
        <w:ind w:left="4320" w:right="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от «____»  _________2015  № ____</w:t>
      </w:r>
    </w:p>
    <w:p w:rsidR="009B4665" w:rsidRDefault="009B4665" w:rsidP="009B4665">
      <w:pPr>
        <w:pStyle w:val="a3"/>
        <w:spacing w:before="0" w:line="300" w:lineRule="exact"/>
        <w:ind w:left="4320" w:right="57"/>
        <w:jc w:val="left"/>
        <w:rPr>
          <w:b w:val="0"/>
          <w:bCs w:val="0"/>
          <w:sz w:val="24"/>
        </w:rPr>
      </w:pPr>
    </w:p>
    <w:p w:rsidR="009B4665" w:rsidRPr="005D574A" w:rsidRDefault="009B4665" w:rsidP="009B4665">
      <w:pPr>
        <w:pStyle w:val="a3"/>
        <w:spacing w:before="0" w:line="300" w:lineRule="exact"/>
        <w:ind w:right="57"/>
        <w:jc w:val="left"/>
        <w:rPr>
          <w:b w:val="0"/>
          <w:bCs w:val="0"/>
          <w:sz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423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3457D">
        <w:rPr>
          <w:sz w:val="24"/>
          <w:szCs w:val="24"/>
        </w:rPr>
        <w:t>ПЛАН</w:t>
      </w:r>
    </w:p>
    <w:p w:rsidR="00D77053" w:rsidRDefault="009B4665" w:rsidP="00D770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          </w:t>
      </w:r>
      <w:r w:rsidR="002F6624">
        <w:rPr>
          <w:rFonts w:ascii="Times New Roman" w:hAnsi="Times New Roman" w:cs="Times New Roman"/>
          <w:b w:val="0"/>
        </w:rPr>
        <w:t xml:space="preserve">    </w:t>
      </w:r>
      <w:r w:rsidR="00D073A8">
        <w:rPr>
          <w:rFonts w:ascii="Times New Roman" w:hAnsi="Times New Roman" w:cs="Times New Roman"/>
          <w:sz w:val="24"/>
          <w:szCs w:val="24"/>
        </w:rPr>
        <w:t xml:space="preserve">мероприятий по повышению финансовой грамотности </w:t>
      </w:r>
      <w:r w:rsidR="00D770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665" w:rsidRPr="005C06DE" w:rsidRDefault="00D77053" w:rsidP="00D77053">
      <w:pPr>
        <w:pStyle w:val="ConsPlusTitle"/>
        <w:widowControl/>
        <w:rPr>
          <w:rStyle w:val="a5"/>
          <w:b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3A8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на 2015 год </w:t>
      </w:r>
      <w:r w:rsidR="000C4AD1">
        <w:rPr>
          <w:rFonts w:ascii="Times New Roman" w:hAnsi="Times New Roman" w:cs="Times New Roman"/>
          <w:sz w:val="24"/>
          <w:szCs w:val="24"/>
        </w:rPr>
        <w:t>(далее – план мероприятий)</w:t>
      </w:r>
      <w:r w:rsidRPr="005C06DE">
        <w:rPr>
          <w:rStyle w:val="a5"/>
          <w:b/>
          <w:bCs w:val="0"/>
        </w:rPr>
        <w:t xml:space="preserve"> </w:t>
      </w:r>
    </w:p>
    <w:p w:rsidR="000C4AD1" w:rsidRDefault="000C4AD1" w:rsidP="000C4AD1">
      <w:pPr>
        <w:tabs>
          <w:tab w:val="num" w:pos="0"/>
        </w:tabs>
        <w:spacing w:line="200" w:lineRule="atLeast"/>
        <w:ind w:right="-82" w:firstLine="720"/>
        <w:jc w:val="both"/>
        <w:rPr>
          <w:bCs/>
        </w:rPr>
      </w:pPr>
      <w:r>
        <w:rPr>
          <w:b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3689"/>
        <w:gridCol w:w="1710"/>
        <w:gridCol w:w="3500"/>
      </w:tblGrid>
      <w:tr w:rsidR="001C129B" w:rsidTr="003419D6">
        <w:tc>
          <w:tcPr>
            <w:tcW w:w="672" w:type="dxa"/>
          </w:tcPr>
          <w:p w:rsidR="001C129B" w:rsidRPr="00931F6B" w:rsidRDefault="001C129B" w:rsidP="009B4665">
            <w:r>
              <w:t>№ п/п</w:t>
            </w:r>
          </w:p>
        </w:tc>
        <w:tc>
          <w:tcPr>
            <w:tcW w:w="3689" w:type="dxa"/>
          </w:tcPr>
          <w:p w:rsidR="001C129B" w:rsidRPr="00931F6B" w:rsidRDefault="001C129B" w:rsidP="009B4665">
            <w:r w:rsidRPr="00931F6B">
              <w:t xml:space="preserve">Наименование </w:t>
            </w:r>
          </w:p>
        </w:tc>
        <w:tc>
          <w:tcPr>
            <w:tcW w:w="1710" w:type="dxa"/>
          </w:tcPr>
          <w:p w:rsidR="001C129B" w:rsidRPr="00931F6B" w:rsidRDefault="001C129B" w:rsidP="009B4665">
            <w:r>
              <w:t>срок</w:t>
            </w:r>
          </w:p>
        </w:tc>
        <w:tc>
          <w:tcPr>
            <w:tcW w:w="3500" w:type="dxa"/>
          </w:tcPr>
          <w:p w:rsidR="001C129B" w:rsidRPr="00931F6B" w:rsidRDefault="001C129B" w:rsidP="009B4665">
            <w:r>
              <w:t>Ответственные испо</w:t>
            </w:r>
            <w:r w:rsidR="00D4134E">
              <w:t>л</w:t>
            </w:r>
            <w:r>
              <w:t>нители</w:t>
            </w:r>
          </w:p>
        </w:tc>
      </w:tr>
      <w:tr w:rsidR="001C129B" w:rsidTr="003419D6">
        <w:tc>
          <w:tcPr>
            <w:tcW w:w="672" w:type="dxa"/>
          </w:tcPr>
          <w:p w:rsidR="001C129B" w:rsidRDefault="00201E7E" w:rsidP="009B4665">
            <w:r>
              <w:t>1.</w:t>
            </w:r>
          </w:p>
        </w:tc>
        <w:tc>
          <w:tcPr>
            <w:tcW w:w="3689" w:type="dxa"/>
          </w:tcPr>
          <w:p w:rsidR="001C129B" w:rsidRPr="00931F6B" w:rsidRDefault="00F65426" w:rsidP="009B4665">
            <w:r>
              <w:t>Организовать и п</w:t>
            </w:r>
            <w:r w:rsidR="00201E7E">
              <w:t xml:space="preserve">ровести на территории Октябрьского района </w:t>
            </w:r>
            <w:r>
              <w:t>В</w:t>
            </w:r>
            <w:r w:rsidR="00201E7E">
              <w:t>сероссийскую акцию</w:t>
            </w:r>
            <w:r w:rsidR="001C129B">
              <w:t xml:space="preserve"> «Дни финансовой грамотности в учебных заведениях» (</w:t>
            </w:r>
            <w:r w:rsidR="00201E7E">
              <w:t>далее – Акция)</w:t>
            </w:r>
          </w:p>
        </w:tc>
        <w:tc>
          <w:tcPr>
            <w:tcW w:w="1710" w:type="dxa"/>
          </w:tcPr>
          <w:p w:rsidR="001C129B" w:rsidRPr="00931F6B" w:rsidRDefault="00547ADC" w:rsidP="009B4665">
            <w:r>
              <w:t xml:space="preserve"> сентябрь-декабрь</w:t>
            </w:r>
            <w:r w:rsidR="00201E7E">
              <w:t xml:space="preserve"> 2015 года</w:t>
            </w:r>
          </w:p>
        </w:tc>
        <w:tc>
          <w:tcPr>
            <w:tcW w:w="3500" w:type="dxa"/>
          </w:tcPr>
          <w:p w:rsidR="001C129B" w:rsidRPr="00931F6B" w:rsidRDefault="001C129B" w:rsidP="009B4665">
            <w:r w:rsidRPr="00931F6B">
              <w:t>Комитет по управлению муниципальными финансами администрации Октябрьского района</w:t>
            </w:r>
          </w:p>
        </w:tc>
      </w:tr>
      <w:tr w:rsidR="001C129B" w:rsidTr="003419D6">
        <w:tc>
          <w:tcPr>
            <w:tcW w:w="672" w:type="dxa"/>
          </w:tcPr>
          <w:p w:rsidR="001C129B" w:rsidRPr="00931F6B" w:rsidRDefault="00201E7E" w:rsidP="009B4665">
            <w:r>
              <w:t>2.</w:t>
            </w:r>
          </w:p>
        </w:tc>
        <w:tc>
          <w:tcPr>
            <w:tcW w:w="3689" w:type="dxa"/>
          </w:tcPr>
          <w:p w:rsidR="00201E7E" w:rsidRDefault="00F27D02" w:rsidP="009B4665">
            <w:r>
              <w:t>П</w:t>
            </w:r>
            <w:r w:rsidR="00DE6CC1">
              <w:t>редоставить</w:t>
            </w:r>
            <w:r w:rsidR="00201E7E">
              <w:t xml:space="preserve"> помещени</w:t>
            </w:r>
            <w:r w:rsidR="00DE6CC1">
              <w:t xml:space="preserve">е </w:t>
            </w:r>
            <w:r w:rsidR="002205D1">
              <w:t>для проведения лекций</w:t>
            </w:r>
            <w:r w:rsidR="00DE6CC1">
              <w:t xml:space="preserve"> среди учащихся старших классов </w:t>
            </w:r>
            <w:r w:rsidR="003419D6">
              <w:t>о</w:t>
            </w:r>
            <w:r w:rsidR="00DE6CC1">
              <w:t>бщеобразовательных организаций;</w:t>
            </w:r>
          </w:p>
          <w:p w:rsidR="00DE6CC1" w:rsidRPr="00931F6B" w:rsidRDefault="00B86595" w:rsidP="009B4665">
            <w:r>
              <w:t xml:space="preserve"> </w:t>
            </w:r>
            <w:r w:rsidR="002205D1">
              <w:t xml:space="preserve">согласовать дату и время проведения лекций </w:t>
            </w:r>
          </w:p>
        </w:tc>
        <w:tc>
          <w:tcPr>
            <w:tcW w:w="1710" w:type="dxa"/>
          </w:tcPr>
          <w:p w:rsidR="001C129B" w:rsidRPr="00931F6B" w:rsidRDefault="00547ADC" w:rsidP="009B4665">
            <w:r>
              <w:t>с</w:t>
            </w:r>
            <w:r w:rsidR="00D4134E">
              <w:t xml:space="preserve">ентябрь </w:t>
            </w:r>
            <w:r>
              <w:t xml:space="preserve">–декабрь </w:t>
            </w:r>
            <w:r w:rsidR="00D4134E">
              <w:t>2015 года</w:t>
            </w:r>
          </w:p>
        </w:tc>
        <w:tc>
          <w:tcPr>
            <w:tcW w:w="3500" w:type="dxa"/>
          </w:tcPr>
          <w:p w:rsidR="001C129B" w:rsidRPr="00931F6B" w:rsidRDefault="001C129B" w:rsidP="00D4134E">
            <w:r w:rsidRPr="00931F6B">
              <w:t>У</w:t>
            </w:r>
            <w:r w:rsidR="00D4134E">
              <w:t>правление образования и молодежной политики администрации Октябрьского района</w:t>
            </w:r>
            <w:r w:rsidR="00F27D02">
              <w:t xml:space="preserve"> , руководители образовательных организаций Октябрьского района</w:t>
            </w:r>
          </w:p>
        </w:tc>
      </w:tr>
      <w:tr w:rsidR="001C129B" w:rsidTr="003419D6">
        <w:tc>
          <w:tcPr>
            <w:tcW w:w="672" w:type="dxa"/>
          </w:tcPr>
          <w:p w:rsidR="001C129B" w:rsidRPr="00931F6B" w:rsidRDefault="004143BA" w:rsidP="009B4665">
            <w:r>
              <w:t>3.</w:t>
            </w:r>
          </w:p>
        </w:tc>
        <w:tc>
          <w:tcPr>
            <w:tcW w:w="3689" w:type="dxa"/>
          </w:tcPr>
          <w:p w:rsidR="001C129B" w:rsidRPr="00931F6B" w:rsidRDefault="00F27D02" w:rsidP="009B4665">
            <w:r>
              <w:t xml:space="preserve"> У</w:t>
            </w:r>
            <w:r w:rsidR="008246A9">
              <w:t>твердить список учебных  заведений, в которых будет проведена Акция</w:t>
            </w:r>
            <w:r w:rsidR="00541FFA">
              <w:t xml:space="preserve">, согласно форме № 1 </w:t>
            </w:r>
          </w:p>
        </w:tc>
        <w:tc>
          <w:tcPr>
            <w:tcW w:w="1710" w:type="dxa"/>
          </w:tcPr>
          <w:p w:rsidR="001C129B" w:rsidRPr="000660CF" w:rsidRDefault="00A503C2" w:rsidP="009B4665">
            <w:r>
              <w:t>с</w:t>
            </w:r>
            <w:r w:rsidR="008246A9">
              <w:t>ентябрь 2015</w:t>
            </w:r>
          </w:p>
        </w:tc>
        <w:tc>
          <w:tcPr>
            <w:tcW w:w="3500" w:type="dxa"/>
          </w:tcPr>
          <w:p w:rsidR="001C129B" w:rsidRPr="000660CF" w:rsidRDefault="00541FFA" w:rsidP="009B4665">
            <w:r w:rsidRPr="00931F6B">
              <w:t>У</w:t>
            </w:r>
            <w:r>
              <w:t>правление образования и молодежной политики администрации Октябрьского района</w:t>
            </w:r>
          </w:p>
        </w:tc>
      </w:tr>
      <w:tr w:rsidR="001C129B" w:rsidTr="003419D6">
        <w:tc>
          <w:tcPr>
            <w:tcW w:w="672" w:type="dxa"/>
          </w:tcPr>
          <w:p w:rsidR="001C129B" w:rsidRPr="000660CF" w:rsidRDefault="00541FFA" w:rsidP="009B4665">
            <w:r>
              <w:t>4.</w:t>
            </w:r>
          </w:p>
        </w:tc>
        <w:tc>
          <w:tcPr>
            <w:tcW w:w="3689" w:type="dxa"/>
          </w:tcPr>
          <w:p w:rsidR="001C129B" w:rsidRPr="000660CF" w:rsidRDefault="00F27D02" w:rsidP="009B4665">
            <w:r>
              <w:t>У</w:t>
            </w:r>
            <w:r w:rsidR="00541FFA">
              <w:t>твердить список  экспертов, участвующих в Акции</w:t>
            </w:r>
            <w:r w:rsidR="00F65426">
              <w:t>, согласно форме № 2</w:t>
            </w:r>
          </w:p>
        </w:tc>
        <w:tc>
          <w:tcPr>
            <w:tcW w:w="1710" w:type="dxa"/>
          </w:tcPr>
          <w:p w:rsidR="001C129B" w:rsidRPr="000660CF" w:rsidRDefault="00A503C2" w:rsidP="009B4665">
            <w:r>
              <w:t>с</w:t>
            </w:r>
            <w:r w:rsidR="00541FFA">
              <w:t>ентябрь 2015</w:t>
            </w:r>
          </w:p>
        </w:tc>
        <w:tc>
          <w:tcPr>
            <w:tcW w:w="3500" w:type="dxa"/>
          </w:tcPr>
          <w:p w:rsidR="001C129B" w:rsidRPr="000660CF" w:rsidRDefault="00547ADC" w:rsidP="009B4665">
            <w:r w:rsidRPr="00931F6B">
              <w:t>У</w:t>
            </w:r>
            <w:r>
              <w:t>правление образования и молодежной политики администрации Октябрьского района</w:t>
            </w:r>
          </w:p>
        </w:tc>
      </w:tr>
      <w:tr w:rsidR="001C129B" w:rsidRPr="00E563F2" w:rsidTr="003419D6">
        <w:tc>
          <w:tcPr>
            <w:tcW w:w="672" w:type="dxa"/>
          </w:tcPr>
          <w:p w:rsidR="001C129B" w:rsidRPr="00E563F2" w:rsidRDefault="00541FFA" w:rsidP="009B4665">
            <w:r>
              <w:t>5.</w:t>
            </w:r>
          </w:p>
        </w:tc>
        <w:tc>
          <w:tcPr>
            <w:tcW w:w="3689" w:type="dxa"/>
          </w:tcPr>
          <w:p w:rsidR="00FD7B88" w:rsidRDefault="003D2CED" w:rsidP="009B4665">
            <w:r>
              <w:t>Подготовить</w:t>
            </w:r>
            <w:r w:rsidR="00A503C2">
              <w:t xml:space="preserve"> в Департамент финансов ХМАО-Югры</w:t>
            </w:r>
            <w:r>
              <w:t xml:space="preserve"> </w:t>
            </w:r>
          </w:p>
          <w:p w:rsidR="001C129B" w:rsidRPr="00E563F2" w:rsidRDefault="003D2CED" w:rsidP="009B4665">
            <w:r>
              <w:t xml:space="preserve">информацию </w:t>
            </w:r>
            <w:r w:rsidR="00F65426">
              <w:t>о</w:t>
            </w:r>
            <w:r>
              <w:t>б</w:t>
            </w:r>
            <w:r w:rsidR="00F65426">
              <w:t xml:space="preserve"> </w:t>
            </w:r>
            <w:r w:rsidR="004E41DE">
              <w:t>ит</w:t>
            </w:r>
            <w:r>
              <w:t>огах</w:t>
            </w:r>
            <w:r w:rsidR="004E41DE">
              <w:t xml:space="preserve"> проведения</w:t>
            </w:r>
            <w:r w:rsidR="00F65426">
              <w:t xml:space="preserve"> Акции</w:t>
            </w:r>
            <w:r w:rsidR="00123E48">
              <w:t>, согласно приложению</w:t>
            </w:r>
          </w:p>
        </w:tc>
        <w:tc>
          <w:tcPr>
            <w:tcW w:w="1710" w:type="dxa"/>
          </w:tcPr>
          <w:p w:rsidR="001C129B" w:rsidRDefault="00A503C2" w:rsidP="009B4665">
            <w:r>
              <w:t xml:space="preserve">декабрь </w:t>
            </w:r>
            <w:r w:rsidR="00F65426">
              <w:t>2015</w:t>
            </w:r>
          </w:p>
        </w:tc>
        <w:tc>
          <w:tcPr>
            <w:tcW w:w="3500" w:type="dxa"/>
          </w:tcPr>
          <w:p w:rsidR="00F65426" w:rsidRDefault="00F65426" w:rsidP="00F65426">
            <w:r w:rsidRPr="00931F6B">
              <w:t>Комитет по управлению муниципальными финансами администрации Октябрьского района</w:t>
            </w:r>
            <w:r>
              <w:t xml:space="preserve"> </w:t>
            </w:r>
          </w:p>
          <w:p w:rsidR="001C129B" w:rsidRPr="00E563F2" w:rsidRDefault="001C129B" w:rsidP="009B4665"/>
        </w:tc>
      </w:tr>
      <w:tr w:rsidR="001C129B" w:rsidRPr="00E563F2" w:rsidTr="003419D6">
        <w:tc>
          <w:tcPr>
            <w:tcW w:w="672" w:type="dxa"/>
          </w:tcPr>
          <w:p w:rsidR="001C129B" w:rsidRPr="00E563F2" w:rsidRDefault="00F65426" w:rsidP="009B4665">
            <w:r>
              <w:t>6.</w:t>
            </w:r>
          </w:p>
        </w:tc>
        <w:tc>
          <w:tcPr>
            <w:tcW w:w="3689" w:type="dxa"/>
          </w:tcPr>
          <w:p w:rsidR="004E41DE" w:rsidRDefault="004E41DE" w:rsidP="004E41DE">
            <w:pPr>
              <w:ind w:right="-82"/>
              <w:jc w:val="both"/>
            </w:pPr>
            <w:r>
              <w:t>Обеспечить освещение Акции в средствах массовой информации.</w:t>
            </w:r>
          </w:p>
          <w:p w:rsidR="001C129B" w:rsidRPr="00E563F2" w:rsidRDefault="001C129B" w:rsidP="009B4665"/>
        </w:tc>
        <w:tc>
          <w:tcPr>
            <w:tcW w:w="1710" w:type="dxa"/>
          </w:tcPr>
          <w:p w:rsidR="001C129B" w:rsidRPr="00E563F2" w:rsidRDefault="00A503C2" w:rsidP="009B4665">
            <w:r>
              <w:t>с</w:t>
            </w:r>
            <w:r w:rsidR="00123E48">
              <w:t>ентябрь 2015</w:t>
            </w:r>
          </w:p>
        </w:tc>
        <w:tc>
          <w:tcPr>
            <w:tcW w:w="3500" w:type="dxa"/>
          </w:tcPr>
          <w:p w:rsidR="004E41DE" w:rsidRDefault="004E41DE" w:rsidP="004E41DE">
            <w:r w:rsidRPr="00931F6B">
              <w:t>Комитет по управлению муниципальными финансами администрации Октябрьского района</w:t>
            </w:r>
            <w:r>
              <w:t xml:space="preserve"> </w:t>
            </w:r>
          </w:p>
          <w:p w:rsidR="001C129B" w:rsidRPr="00E563F2" w:rsidRDefault="001C129B" w:rsidP="009B4665"/>
        </w:tc>
      </w:tr>
      <w:tr w:rsidR="00ED7348" w:rsidRPr="00E563F2" w:rsidTr="003419D6">
        <w:tc>
          <w:tcPr>
            <w:tcW w:w="672" w:type="dxa"/>
          </w:tcPr>
          <w:p w:rsidR="00ED7348" w:rsidRDefault="00ED7348" w:rsidP="009B4665">
            <w:r>
              <w:t>7.</w:t>
            </w:r>
          </w:p>
        </w:tc>
        <w:tc>
          <w:tcPr>
            <w:tcW w:w="3689" w:type="dxa"/>
          </w:tcPr>
          <w:p w:rsidR="00ED7348" w:rsidRDefault="00D6097F" w:rsidP="00873289">
            <w:pPr>
              <w:ind w:right="-82"/>
              <w:jc w:val="both"/>
            </w:pPr>
            <w:r>
              <w:t>Регулярное р</w:t>
            </w:r>
            <w:r w:rsidR="00050D44">
              <w:t>азмещение</w:t>
            </w:r>
            <w:r w:rsidR="00AE1D4C">
              <w:t xml:space="preserve"> на</w:t>
            </w:r>
            <w:r w:rsidR="00873289">
              <w:t xml:space="preserve"> официальном </w:t>
            </w:r>
            <w:r w:rsidR="00AE1D4C">
              <w:t xml:space="preserve">сайте  </w:t>
            </w:r>
            <w:r w:rsidR="00ED7348">
              <w:t xml:space="preserve">  </w:t>
            </w:r>
            <w:r w:rsidR="00AE1D4C">
              <w:t xml:space="preserve">Октябрьского района </w:t>
            </w:r>
            <w:r w:rsidR="005C1F2A">
              <w:t>брошюры</w:t>
            </w:r>
            <w:r>
              <w:t xml:space="preserve"> «Бюджет для граждан»</w:t>
            </w:r>
            <w:r w:rsidR="00ED7348">
              <w:t xml:space="preserve"> в </w:t>
            </w:r>
            <w:r w:rsidR="0097364E">
              <w:t>целях повышения финансовой</w:t>
            </w:r>
            <w:r w:rsidR="00050D44">
              <w:t xml:space="preserve"> грамотности населения Октябрьского района</w:t>
            </w:r>
          </w:p>
        </w:tc>
        <w:tc>
          <w:tcPr>
            <w:tcW w:w="1710" w:type="dxa"/>
          </w:tcPr>
          <w:p w:rsidR="00ED7348" w:rsidRDefault="0097364E" w:rsidP="009B4665">
            <w:r>
              <w:t>в течение года</w:t>
            </w:r>
          </w:p>
        </w:tc>
        <w:tc>
          <w:tcPr>
            <w:tcW w:w="3500" w:type="dxa"/>
          </w:tcPr>
          <w:p w:rsidR="0097364E" w:rsidRDefault="0097364E" w:rsidP="0097364E">
            <w:r w:rsidRPr="00931F6B">
              <w:t>Комитет по управлению муниципальными финансами администрации Октябрьского района</w:t>
            </w:r>
            <w:r>
              <w:t xml:space="preserve"> </w:t>
            </w:r>
          </w:p>
          <w:p w:rsidR="00ED7348" w:rsidRPr="00931F6B" w:rsidRDefault="00ED7348" w:rsidP="004E41DE"/>
        </w:tc>
      </w:tr>
    </w:tbl>
    <w:p w:rsidR="009F128D" w:rsidRDefault="009F128D"/>
    <w:p w:rsidR="00B37250" w:rsidRDefault="00B37250" w:rsidP="009F128D">
      <w:pPr>
        <w:tabs>
          <w:tab w:val="left" w:pos="2225"/>
        </w:tabs>
        <w:sectPr w:rsidR="00B37250" w:rsidSect="00E619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250" w:rsidRDefault="00B37250" w:rsidP="00B37250">
      <w: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123E48">
        <w:t xml:space="preserve">                  Приложение </w:t>
      </w:r>
    </w:p>
    <w:p w:rsidR="00B37250" w:rsidRDefault="00B37250" w:rsidP="00B37250">
      <w:r>
        <w:t xml:space="preserve">                                                                                                                                                               </w:t>
      </w:r>
      <w:r w:rsidR="00123E48">
        <w:t xml:space="preserve">          к плану</w:t>
      </w:r>
      <w:r>
        <w:t xml:space="preserve"> мероприятий</w:t>
      </w:r>
      <w:r w:rsidR="00123E48">
        <w:t xml:space="preserve"> по повышению</w:t>
      </w:r>
    </w:p>
    <w:p w:rsidR="00B37250" w:rsidRDefault="00B37250" w:rsidP="00B37250">
      <w:r>
        <w:t xml:space="preserve">                                                                                                                                                 </w:t>
      </w:r>
      <w:r w:rsidR="00123E48">
        <w:t xml:space="preserve">                       </w:t>
      </w:r>
      <w:r>
        <w:t xml:space="preserve"> финансовой грамотности</w:t>
      </w:r>
      <w:r w:rsidR="00123E48">
        <w:t xml:space="preserve"> населения</w:t>
      </w:r>
    </w:p>
    <w:p w:rsidR="00B37250" w:rsidRDefault="00B37250" w:rsidP="00B37250">
      <w:pPr>
        <w:jc w:val="center"/>
      </w:pPr>
      <w:r>
        <w:t xml:space="preserve">                                                                                                                               </w:t>
      </w:r>
      <w:r w:rsidR="00123E48">
        <w:t xml:space="preserve">                           </w:t>
      </w:r>
      <w:r>
        <w:t xml:space="preserve"> Октябрьского района на 2015 год</w:t>
      </w:r>
    </w:p>
    <w:p w:rsidR="00B37250" w:rsidRDefault="00B37250" w:rsidP="00B37250"/>
    <w:p w:rsidR="00B37250" w:rsidRDefault="00B37250" w:rsidP="00B37250"/>
    <w:p w:rsidR="009F128D" w:rsidRDefault="00B37250" w:rsidP="009F128D">
      <w:pPr>
        <w:tabs>
          <w:tab w:val="left" w:pos="2225"/>
        </w:tabs>
      </w:pPr>
      <w:r>
        <w:t xml:space="preserve">                                                                                  </w:t>
      </w:r>
      <w:r w:rsidR="0083457D">
        <w:t xml:space="preserve">                           ИНФОРМАЦИЯ</w:t>
      </w:r>
    </w:p>
    <w:p w:rsidR="00B37250" w:rsidRDefault="00B37250" w:rsidP="009F128D">
      <w:pPr>
        <w:tabs>
          <w:tab w:val="left" w:pos="2225"/>
        </w:tabs>
      </w:pPr>
      <w:r>
        <w:t xml:space="preserve">                                </w:t>
      </w:r>
      <w:r w:rsidR="003D2CED">
        <w:t>Об итогах проведения В</w:t>
      </w:r>
      <w:r>
        <w:t>сероссийской акции «Дни финансовой грамотности в уч</w:t>
      </w:r>
      <w:r w:rsidR="003D2CED">
        <w:t xml:space="preserve">ебных заведениях» </w:t>
      </w:r>
    </w:p>
    <w:p w:rsidR="00B37250" w:rsidRPr="00B37250" w:rsidRDefault="00B37250" w:rsidP="00B37250"/>
    <w:p w:rsidR="00B37250" w:rsidRDefault="00B37250" w:rsidP="00B37250"/>
    <w:p w:rsidR="0081274E" w:rsidRDefault="00B37250" w:rsidP="00B37250">
      <w:pPr>
        <w:tabs>
          <w:tab w:val="left" w:pos="898"/>
        </w:tabs>
      </w:pPr>
      <w:r>
        <w:tab/>
        <w:t>Муниципальное образование   Октябрьский район</w:t>
      </w:r>
    </w:p>
    <w:p w:rsidR="0081274E" w:rsidRPr="0081274E" w:rsidRDefault="0081274E" w:rsidP="0081274E"/>
    <w:p w:rsidR="0081274E" w:rsidRPr="0081274E" w:rsidRDefault="0081274E" w:rsidP="0081274E">
      <w:pPr>
        <w:tabs>
          <w:tab w:val="left" w:pos="3273"/>
        </w:tabs>
      </w:pPr>
      <w: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81274E" w:rsidTr="0081274E">
        <w:tc>
          <w:tcPr>
            <w:tcW w:w="817" w:type="dxa"/>
          </w:tcPr>
          <w:p w:rsidR="0081274E" w:rsidRDefault="0081274E" w:rsidP="0081274E">
            <w:pPr>
              <w:tabs>
                <w:tab w:val="left" w:pos="3273"/>
              </w:tabs>
            </w:pPr>
            <w:r>
              <w:t>№ п/п</w:t>
            </w:r>
          </w:p>
        </w:tc>
        <w:tc>
          <w:tcPr>
            <w:tcW w:w="9040" w:type="dxa"/>
          </w:tcPr>
          <w:p w:rsidR="0081274E" w:rsidRDefault="0081274E" w:rsidP="0081274E">
            <w:pPr>
              <w:tabs>
                <w:tab w:val="left" w:pos="3273"/>
              </w:tabs>
              <w:jc w:val="center"/>
            </w:pPr>
            <w:r>
              <w:t>Наименование показателей</w:t>
            </w:r>
          </w:p>
        </w:tc>
        <w:tc>
          <w:tcPr>
            <w:tcW w:w="4929" w:type="dxa"/>
          </w:tcPr>
          <w:p w:rsidR="0081274E" w:rsidRDefault="0081274E" w:rsidP="0081274E">
            <w:pPr>
              <w:tabs>
                <w:tab w:val="left" w:pos="3273"/>
              </w:tabs>
              <w:jc w:val="center"/>
            </w:pPr>
            <w:r>
              <w:t>Значение показателя</w:t>
            </w:r>
          </w:p>
        </w:tc>
      </w:tr>
      <w:tr w:rsidR="0081274E" w:rsidTr="0081274E">
        <w:tc>
          <w:tcPr>
            <w:tcW w:w="817" w:type="dxa"/>
          </w:tcPr>
          <w:p w:rsidR="0081274E" w:rsidRDefault="0081274E" w:rsidP="0081274E">
            <w:pPr>
              <w:tabs>
                <w:tab w:val="left" w:pos="3273"/>
              </w:tabs>
              <w:jc w:val="center"/>
            </w:pPr>
            <w:r>
              <w:t>1</w:t>
            </w:r>
          </w:p>
        </w:tc>
        <w:tc>
          <w:tcPr>
            <w:tcW w:w="9040" w:type="dxa"/>
          </w:tcPr>
          <w:p w:rsidR="0081274E" w:rsidRDefault="0081274E" w:rsidP="0081274E">
            <w:pPr>
              <w:tabs>
                <w:tab w:val="left" w:pos="3273"/>
              </w:tabs>
              <w:jc w:val="center"/>
            </w:pPr>
            <w:r>
              <w:t>2</w:t>
            </w:r>
          </w:p>
        </w:tc>
        <w:tc>
          <w:tcPr>
            <w:tcW w:w="4929" w:type="dxa"/>
          </w:tcPr>
          <w:p w:rsidR="0081274E" w:rsidRDefault="0081274E" w:rsidP="0081274E">
            <w:pPr>
              <w:tabs>
                <w:tab w:val="left" w:pos="3273"/>
              </w:tabs>
              <w:jc w:val="center"/>
            </w:pPr>
            <w:r>
              <w:t>3</w:t>
            </w:r>
          </w:p>
        </w:tc>
      </w:tr>
      <w:tr w:rsidR="0081274E" w:rsidTr="0081274E">
        <w:tc>
          <w:tcPr>
            <w:tcW w:w="817" w:type="dxa"/>
          </w:tcPr>
          <w:p w:rsidR="0081274E" w:rsidRDefault="0081274E" w:rsidP="0081274E">
            <w:pPr>
              <w:tabs>
                <w:tab w:val="left" w:pos="3273"/>
              </w:tabs>
            </w:pPr>
            <w:r>
              <w:t>1.</w:t>
            </w:r>
          </w:p>
        </w:tc>
        <w:tc>
          <w:tcPr>
            <w:tcW w:w="9040" w:type="dxa"/>
          </w:tcPr>
          <w:p w:rsidR="0081274E" w:rsidRDefault="0081274E" w:rsidP="0081274E">
            <w:pPr>
              <w:tabs>
                <w:tab w:val="left" w:pos="3273"/>
              </w:tabs>
            </w:pPr>
            <w:r>
              <w:t>Количество образовательных учреждений, задействованных в Акции, всего</w:t>
            </w:r>
          </w:p>
        </w:tc>
        <w:tc>
          <w:tcPr>
            <w:tcW w:w="4929" w:type="dxa"/>
          </w:tcPr>
          <w:p w:rsidR="0081274E" w:rsidRDefault="0081274E" w:rsidP="0081274E">
            <w:pPr>
              <w:tabs>
                <w:tab w:val="left" w:pos="3273"/>
              </w:tabs>
            </w:pPr>
          </w:p>
        </w:tc>
      </w:tr>
      <w:tr w:rsidR="0081274E" w:rsidTr="0081274E">
        <w:tc>
          <w:tcPr>
            <w:tcW w:w="817" w:type="dxa"/>
          </w:tcPr>
          <w:p w:rsidR="0081274E" w:rsidRDefault="0081274E" w:rsidP="0081274E">
            <w:pPr>
              <w:tabs>
                <w:tab w:val="left" w:pos="3273"/>
              </w:tabs>
            </w:pPr>
            <w:r>
              <w:t>2.</w:t>
            </w:r>
          </w:p>
        </w:tc>
        <w:tc>
          <w:tcPr>
            <w:tcW w:w="9040" w:type="dxa"/>
          </w:tcPr>
          <w:p w:rsidR="0081274E" w:rsidRDefault="000A51E8" w:rsidP="0081274E">
            <w:pPr>
              <w:tabs>
                <w:tab w:val="left" w:pos="3273"/>
              </w:tabs>
            </w:pPr>
            <w:r>
              <w:t>Доля образовательных учреждений, задействованных в Акции, в % от общего количества образовательных учреждений, расположенных на территории муниципального образования</w:t>
            </w:r>
          </w:p>
        </w:tc>
        <w:tc>
          <w:tcPr>
            <w:tcW w:w="4929" w:type="dxa"/>
          </w:tcPr>
          <w:p w:rsidR="0081274E" w:rsidRDefault="0081274E" w:rsidP="0081274E">
            <w:pPr>
              <w:tabs>
                <w:tab w:val="left" w:pos="3273"/>
              </w:tabs>
            </w:pPr>
          </w:p>
        </w:tc>
      </w:tr>
      <w:tr w:rsidR="0081274E" w:rsidTr="0081274E">
        <w:tc>
          <w:tcPr>
            <w:tcW w:w="817" w:type="dxa"/>
          </w:tcPr>
          <w:p w:rsidR="0081274E" w:rsidRDefault="000A51E8" w:rsidP="0081274E">
            <w:pPr>
              <w:tabs>
                <w:tab w:val="left" w:pos="3273"/>
              </w:tabs>
            </w:pPr>
            <w:r>
              <w:t>3.</w:t>
            </w:r>
            <w:r w:rsidR="0081274E">
              <w:t>.</w:t>
            </w:r>
          </w:p>
        </w:tc>
        <w:tc>
          <w:tcPr>
            <w:tcW w:w="9040" w:type="dxa"/>
          </w:tcPr>
          <w:p w:rsidR="0081274E" w:rsidRDefault="000A51E8" w:rsidP="0081274E">
            <w:pPr>
              <w:tabs>
                <w:tab w:val="left" w:pos="3273"/>
              </w:tabs>
            </w:pPr>
            <w:r>
              <w:t xml:space="preserve"> К</w:t>
            </w:r>
            <w:r w:rsidR="0081274E">
              <w:t>оличеств</w:t>
            </w:r>
            <w:r>
              <w:t>о слушателей, принявших участи в Акции (чел.)</w:t>
            </w:r>
          </w:p>
        </w:tc>
        <w:tc>
          <w:tcPr>
            <w:tcW w:w="4929" w:type="dxa"/>
          </w:tcPr>
          <w:p w:rsidR="0081274E" w:rsidRDefault="0081274E" w:rsidP="0081274E">
            <w:pPr>
              <w:tabs>
                <w:tab w:val="left" w:pos="3273"/>
              </w:tabs>
            </w:pPr>
          </w:p>
        </w:tc>
      </w:tr>
      <w:tr w:rsidR="0081274E" w:rsidTr="0081274E">
        <w:tc>
          <w:tcPr>
            <w:tcW w:w="817" w:type="dxa"/>
          </w:tcPr>
          <w:p w:rsidR="0081274E" w:rsidRDefault="000A51E8" w:rsidP="0081274E">
            <w:pPr>
              <w:tabs>
                <w:tab w:val="left" w:pos="3273"/>
              </w:tabs>
            </w:pPr>
            <w:r>
              <w:t>4.</w:t>
            </w:r>
          </w:p>
        </w:tc>
        <w:tc>
          <w:tcPr>
            <w:tcW w:w="9040" w:type="dxa"/>
          </w:tcPr>
          <w:p w:rsidR="0081274E" w:rsidRDefault="000A51E8" w:rsidP="0081274E">
            <w:pPr>
              <w:tabs>
                <w:tab w:val="left" w:pos="3273"/>
              </w:tabs>
            </w:pPr>
            <w:r>
              <w:t>Количество экспертов (</w:t>
            </w:r>
            <w:r w:rsidR="00123E48">
              <w:t>лекторов), принявших участие в А</w:t>
            </w:r>
            <w:r>
              <w:t>кции, всего, в том числе, в разрезе организаций (чел.)</w:t>
            </w:r>
          </w:p>
        </w:tc>
        <w:tc>
          <w:tcPr>
            <w:tcW w:w="4929" w:type="dxa"/>
          </w:tcPr>
          <w:p w:rsidR="0081274E" w:rsidRDefault="0081274E" w:rsidP="0081274E">
            <w:pPr>
              <w:tabs>
                <w:tab w:val="left" w:pos="3273"/>
              </w:tabs>
            </w:pPr>
          </w:p>
        </w:tc>
      </w:tr>
      <w:tr w:rsidR="0081274E" w:rsidTr="0081274E">
        <w:tc>
          <w:tcPr>
            <w:tcW w:w="817" w:type="dxa"/>
          </w:tcPr>
          <w:p w:rsidR="0081274E" w:rsidRDefault="000A51E8" w:rsidP="0081274E">
            <w:pPr>
              <w:tabs>
                <w:tab w:val="left" w:pos="3273"/>
              </w:tabs>
            </w:pPr>
            <w:r>
              <w:t xml:space="preserve">5. </w:t>
            </w:r>
          </w:p>
        </w:tc>
        <w:tc>
          <w:tcPr>
            <w:tcW w:w="9040" w:type="dxa"/>
          </w:tcPr>
          <w:p w:rsidR="0081274E" w:rsidRDefault="00694928" w:rsidP="0081274E">
            <w:pPr>
              <w:tabs>
                <w:tab w:val="left" w:pos="3273"/>
              </w:tabs>
            </w:pPr>
            <w:r>
              <w:t>Количество информационных сообщений (статей, репортажей, телепередач, интервью и др.), размещенных в СМИ, направленных на освещение проведения Акции</w:t>
            </w:r>
          </w:p>
        </w:tc>
        <w:tc>
          <w:tcPr>
            <w:tcW w:w="4929" w:type="dxa"/>
          </w:tcPr>
          <w:p w:rsidR="0081274E" w:rsidRDefault="0081274E" w:rsidP="0081274E">
            <w:pPr>
              <w:tabs>
                <w:tab w:val="left" w:pos="3273"/>
              </w:tabs>
            </w:pPr>
          </w:p>
        </w:tc>
      </w:tr>
      <w:tr w:rsidR="00123E48" w:rsidTr="0081274E">
        <w:tc>
          <w:tcPr>
            <w:tcW w:w="817" w:type="dxa"/>
          </w:tcPr>
          <w:p w:rsidR="00123E48" w:rsidRDefault="00123E48" w:rsidP="0081274E">
            <w:pPr>
              <w:tabs>
                <w:tab w:val="left" w:pos="3273"/>
              </w:tabs>
            </w:pPr>
            <w:r>
              <w:t>6.</w:t>
            </w:r>
          </w:p>
        </w:tc>
        <w:tc>
          <w:tcPr>
            <w:tcW w:w="9040" w:type="dxa"/>
          </w:tcPr>
          <w:p w:rsidR="00123E48" w:rsidRDefault="00123E48" w:rsidP="0081274E">
            <w:pPr>
              <w:tabs>
                <w:tab w:val="left" w:pos="3273"/>
              </w:tabs>
            </w:pPr>
            <w:r>
              <w:t>Количество иных мероприятий (кроме Акции), проведенных на территории муниципального образования, посвященных повышению финансовой грамотности населения (при наличии) за период (год,предшествующий дню проведения Акции)</w:t>
            </w:r>
          </w:p>
        </w:tc>
        <w:tc>
          <w:tcPr>
            <w:tcW w:w="4929" w:type="dxa"/>
          </w:tcPr>
          <w:p w:rsidR="00123E48" w:rsidRDefault="00123E48" w:rsidP="0081274E">
            <w:pPr>
              <w:tabs>
                <w:tab w:val="left" w:pos="3273"/>
              </w:tabs>
            </w:pPr>
          </w:p>
        </w:tc>
      </w:tr>
      <w:tr w:rsidR="00694928" w:rsidTr="0081274E">
        <w:tc>
          <w:tcPr>
            <w:tcW w:w="817" w:type="dxa"/>
          </w:tcPr>
          <w:p w:rsidR="00694928" w:rsidRDefault="00694928" w:rsidP="0081274E">
            <w:pPr>
              <w:tabs>
                <w:tab w:val="left" w:pos="3273"/>
              </w:tabs>
            </w:pPr>
            <w:r>
              <w:t>6.</w:t>
            </w:r>
          </w:p>
        </w:tc>
        <w:tc>
          <w:tcPr>
            <w:tcW w:w="9040" w:type="dxa"/>
          </w:tcPr>
          <w:p w:rsidR="00694928" w:rsidRDefault="00694928" w:rsidP="0081274E">
            <w:pPr>
              <w:tabs>
                <w:tab w:val="left" w:pos="3273"/>
              </w:tabs>
            </w:pPr>
            <w:r>
              <w:t>Количество финансовых органов</w:t>
            </w:r>
            <w:r w:rsidR="001E6F40">
              <w:t xml:space="preserve">, задействованных </w:t>
            </w:r>
            <w:r>
              <w:t xml:space="preserve"> в Акции</w:t>
            </w:r>
            <w:r w:rsidR="00123E48">
              <w:t xml:space="preserve"> (да/ нет)</w:t>
            </w:r>
          </w:p>
        </w:tc>
        <w:tc>
          <w:tcPr>
            <w:tcW w:w="4929" w:type="dxa"/>
          </w:tcPr>
          <w:p w:rsidR="00694928" w:rsidRDefault="00694928" w:rsidP="0081274E">
            <w:pPr>
              <w:tabs>
                <w:tab w:val="left" w:pos="3273"/>
              </w:tabs>
            </w:pPr>
          </w:p>
        </w:tc>
      </w:tr>
    </w:tbl>
    <w:p w:rsidR="00B37250" w:rsidRDefault="00B37250" w:rsidP="0081274E">
      <w:pPr>
        <w:tabs>
          <w:tab w:val="left" w:pos="3273"/>
        </w:tabs>
      </w:pPr>
    </w:p>
    <w:p w:rsidR="00056906" w:rsidRDefault="00056906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056906" w:rsidRDefault="0083457D" w:rsidP="0081274E">
      <w:pPr>
        <w:tabs>
          <w:tab w:val="left" w:pos="3273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Форма №1</w:t>
      </w:r>
    </w:p>
    <w:p w:rsidR="00056906" w:rsidRDefault="00056906" w:rsidP="0081274E">
      <w:pPr>
        <w:tabs>
          <w:tab w:val="left" w:pos="3273"/>
        </w:tabs>
      </w:pPr>
    </w:p>
    <w:p w:rsidR="00056906" w:rsidRDefault="0083457D" w:rsidP="001B0702">
      <w:pPr>
        <w:tabs>
          <w:tab w:val="left" w:pos="5984"/>
          <w:tab w:val="left" w:pos="6508"/>
        </w:tabs>
      </w:pPr>
      <w:r>
        <w:tab/>
        <w:t>Список учебных заведений</w:t>
      </w:r>
    </w:p>
    <w:p w:rsidR="00293FBA" w:rsidRDefault="00293FBA" w:rsidP="0081274E">
      <w:pPr>
        <w:tabs>
          <w:tab w:val="left" w:pos="3273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"/>
        <w:gridCol w:w="1012"/>
        <w:gridCol w:w="1553"/>
        <w:gridCol w:w="2279"/>
        <w:gridCol w:w="1670"/>
        <w:gridCol w:w="1250"/>
        <w:gridCol w:w="1413"/>
        <w:gridCol w:w="1208"/>
        <w:gridCol w:w="1170"/>
        <w:gridCol w:w="1262"/>
        <w:gridCol w:w="1204"/>
      </w:tblGrid>
      <w:tr w:rsidR="001B0702" w:rsidTr="0083457D">
        <w:tc>
          <w:tcPr>
            <w:tcW w:w="788" w:type="dxa"/>
          </w:tcPr>
          <w:p w:rsidR="0083457D" w:rsidRDefault="0083457D" w:rsidP="0081274E">
            <w:pPr>
              <w:tabs>
                <w:tab w:val="left" w:pos="3273"/>
              </w:tabs>
            </w:pPr>
            <w:r>
              <w:t>№ п/п</w:t>
            </w:r>
          </w:p>
        </w:tc>
        <w:tc>
          <w:tcPr>
            <w:tcW w:w="1021" w:type="dxa"/>
          </w:tcPr>
          <w:p w:rsidR="0083457D" w:rsidRDefault="0083457D" w:rsidP="0081274E">
            <w:pPr>
              <w:tabs>
                <w:tab w:val="left" w:pos="3273"/>
              </w:tabs>
            </w:pPr>
            <w:r>
              <w:t>регион</w:t>
            </w:r>
          </w:p>
        </w:tc>
        <w:tc>
          <w:tcPr>
            <w:tcW w:w="1560" w:type="dxa"/>
          </w:tcPr>
          <w:p w:rsidR="0083457D" w:rsidRDefault="0083457D" w:rsidP="0081274E">
            <w:pPr>
              <w:tabs>
                <w:tab w:val="left" w:pos="3273"/>
              </w:tabs>
            </w:pPr>
            <w:r>
              <w:t>Населенный пункт</w:t>
            </w:r>
          </w:p>
        </w:tc>
        <w:tc>
          <w:tcPr>
            <w:tcW w:w="2340" w:type="dxa"/>
          </w:tcPr>
          <w:p w:rsidR="0083457D" w:rsidRDefault="0083457D" w:rsidP="0081274E">
            <w:pPr>
              <w:tabs>
                <w:tab w:val="left" w:pos="3273"/>
              </w:tabs>
            </w:pPr>
            <w:r>
              <w:t>Полное наименование учебного заведения</w:t>
            </w:r>
          </w:p>
        </w:tc>
        <w:tc>
          <w:tcPr>
            <w:tcW w:w="1670" w:type="dxa"/>
          </w:tcPr>
          <w:p w:rsidR="0083457D" w:rsidRDefault="0083457D" w:rsidP="0081274E">
            <w:pPr>
              <w:tabs>
                <w:tab w:val="left" w:pos="3273"/>
              </w:tabs>
            </w:pPr>
            <w:r>
              <w:t>Сокращенное наименование учебного заведения</w:t>
            </w:r>
          </w:p>
        </w:tc>
        <w:tc>
          <w:tcPr>
            <w:tcW w:w="1290" w:type="dxa"/>
          </w:tcPr>
          <w:p w:rsidR="0083457D" w:rsidRDefault="0083457D" w:rsidP="0081274E">
            <w:pPr>
              <w:tabs>
                <w:tab w:val="left" w:pos="3273"/>
              </w:tabs>
            </w:pPr>
            <w:r>
              <w:t>Адрес</w:t>
            </w: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  <w:r>
              <w:t>Контактное лицо</w:t>
            </w: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  <w:r>
              <w:t>телефон</w:t>
            </w:r>
          </w:p>
        </w:tc>
        <w:tc>
          <w:tcPr>
            <w:tcW w:w="1223" w:type="dxa"/>
          </w:tcPr>
          <w:p w:rsidR="0083457D" w:rsidRPr="001B0702" w:rsidRDefault="001B0702" w:rsidP="0081274E">
            <w:pPr>
              <w:tabs>
                <w:tab w:val="left" w:pos="3273"/>
              </w:tabs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1224" w:type="dxa"/>
          </w:tcPr>
          <w:p w:rsidR="0083457D" w:rsidRDefault="001B0702" w:rsidP="0081274E">
            <w:pPr>
              <w:tabs>
                <w:tab w:val="left" w:pos="3273"/>
              </w:tabs>
            </w:pPr>
            <w:r>
              <w:t>ФИО директора</w:t>
            </w:r>
          </w:p>
        </w:tc>
        <w:tc>
          <w:tcPr>
            <w:tcW w:w="1224" w:type="dxa"/>
          </w:tcPr>
          <w:p w:rsidR="0083457D" w:rsidRDefault="001B0702" w:rsidP="0081274E">
            <w:pPr>
              <w:tabs>
                <w:tab w:val="left" w:pos="3273"/>
              </w:tabs>
            </w:pPr>
            <w:r>
              <w:t>Есть эксперт</w:t>
            </w:r>
          </w:p>
        </w:tc>
      </w:tr>
      <w:tr w:rsidR="001B0702" w:rsidTr="0083457D">
        <w:tc>
          <w:tcPr>
            <w:tcW w:w="788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021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56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234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67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9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4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4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</w:tr>
      <w:tr w:rsidR="001B0702" w:rsidTr="0083457D">
        <w:tc>
          <w:tcPr>
            <w:tcW w:w="788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021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56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234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67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9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4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4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</w:tr>
      <w:tr w:rsidR="001B0702" w:rsidTr="0083457D">
        <w:tc>
          <w:tcPr>
            <w:tcW w:w="788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021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56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234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67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9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4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4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</w:tr>
      <w:tr w:rsidR="001B0702" w:rsidTr="0083457D">
        <w:tc>
          <w:tcPr>
            <w:tcW w:w="788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021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56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234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67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9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4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4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</w:tr>
      <w:tr w:rsidR="001B0702" w:rsidTr="0083457D">
        <w:tc>
          <w:tcPr>
            <w:tcW w:w="788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021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56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234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67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90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3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4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  <w:tc>
          <w:tcPr>
            <w:tcW w:w="1224" w:type="dxa"/>
          </w:tcPr>
          <w:p w:rsidR="0083457D" w:rsidRDefault="0083457D" w:rsidP="0081274E">
            <w:pPr>
              <w:tabs>
                <w:tab w:val="left" w:pos="3273"/>
              </w:tabs>
            </w:pPr>
          </w:p>
        </w:tc>
      </w:tr>
    </w:tbl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1B0702" w:rsidP="001B0702">
      <w:pPr>
        <w:tabs>
          <w:tab w:val="left" w:pos="13016"/>
        </w:tabs>
      </w:pPr>
      <w:r>
        <w:tab/>
        <w:t>Форма №2</w:t>
      </w:r>
    </w:p>
    <w:p w:rsidR="00293FBA" w:rsidRDefault="001B0702" w:rsidP="0081274E">
      <w:pPr>
        <w:tabs>
          <w:tab w:val="left" w:pos="3273"/>
        </w:tabs>
      </w:pPr>
      <w:r>
        <w:t xml:space="preserve">                                                                                                    Список экспертов</w:t>
      </w:r>
    </w:p>
    <w:p w:rsidR="00293FBA" w:rsidRDefault="00293FBA" w:rsidP="0081274E">
      <w:pPr>
        <w:tabs>
          <w:tab w:val="left" w:pos="3273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1397"/>
        <w:gridCol w:w="918"/>
        <w:gridCol w:w="1167"/>
        <w:gridCol w:w="888"/>
        <w:gridCol w:w="1218"/>
        <w:gridCol w:w="1038"/>
        <w:gridCol w:w="1437"/>
        <w:gridCol w:w="1102"/>
        <w:gridCol w:w="1554"/>
        <w:gridCol w:w="1313"/>
        <w:gridCol w:w="1207"/>
        <w:gridCol w:w="934"/>
      </w:tblGrid>
      <w:tr w:rsidR="001B0702" w:rsidTr="001B0702">
        <w:tc>
          <w:tcPr>
            <w:tcW w:w="675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№ п/п</w:t>
            </w:r>
          </w:p>
        </w:tc>
        <w:tc>
          <w:tcPr>
            <w:tcW w:w="1599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Фамилия</w:t>
            </w: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Имя</w:t>
            </w: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Отчество</w:t>
            </w: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пол</w:t>
            </w: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Дата рождения</w:t>
            </w: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регион</w:t>
            </w: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населенный пункт</w:t>
            </w: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телефон</w:t>
            </w: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электронный адрес</w:t>
            </w: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должность</w:t>
            </w: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компания</w:t>
            </w: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  <w:r>
              <w:t>тема</w:t>
            </w:r>
          </w:p>
        </w:tc>
      </w:tr>
      <w:tr w:rsidR="001B0702" w:rsidTr="001B0702">
        <w:tc>
          <w:tcPr>
            <w:tcW w:w="675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599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</w:tr>
      <w:tr w:rsidR="001B0702" w:rsidTr="001B0702">
        <w:tc>
          <w:tcPr>
            <w:tcW w:w="675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599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</w:tr>
      <w:tr w:rsidR="001B0702" w:rsidTr="001B0702">
        <w:tc>
          <w:tcPr>
            <w:tcW w:w="675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599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</w:tr>
      <w:tr w:rsidR="001B0702" w:rsidTr="001B0702">
        <w:tc>
          <w:tcPr>
            <w:tcW w:w="675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599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</w:tr>
      <w:tr w:rsidR="001B0702" w:rsidTr="001B0702">
        <w:tc>
          <w:tcPr>
            <w:tcW w:w="675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599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</w:tr>
      <w:tr w:rsidR="001B0702" w:rsidTr="001B0702">
        <w:tc>
          <w:tcPr>
            <w:tcW w:w="675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599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</w:tr>
      <w:tr w:rsidR="001B0702" w:rsidTr="001B0702">
        <w:tc>
          <w:tcPr>
            <w:tcW w:w="675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599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7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  <w:tc>
          <w:tcPr>
            <w:tcW w:w="1138" w:type="dxa"/>
          </w:tcPr>
          <w:p w:rsidR="001B0702" w:rsidRDefault="001B0702" w:rsidP="0081274E">
            <w:pPr>
              <w:tabs>
                <w:tab w:val="left" w:pos="3273"/>
              </w:tabs>
            </w:pPr>
          </w:p>
        </w:tc>
      </w:tr>
    </w:tbl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</w:pPr>
    </w:p>
    <w:p w:rsidR="00293FBA" w:rsidRDefault="00293FBA" w:rsidP="0081274E">
      <w:pPr>
        <w:tabs>
          <w:tab w:val="left" w:pos="3273"/>
        </w:tabs>
        <w:sectPr w:rsidR="00293FBA" w:rsidSect="00B372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56906" w:rsidRDefault="00056906" w:rsidP="0081274E">
      <w:pPr>
        <w:tabs>
          <w:tab w:val="left" w:pos="3273"/>
        </w:tabs>
      </w:pPr>
    </w:p>
    <w:p w:rsidR="00056906" w:rsidRDefault="00056906" w:rsidP="0081274E">
      <w:pPr>
        <w:tabs>
          <w:tab w:val="left" w:pos="3273"/>
        </w:tabs>
      </w:pPr>
    </w:p>
    <w:p w:rsidR="00056906" w:rsidRPr="0081274E" w:rsidRDefault="00056906" w:rsidP="0081274E">
      <w:pPr>
        <w:tabs>
          <w:tab w:val="left" w:pos="3273"/>
        </w:tabs>
      </w:pPr>
    </w:p>
    <w:sectPr w:rsidR="00056906" w:rsidRPr="0081274E" w:rsidSect="000569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8C" w:rsidRDefault="00A6488C" w:rsidP="00B37250">
      <w:r>
        <w:separator/>
      </w:r>
    </w:p>
  </w:endnote>
  <w:endnote w:type="continuationSeparator" w:id="0">
    <w:p w:rsidR="00A6488C" w:rsidRDefault="00A6488C" w:rsidP="00B3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8C" w:rsidRDefault="00A6488C" w:rsidP="00B37250">
      <w:r>
        <w:separator/>
      </w:r>
    </w:p>
  </w:footnote>
  <w:footnote w:type="continuationSeparator" w:id="0">
    <w:p w:rsidR="00A6488C" w:rsidRDefault="00A6488C" w:rsidP="00B3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E1E8A"/>
    <w:multiLevelType w:val="multilevel"/>
    <w:tmpl w:val="A372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67F97890"/>
    <w:multiLevelType w:val="hybridMultilevel"/>
    <w:tmpl w:val="BEEC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46C9"/>
    <w:multiLevelType w:val="hybridMultilevel"/>
    <w:tmpl w:val="BF46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71F95"/>
    <w:multiLevelType w:val="hybridMultilevel"/>
    <w:tmpl w:val="1F928184"/>
    <w:lvl w:ilvl="0" w:tplc="462EA20C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5"/>
    <w:rsid w:val="00035F40"/>
    <w:rsid w:val="00050D44"/>
    <w:rsid w:val="00056906"/>
    <w:rsid w:val="00056996"/>
    <w:rsid w:val="000660CF"/>
    <w:rsid w:val="000A51E8"/>
    <w:rsid w:val="000C4AD1"/>
    <w:rsid w:val="000C7952"/>
    <w:rsid w:val="000F01CF"/>
    <w:rsid w:val="001033B5"/>
    <w:rsid w:val="00123E48"/>
    <w:rsid w:val="001309C7"/>
    <w:rsid w:val="00183129"/>
    <w:rsid w:val="001B0702"/>
    <w:rsid w:val="001C129B"/>
    <w:rsid w:val="001E6F40"/>
    <w:rsid w:val="00201E7E"/>
    <w:rsid w:val="002205D1"/>
    <w:rsid w:val="00276ED8"/>
    <w:rsid w:val="00287B34"/>
    <w:rsid w:val="00293FBA"/>
    <w:rsid w:val="002941B2"/>
    <w:rsid w:val="0029479D"/>
    <w:rsid w:val="002F280A"/>
    <w:rsid w:val="002F6624"/>
    <w:rsid w:val="00331CF4"/>
    <w:rsid w:val="00335185"/>
    <w:rsid w:val="003419D6"/>
    <w:rsid w:val="00376FD0"/>
    <w:rsid w:val="003D1989"/>
    <w:rsid w:val="003D2CED"/>
    <w:rsid w:val="004143BA"/>
    <w:rsid w:val="00423D1E"/>
    <w:rsid w:val="0048775A"/>
    <w:rsid w:val="004E41DE"/>
    <w:rsid w:val="00541FFA"/>
    <w:rsid w:val="00547ADC"/>
    <w:rsid w:val="00550FB7"/>
    <w:rsid w:val="005C1F2A"/>
    <w:rsid w:val="005C4D15"/>
    <w:rsid w:val="00694928"/>
    <w:rsid w:val="006B1C50"/>
    <w:rsid w:val="006D1C77"/>
    <w:rsid w:val="0081274E"/>
    <w:rsid w:val="00817D7D"/>
    <w:rsid w:val="008246A9"/>
    <w:rsid w:val="0083457D"/>
    <w:rsid w:val="008416BC"/>
    <w:rsid w:val="00873289"/>
    <w:rsid w:val="00875FCD"/>
    <w:rsid w:val="008765EC"/>
    <w:rsid w:val="008912C8"/>
    <w:rsid w:val="008A76F8"/>
    <w:rsid w:val="008D4998"/>
    <w:rsid w:val="008D603B"/>
    <w:rsid w:val="00931F6B"/>
    <w:rsid w:val="0097364E"/>
    <w:rsid w:val="009B4665"/>
    <w:rsid w:val="009D398F"/>
    <w:rsid w:val="009F128D"/>
    <w:rsid w:val="00A503C2"/>
    <w:rsid w:val="00A6488C"/>
    <w:rsid w:val="00AE1D4C"/>
    <w:rsid w:val="00AF36D9"/>
    <w:rsid w:val="00B37250"/>
    <w:rsid w:val="00B57236"/>
    <w:rsid w:val="00B86595"/>
    <w:rsid w:val="00BA4F83"/>
    <w:rsid w:val="00C20DAF"/>
    <w:rsid w:val="00C52146"/>
    <w:rsid w:val="00CD0A73"/>
    <w:rsid w:val="00D073A8"/>
    <w:rsid w:val="00D4134E"/>
    <w:rsid w:val="00D6097F"/>
    <w:rsid w:val="00D77053"/>
    <w:rsid w:val="00DE1D94"/>
    <w:rsid w:val="00DE6CC1"/>
    <w:rsid w:val="00E20837"/>
    <w:rsid w:val="00E51685"/>
    <w:rsid w:val="00E563F2"/>
    <w:rsid w:val="00E619C1"/>
    <w:rsid w:val="00E661D8"/>
    <w:rsid w:val="00E8267A"/>
    <w:rsid w:val="00ED7348"/>
    <w:rsid w:val="00EF6CD2"/>
    <w:rsid w:val="00F27D02"/>
    <w:rsid w:val="00F65426"/>
    <w:rsid w:val="00F755FF"/>
    <w:rsid w:val="00FB400F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8FC2F-9C78-47DB-954B-686D7BB4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Title"/>
    <w:basedOn w:val="a"/>
    <w:link w:val="a4"/>
    <w:qFormat/>
    <w:rsid w:val="009B4665"/>
    <w:pPr>
      <w:widowControl w:val="0"/>
      <w:shd w:val="clear" w:color="auto" w:fill="FFFFFF"/>
      <w:autoSpaceDE w:val="0"/>
      <w:autoSpaceDN w:val="0"/>
      <w:adjustRightInd w:val="0"/>
      <w:spacing w:before="955" w:line="322" w:lineRule="exact"/>
      <w:ind w:right="58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9B4665"/>
    <w:rPr>
      <w:b/>
      <w:bCs/>
      <w:color w:val="000000"/>
      <w:sz w:val="28"/>
      <w:szCs w:val="28"/>
      <w:shd w:val="clear" w:color="auto" w:fill="FFFFFF"/>
    </w:rPr>
  </w:style>
  <w:style w:type="character" w:customStyle="1" w:styleId="a5">
    <w:name w:val="Цветовое выделение"/>
    <w:rsid w:val="009B4665"/>
    <w:rPr>
      <w:b/>
      <w:color w:val="000080"/>
    </w:rPr>
  </w:style>
  <w:style w:type="paragraph" w:customStyle="1" w:styleId="ConsPlusTitle">
    <w:name w:val="ConsPlusTitle"/>
    <w:rsid w:val="009B466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table" w:styleId="a6">
    <w:name w:val="Table Grid"/>
    <w:basedOn w:val="a1"/>
    <w:uiPriority w:val="59"/>
    <w:rsid w:val="00D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55F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37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725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37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7250"/>
    <w:rPr>
      <w:sz w:val="24"/>
      <w:szCs w:val="24"/>
    </w:rPr>
  </w:style>
  <w:style w:type="paragraph" w:styleId="ac">
    <w:name w:val="Body Text Indent"/>
    <w:basedOn w:val="a"/>
    <w:link w:val="ad"/>
    <w:rsid w:val="002F6624"/>
    <w:pPr>
      <w:ind w:left="360" w:hanging="360"/>
      <w:jc w:val="both"/>
    </w:pPr>
  </w:style>
  <w:style w:type="character" w:customStyle="1" w:styleId="ad">
    <w:name w:val="Основной текст с отступом Знак"/>
    <w:basedOn w:val="a0"/>
    <w:link w:val="ac"/>
    <w:rsid w:val="002F6624"/>
    <w:rPr>
      <w:sz w:val="24"/>
      <w:szCs w:val="24"/>
    </w:rPr>
  </w:style>
  <w:style w:type="character" w:styleId="ae">
    <w:name w:val="Hyperlink"/>
    <w:rsid w:val="002F6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2</cp:revision>
  <cp:lastPrinted>2015-08-06T06:21:00Z</cp:lastPrinted>
  <dcterms:created xsi:type="dcterms:W3CDTF">2015-08-06T12:00:00Z</dcterms:created>
  <dcterms:modified xsi:type="dcterms:W3CDTF">2015-08-06T12:00:00Z</dcterms:modified>
</cp:coreProperties>
</file>