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D" w:rsidRDefault="00284ADD">
      <w:pPr>
        <w:pStyle w:val="ConsPlusTitle"/>
        <w:jc w:val="center"/>
        <w:outlineLvl w:val="0"/>
      </w:pPr>
      <w:r>
        <w:t>АДМИНИСТРАЦИЯ ОКТЯБРЬСКОГО РАЙОНА</w:t>
      </w:r>
    </w:p>
    <w:p w:rsidR="00284ADD" w:rsidRDefault="00284ADD">
      <w:pPr>
        <w:pStyle w:val="ConsPlusTitle"/>
        <w:jc w:val="center"/>
      </w:pPr>
    </w:p>
    <w:p w:rsidR="00284ADD" w:rsidRDefault="00284ADD">
      <w:pPr>
        <w:pStyle w:val="ConsPlusTitle"/>
        <w:jc w:val="center"/>
      </w:pPr>
      <w:r>
        <w:t>ПОСТАНОВЛЕНИЕ</w:t>
      </w:r>
    </w:p>
    <w:p w:rsidR="00284ADD" w:rsidRDefault="00284ADD">
      <w:pPr>
        <w:pStyle w:val="ConsPlusTitle"/>
        <w:jc w:val="center"/>
      </w:pPr>
      <w:r>
        <w:t>от 25 августа 2020 г. N 1740</w:t>
      </w:r>
    </w:p>
    <w:p w:rsidR="00284ADD" w:rsidRDefault="00284ADD">
      <w:pPr>
        <w:pStyle w:val="ConsPlusTitle"/>
        <w:jc w:val="center"/>
      </w:pPr>
    </w:p>
    <w:p w:rsidR="00284ADD" w:rsidRDefault="00284ADD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ОЦЕНКИ НАЛОГОВЫХ РАСХОДОВ ОКТЯБРЬСКОГО РАЙОНА</w:t>
      </w:r>
    </w:p>
    <w:p w:rsidR="00284ADD" w:rsidRDefault="00284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ADD" w:rsidRDefault="00284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ADD" w:rsidRDefault="00284ADD" w:rsidP="0028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proofErr w:type="gramStart"/>
              <w:r>
                <w:rPr>
                  <w:color w:val="0000FF"/>
                </w:rPr>
                <w:t>постановлени</w:t>
              </w:r>
            </w:hyperlink>
            <w:r>
              <w:rPr>
                <w:color w:val="0000FF"/>
              </w:rPr>
              <w:t>й</w:t>
            </w:r>
            <w:proofErr w:type="gramEnd"/>
            <w:r>
              <w:rPr>
                <w:color w:val="392C69"/>
              </w:rPr>
              <w:t xml:space="preserve"> Администрации Октябрьского района от 30.03.2021 N 588, </w:t>
            </w:r>
          </w:p>
          <w:p w:rsidR="00284ADD" w:rsidRDefault="00284ADD" w:rsidP="00284ADD">
            <w:pPr>
              <w:pStyle w:val="ConsPlusNormal"/>
              <w:jc w:val="center"/>
            </w:pPr>
            <w:r>
              <w:rPr>
                <w:color w:val="392C69"/>
              </w:rPr>
              <w:t>от 24.06.2021 №1230)</w:t>
            </w:r>
          </w:p>
        </w:tc>
      </w:tr>
    </w:tbl>
    <w:p w:rsidR="00284ADD" w:rsidRDefault="00284ADD">
      <w:pPr>
        <w:pStyle w:val="ConsPlusNormal"/>
        <w:jc w:val="both"/>
      </w:pPr>
    </w:p>
    <w:p w:rsidR="00284ADD" w:rsidRDefault="00284AD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174.3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постановлением администрации Октябрьского района от 10.10.2019 N 2127 "О порядке формирования перечня налоговых расходов Октябрьского района":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оценки налоговых расходов </w:t>
      </w:r>
      <w:proofErr w:type="gramStart"/>
      <w:r>
        <w:t>Октябрьского</w:t>
      </w:r>
      <w:proofErr w:type="gramEnd"/>
      <w:r>
        <w:t xml:space="preserve"> района.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Октябрьского района от 17.02.2011 N 252 "Об утверждении Порядка оценки бюджетной, социальной и экономической эффективности предоставляемых (планируемых к предоставлению) налоговых льгот".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3. Опубликовать постановление в официальном сетевом издании "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".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284ADD" w:rsidRDefault="00284ADD">
      <w:pPr>
        <w:pStyle w:val="ConsPlusNormal"/>
        <w:jc w:val="both"/>
      </w:pPr>
    </w:p>
    <w:p w:rsidR="00284ADD" w:rsidRDefault="00284ADD">
      <w:pPr>
        <w:pStyle w:val="ConsPlusNormal"/>
        <w:jc w:val="right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  <w:jc w:val="right"/>
      </w:pPr>
      <w:r>
        <w:t>А.П.КУТАШОВА</w:t>
      </w:r>
    </w:p>
    <w:p w:rsidR="00284ADD" w:rsidRDefault="00284ADD">
      <w:pPr>
        <w:pStyle w:val="ConsPlusNormal"/>
        <w:jc w:val="both"/>
      </w:pPr>
    </w:p>
    <w:p w:rsidR="00284ADD" w:rsidRDefault="00284ADD">
      <w:pPr>
        <w:pStyle w:val="ConsPlusNormal"/>
        <w:jc w:val="both"/>
      </w:pPr>
    </w:p>
    <w:p w:rsidR="00284ADD" w:rsidRDefault="00284ADD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both"/>
      </w:pPr>
    </w:p>
    <w:p w:rsidR="006B7431" w:rsidRDefault="006B7431">
      <w:pPr>
        <w:pStyle w:val="ConsPlusNormal"/>
        <w:jc w:val="right"/>
        <w:outlineLvl w:val="0"/>
      </w:pPr>
    </w:p>
    <w:p w:rsidR="00284ADD" w:rsidRDefault="00284ADD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284ADD" w:rsidRDefault="00284ADD">
      <w:pPr>
        <w:pStyle w:val="ConsPlusNormal"/>
        <w:jc w:val="right"/>
      </w:pPr>
      <w:r>
        <w:t>к постановлению администрации</w:t>
      </w:r>
    </w:p>
    <w:p w:rsidR="00284ADD" w:rsidRDefault="00284ADD">
      <w:pPr>
        <w:pStyle w:val="ConsPlusNormal"/>
        <w:jc w:val="right"/>
      </w:pPr>
      <w:r>
        <w:t>Октябрьского района</w:t>
      </w:r>
    </w:p>
    <w:p w:rsidR="00284ADD" w:rsidRDefault="00284ADD">
      <w:pPr>
        <w:pStyle w:val="ConsPlusNormal"/>
        <w:jc w:val="right"/>
      </w:pPr>
      <w:r>
        <w:t>от 25 августа 2020 года N 1740</w:t>
      </w:r>
    </w:p>
    <w:p w:rsidR="00284ADD" w:rsidRDefault="00284ADD">
      <w:pPr>
        <w:pStyle w:val="ConsPlusNormal"/>
        <w:jc w:val="both"/>
      </w:pPr>
    </w:p>
    <w:p w:rsidR="00284ADD" w:rsidRDefault="00284ADD">
      <w:pPr>
        <w:pStyle w:val="ConsPlusTitle"/>
        <w:jc w:val="center"/>
      </w:pPr>
      <w:bookmarkStart w:id="1" w:name="P28"/>
      <w:bookmarkEnd w:id="1"/>
      <w:r>
        <w:t>ПОРЯДОК</w:t>
      </w:r>
    </w:p>
    <w:p w:rsidR="00284ADD" w:rsidRDefault="00284ADD">
      <w:pPr>
        <w:pStyle w:val="ConsPlusTitle"/>
        <w:jc w:val="center"/>
      </w:pPr>
      <w:r>
        <w:t>ОЦЕНКИ НАЛОГОВЫХ РАСХОДОВ ОКТЯБРЬСКОГО РАЙОНА</w:t>
      </w:r>
    </w:p>
    <w:p w:rsidR="00284ADD" w:rsidRDefault="00284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ADD" w:rsidRDefault="00284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431" w:rsidRDefault="00284ADD" w:rsidP="006B74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proofErr w:type="gramStart"/>
              <w:r>
                <w:rPr>
                  <w:color w:val="0000FF"/>
                </w:rPr>
                <w:t>постановлени</w:t>
              </w:r>
            </w:hyperlink>
            <w:r w:rsidR="006B7431">
              <w:rPr>
                <w:color w:val="0000FF"/>
              </w:rPr>
              <w:t>й</w:t>
            </w:r>
            <w:proofErr w:type="gramEnd"/>
            <w:r>
              <w:rPr>
                <w:color w:val="392C69"/>
              </w:rPr>
              <w:t xml:space="preserve"> Администрации Октябрьского района от 30.03.2021 N 588</w:t>
            </w:r>
            <w:r w:rsidR="006B7431">
              <w:rPr>
                <w:color w:val="392C69"/>
              </w:rPr>
              <w:t>,</w:t>
            </w:r>
          </w:p>
          <w:p w:rsidR="00284ADD" w:rsidRDefault="006B7431" w:rsidP="006B7431">
            <w:pPr>
              <w:pStyle w:val="ConsPlusNormal"/>
              <w:jc w:val="center"/>
            </w:pPr>
            <w:r>
              <w:rPr>
                <w:color w:val="392C69"/>
              </w:rPr>
              <w:t>от 24.06.2021 №1230</w:t>
            </w:r>
            <w:r w:rsidR="00284ADD">
              <w:rPr>
                <w:color w:val="392C69"/>
              </w:rPr>
              <w:t>)</w:t>
            </w:r>
          </w:p>
        </w:tc>
      </w:tr>
    </w:tbl>
    <w:p w:rsidR="00284ADD" w:rsidRDefault="00284ADD">
      <w:pPr>
        <w:pStyle w:val="ConsPlusNormal"/>
        <w:jc w:val="center"/>
      </w:pPr>
    </w:p>
    <w:p w:rsidR="00284ADD" w:rsidRDefault="00284ADD">
      <w:pPr>
        <w:pStyle w:val="ConsPlusTitle"/>
        <w:jc w:val="center"/>
        <w:outlineLvl w:val="1"/>
      </w:pPr>
      <w:r>
        <w:t>I. Общие положения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 xml:space="preserve">1. Порядок оценки налоговых расходов Октябрьского района (далее также - Порядок, район) определяет процедуру проведения оценки эффективности предоставляемых (планируемых к предоставлению) налоговых расходов района (далее -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>
        <w:t>обобщения результатов оценки эффективности налоговых расходов</w:t>
      </w:r>
      <w:proofErr w:type="gramEnd"/>
      <w:r>
        <w:t>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используемые в Порядке, соответствуют терминам и определениям, установленным общими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N 796 (далее - Общие требования).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>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Результаты рассмотрения оценки налоговых расходов учитываются при формировании основных направлений бюджетной и налоговой политики района, а также при проведении оценки эффективности реализации муниципальных программ района.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4. Оценка эффективности предоставляемых (планируемых к предоставлению) налоговых расходов осуществляется с использованием: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данных статистической налоговой отчетности;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статистических данных о целевых индикаторах муниципальных программ района.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преференций, установленных решениями Думы Октябрьского района со сроком действия более 2 лет </w:t>
      </w:r>
      <w:proofErr w:type="gramStart"/>
      <w:r>
        <w:t>для</w:t>
      </w:r>
      <w:proofErr w:type="gramEnd"/>
      <w:r>
        <w:t>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1) налогоплательщиков-организаций по земельному налогу;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2) физических лиц, являющихся в соответствии с законодательством о налогах и сборах плательщиками налогов в бюджет района и входящих в льготную категорию налогоплательщиков по земельному налогу и налогу на имущество физических лиц (далее - налогоплательщики - физические лица);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3) физических лиц, являющихся в соответствии с законодательством о налогах и сборах индивидуальными предпринимателями, по земельному налогу и налогу на имущество физических лиц;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lastRenderedPageBreak/>
        <w:t>4) организаций и индивидуальных предпринимателей, осуществляющих на территории муниципального образования Октябрьский район предпринимательскую деятельность, облагаемую единым налогом на вмененный доход.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оценки эффективности налоговые расходы разделяются на три типа в зависимости от целевой категории: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1) социальная - целевая категория налоговых расходов, обусловленных необходимостью обеспечения социальной защиты (поддержки) населения;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2) техническая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Октябрьского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3) стимулирующая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Октябрьского района.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Title"/>
        <w:jc w:val="center"/>
        <w:outlineLvl w:val="1"/>
      </w:pPr>
      <w:r>
        <w:t xml:space="preserve">II. Правила формирования информации о </w:t>
      </w:r>
      <w:proofErr w:type="gramStart"/>
      <w:r>
        <w:t>нормативных</w:t>
      </w:r>
      <w:proofErr w:type="gramEnd"/>
      <w:r>
        <w:t>, целевых</w:t>
      </w:r>
    </w:p>
    <w:p w:rsidR="00284ADD" w:rsidRDefault="00284ADD">
      <w:pPr>
        <w:pStyle w:val="ConsPlusTitle"/>
        <w:jc w:val="center"/>
      </w:pPr>
      <w:r>
        <w:t xml:space="preserve">и фискальных </w:t>
      </w:r>
      <w:proofErr w:type="gramStart"/>
      <w:r>
        <w:t>характеристиках</w:t>
      </w:r>
      <w:proofErr w:type="gramEnd"/>
      <w:r>
        <w:t xml:space="preserve"> налоговых расходов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обеспечения сбора информации для оценки эффективности предоставленных налоговых расходов Комитет по управлению муниципальными финансами администрации Октябрьского района (далее - 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</w:t>
      </w:r>
      <w:hyperlink w:anchor="P214" w:history="1">
        <w:r>
          <w:rPr>
            <w:color w:val="0000FF"/>
          </w:rPr>
          <w:t>перечень</w:t>
        </w:r>
      </w:hyperlink>
      <w:r>
        <w:t xml:space="preserve"> информации, включаемый в паспорт налогового расхода района (далее - паспорт налогового расхода), приведенный в приложении N 1 к Порядку.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7.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уполномоченный орган информацию по </w:t>
      </w:r>
      <w:hyperlink w:anchor="P271" w:history="1">
        <w:r>
          <w:rPr>
            <w:color w:val="0000FF"/>
          </w:rPr>
          <w:t>пунктам 17</w:t>
        </w:r>
      </w:hyperlink>
      <w:r>
        <w:t xml:space="preserve">, </w:t>
      </w:r>
      <w:hyperlink w:anchor="P274" w:history="1">
        <w:r>
          <w:rPr>
            <w:color w:val="0000FF"/>
          </w:rPr>
          <w:t>18</w:t>
        </w:r>
      </w:hyperlink>
      <w:r>
        <w:t xml:space="preserve"> паспорта налогового расхода ежегодно до 15 </w:t>
      </w:r>
      <w:r w:rsidR="00D85C65">
        <w:t>июля</w:t>
      </w:r>
      <w:r>
        <w:t>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Информацию по </w:t>
      </w:r>
      <w:hyperlink w:anchor="P284" w:history="1">
        <w:r>
          <w:rPr>
            <w:color w:val="0000FF"/>
          </w:rPr>
          <w:t>пунктам 21</w:t>
        </w:r>
      </w:hyperlink>
      <w:r>
        <w:t xml:space="preserve">, </w:t>
      </w:r>
      <w:hyperlink w:anchor="P287" w:history="1">
        <w:r>
          <w:rPr>
            <w:color w:val="0000FF"/>
          </w:rPr>
          <w:t>22</w:t>
        </w:r>
      </w:hyperlink>
      <w:r>
        <w:t xml:space="preserve"> паспорта налогового расхода уполномоченный орган использует на основании данных Межрайонной инспекции Федеральной налоговой службы N 3 по Ханты-Мансийскому автономному округу - Югре (далее - МРИ ФНС N 3) в порядке, указанном в соглашении между МРИ ФНС N 3 и уполномоченным органом, по </w:t>
      </w:r>
      <w:hyperlink w:anchor="P278" w:history="1">
        <w:r>
          <w:rPr>
            <w:color w:val="0000FF"/>
          </w:rPr>
          <w:t>пунктам 19</w:t>
        </w:r>
      </w:hyperlink>
      <w:r>
        <w:t xml:space="preserve">, </w:t>
      </w:r>
      <w:hyperlink w:anchor="P290" w:history="1">
        <w:r>
          <w:rPr>
            <w:color w:val="0000FF"/>
          </w:rPr>
          <w:t>23</w:t>
        </w:r>
      </w:hyperlink>
      <w:r>
        <w:t xml:space="preserve">, </w:t>
      </w:r>
      <w:hyperlink w:anchor="P293" w:history="1">
        <w:r>
          <w:rPr>
            <w:color w:val="0000FF"/>
          </w:rPr>
          <w:t>24</w:t>
        </w:r>
      </w:hyperlink>
      <w:r>
        <w:t xml:space="preserve"> паспорта налогового расхода - в порядке, определенном Общими требованиями.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целях</w:t>
      </w:r>
      <w:proofErr w:type="gramEnd"/>
      <w:r>
        <w:t xml:space="preserve"> проведения оценки эффективности предоставленных налоговых расходов уполномоченный орган направляет кураторам налоговых расходов информацию по </w:t>
      </w:r>
      <w:hyperlink w:anchor="P278" w:history="1">
        <w:r>
          <w:rPr>
            <w:color w:val="0000FF"/>
          </w:rPr>
          <w:t>пунктам 19</w:t>
        </w:r>
      </w:hyperlink>
      <w:r>
        <w:t xml:space="preserve"> - </w:t>
      </w:r>
      <w:hyperlink w:anchor="P287" w:history="1">
        <w:r>
          <w:rPr>
            <w:color w:val="0000FF"/>
          </w:rPr>
          <w:t>22</w:t>
        </w:r>
      </w:hyperlink>
      <w:r>
        <w:t xml:space="preserve"> паспорта налогового расхода ежегодно до 1 </w:t>
      </w:r>
      <w:r w:rsidR="00D85C65">
        <w:t>августа</w:t>
      </w:r>
      <w:r>
        <w:t>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Уполномоченный орган ежегодно до 1 </w:t>
      </w:r>
      <w:r w:rsidR="00D85C65">
        <w:t>августа</w:t>
      </w:r>
      <w:r>
        <w:t xml:space="preserve"> размещает информацию о нормативных, целевых и фискальных характеристиках налоговых расходов, включенных в перечень налоговых расходов (информацию по </w:t>
      </w:r>
      <w:hyperlink w:anchor="P222" w:history="1">
        <w:r>
          <w:rPr>
            <w:color w:val="0000FF"/>
          </w:rPr>
          <w:t>пунктам 1</w:t>
        </w:r>
      </w:hyperlink>
      <w:r>
        <w:t xml:space="preserve"> - </w:t>
      </w:r>
      <w:hyperlink w:anchor="P281" w:history="1">
        <w:r>
          <w:rPr>
            <w:color w:val="0000FF"/>
          </w:rPr>
          <w:t>20</w:t>
        </w:r>
      </w:hyperlink>
      <w:r>
        <w:t xml:space="preserve"> паспорта налогового расхода), на официальном веб-сайте Октябрьского района в информационно-телекоммуникационной сети Интернет.</w:t>
      </w:r>
      <w:proofErr w:type="gramEnd"/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Title"/>
        <w:jc w:val="center"/>
        <w:outlineLvl w:val="1"/>
      </w:pPr>
      <w:r>
        <w:t>III. Оценка эффективности предоставляемых налоговых расходов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11. Оценку эффективности предоставляемых налоговых расходов проводят кураторы налоговых расходов.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установленных решениями Думы </w:t>
      </w:r>
      <w:proofErr w:type="gramStart"/>
      <w:r>
        <w:t>Октябрьского</w:t>
      </w:r>
      <w:proofErr w:type="gramEnd"/>
      <w:r>
        <w:t xml:space="preserve"> района, утверждает правовым актом уполномоченный орган.</w:t>
      </w:r>
    </w:p>
    <w:p w:rsidR="00284ADD" w:rsidRDefault="00284ADD">
      <w:pPr>
        <w:pStyle w:val="ConsPlusNormal"/>
        <w:spacing w:before="220"/>
        <w:ind w:firstLine="540"/>
        <w:jc w:val="both"/>
      </w:pPr>
      <w:bookmarkStart w:id="2" w:name="P65"/>
      <w:bookmarkEnd w:id="2"/>
      <w:r>
        <w:lastRenderedPageBreak/>
        <w:t xml:space="preserve">13. </w:t>
      </w:r>
      <w:proofErr w:type="gramStart"/>
      <w:r>
        <w:t xml:space="preserve">Кураторы налоговых расходов проводят оценку эффективности предоставленных налоговых расходов, установленных решениями Думы Октябрьского района, за отчетный период и направляют в уполномоченный орган </w:t>
      </w:r>
      <w:hyperlink w:anchor="P305" w:history="1">
        <w:r>
          <w:rPr>
            <w:color w:val="0000FF"/>
          </w:rPr>
          <w:t>отчет</w:t>
        </w:r>
      </w:hyperlink>
      <w:r>
        <w:t xml:space="preserve"> об оценке эффективности предоставленных налоговых расходов до 1 </w:t>
      </w:r>
      <w:r w:rsidR="00914D69">
        <w:t xml:space="preserve">сентября </w:t>
      </w:r>
      <w:r>
        <w:t xml:space="preserve"> по форме согласно приложению N 2 к Порядку с приложением произведенных расчетов и аналитической записки, содержащей: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заключение о признании налоговых расходов </w:t>
      </w:r>
      <w:proofErr w:type="gramStart"/>
      <w:r>
        <w:t>эффективными</w:t>
      </w:r>
      <w:proofErr w:type="gramEnd"/>
      <w:r>
        <w:t xml:space="preserve"> (неэффективными) на основе результатов оценки их эффективности;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заключение о значимости вклада налоговых расходов в достижение соответствующих показателей (индикаторов);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предложения о необходимости сохранения, корректировки или отмены налоговых расходов.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Title"/>
        <w:jc w:val="center"/>
        <w:outlineLvl w:val="1"/>
      </w:pPr>
      <w:r>
        <w:t>IV. Порядок обобщения результатов оценки эффективности</w:t>
      </w:r>
    </w:p>
    <w:p w:rsidR="00284ADD" w:rsidRDefault="00284ADD">
      <w:pPr>
        <w:pStyle w:val="ConsPlusTitle"/>
        <w:jc w:val="center"/>
      </w:pPr>
      <w:r>
        <w:t>предоставляемых налоговых расходов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- отчеты кураторов налоговых расходов), подготовленные в соответствии с </w:t>
      </w:r>
      <w:hyperlink w:anchor="P65" w:history="1">
        <w:r>
          <w:rPr>
            <w:color w:val="0000FF"/>
          </w:rPr>
          <w:t>пунктом 13</w:t>
        </w:r>
      </w:hyperlink>
      <w:r>
        <w:t xml:space="preserve"> Порядка, ежегодно до 15 июня.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- Аналитическая записка).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Аналитическую записку уполномоченный орган направляет в Комиссию по бюджетным проектировкам на очередной финансовый год и плановый период (далее - Комиссия) до </w:t>
      </w:r>
      <w:r w:rsidR="00914D69">
        <w:t>20</w:t>
      </w:r>
      <w:r>
        <w:t xml:space="preserve"> </w:t>
      </w:r>
      <w:r w:rsidR="00914D69">
        <w:t>сентября</w:t>
      </w:r>
      <w:r>
        <w:t>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После рассмотрения Комиссией уполномоченный орган до </w:t>
      </w:r>
      <w:r w:rsidR="00914D69">
        <w:t>25</w:t>
      </w:r>
      <w:r>
        <w:t xml:space="preserve"> сентября направляет Аналитическую записку с учетом замечаний, предложений Комиссии в Консультативный совет при главе Октябрьского района.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17. Уполномоченный орган размещает Аналитическую записку на </w:t>
      </w:r>
      <w:proofErr w:type="gramStart"/>
      <w:r>
        <w:t>официальном</w:t>
      </w:r>
      <w:proofErr w:type="gramEnd"/>
      <w:r>
        <w:t xml:space="preserve"> веб-сайте Октябрьского района в информационно-телекоммуникационной сети Интернет в течение 3 рабочих дней со дня ее рассмотрения Консультативным советом при главе Октябрьского района.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Title"/>
        <w:jc w:val="center"/>
        <w:outlineLvl w:val="1"/>
      </w:pPr>
      <w:r>
        <w:t xml:space="preserve">V. Оценка эффективности </w:t>
      </w:r>
      <w:proofErr w:type="gramStart"/>
      <w:r>
        <w:t>планируемых</w:t>
      </w:r>
      <w:proofErr w:type="gramEnd"/>
      <w:r>
        <w:t xml:space="preserve"> к предоставлению</w:t>
      </w:r>
    </w:p>
    <w:p w:rsidR="00284ADD" w:rsidRDefault="00284ADD">
      <w:pPr>
        <w:pStyle w:val="ConsPlusTitle"/>
        <w:jc w:val="center"/>
      </w:pPr>
      <w:r>
        <w:t>налоговых расходов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 xml:space="preserve">18. </w:t>
      </w:r>
      <w:proofErr w:type="gramStart"/>
      <w:r>
        <w:t>Субъектами оценки эффективности планируемых к предоставлению налоговых расходов выступают структурные подразделения администрации Октябрьского района, согласно полномочиям, установленным муниципальными правовыми актами района, за достижение соответствующих налоговым расходам целей муниципальных программ района и (или) целей социально-экономической политики района, не относящихся к муниципальным программам района, на основании обращений о предоставлении налоговых расходов, поступивших от заинтересованных лиц.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>20. Оценка эффективности планируемых к предоставлению налоговых расходов осуществляется в следующем порядке.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1) Определяются цели (целевые индикаторы) предлагаемого к введению налогового расхода, которые должны: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соответствовать целям муниципальных программ района и (или) целям социально-экономической политики района, не относящимся к муниципальным программам района, при которых допустимо предоставление предлагаемых к введению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иметь информационную базу для оценки (данные за период не менее чем за 3 последних налоговых периода, содержащиеся в статистической, налоговой отчетности, и характеризующие динамику развития и (или) ситуацию, процессы в отношении субъектов и (или) объектов налогообложения, в отношении которых планируется установить налоговый расход);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подлежать оценке по истечении отчетного периода.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2) Проводится сравнительный анализ результативности применения альтернативных механизмов путем </w:t>
      </w:r>
      <w:proofErr w:type="gramStart"/>
      <w:r>
        <w:t>сопоставления</w:t>
      </w:r>
      <w:proofErr w:type="gramEnd"/>
      <w:r>
        <w:t xml:space="preserve"> планируемого к предоставлению налогового расхода для бюджета района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районного бюджета для достижения определенного уровня целевого индикатора.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5) Определяется ожидаемый период достижения целевых индикаторов предлагаемого к введению налогового расхода.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6) Проводится оценка эффективности планируемых к предоставлению налоговых расходов на основе критериев, приведенных в </w:t>
      </w:r>
      <w:hyperlink w:anchor="P181" w:history="1">
        <w:r>
          <w:rPr>
            <w:color w:val="0000FF"/>
          </w:rPr>
          <w:t>пунктах 37</w:t>
        </w:r>
      </w:hyperlink>
      <w:r>
        <w:t xml:space="preserve">, </w:t>
      </w:r>
      <w:hyperlink w:anchor="P186" w:history="1">
        <w:r>
          <w:rPr>
            <w:color w:val="0000FF"/>
          </w:rPr>
          <w:t>38</w:t>
        </w:r>
      </w:hyperlink>
      <w:r>
        <w:t xml:space="preserve"> Порядка.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7) Определяется возможный источник компенсации выпадающих доходов бюджета района в связи с предоставлением налоговых расходов.</w:t>
      </w:r>
    </w:p>
    <w:p w:rsidR="00284ADD" w:rsidRDefault="00284ADD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- Аналитический материал), который направляют в уполномоченный орган не позднее 1 </w:t>
      </w:r>
      <w:r w:rsidR="00D85C65">
        <w:t>августа</w:t>
      </w:r>
      <w:r>
        <w:t xml:space="preserve"> текущего года по </w:t>
      </w:r>
      <w:hyperlink w:anchor="P460" w:history="1">
        <w:r>
          <w:rPr>
            <w:color w:val="0000FF"/>
          </w:rPr>
          <w:t>форме</w:t>
        </w:r>
      </w:hyperlink>
      <w:r>
        <w:t xml:space="preserve"> согласно приложению N 3 к Порядку.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lastRenderedPageBreak/>
        <w:t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- Заключение).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23. Заключение содержит: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предложения о внесении изменений в муниципальные правовые акты района, предусматривающее предоставление в районе представленных к рассмотрению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цель, основания и порядок предоставления предлагаемых к введению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ожидаемый результат от предоставления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вид, размер и срок действия предлагаемых к предоставлению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расчет прогнозного объема выпадающих доходов бюджета района в связи с предоставлением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преимущества предлагаемых к предоставлению налоговых расходов относительно доступных альтернативных механизмов государственной поддержки.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24. В </w:t>
      </w:r>
      <w:proofErr w:type="gramStart"/>
      <w:r>
        <w:t>случае</w:t>
      </w:r>
      <w:proofErr w:type="gramEnd"/>
      <w:r>
        <w:t xml:space="preserve">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Комиссии.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25. В </w:t>
      </w:r>
      <w:proofErr w:type="gramStart"/>
      <w:r>
        <w:t>случае</w:t>
      </w:r>
      <w:proofErr w:type="gramEnd"/>
      <w:r>
        <w:t xml:space="preserve">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26. Предложения, поступившие после даты, указанной в </w:t>
      </w:r>
      <w:hyperlink w:anchor="P99" w:history="1">
        <w:r>
          <w:rPr>
            <w:color w:val="0000FF"/>
          </w:rPr>
          <w:t>пункте 21</w:t>
        </w:r>
      </w:hyperlink>
      <w:r>
        <w:t xml:space="preserve"> Порядка, уполномоченный орган </w:t>
      </w:r>
      <w:proofErr w:type="gramStart"/>
      <w:r>
        <w:t>рассматривает и направляет</w:t>
      </w:r>
      <w:proofErr w:type="gramEnd"/>
      <w:r>
        <w:t xml:space="preserve"> в Комиссию в очередном финансовом году.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Title"/>
        <w:jc w:val="center"/>
        <w:outlineLvl w:val="1"/>
      </w:pPr>
      <w:r>
        <w:t xml:space="preserve">VI. Критерии оценки эффективности </w:t>
      </w:r>
      <w:proofErr w:type="gramStart"/>
      <w:r>
        <w:t>предоставляемых</w:t>
      </w:r>
      <w:proofErr w:type="gramEnd"/>
      <w:r>
        <w:t xml:space="preserve"> налоговых</w:t>
      </w:r>
    </w:p>
    <w:p w:rsidR="00284ADD" w:rsidRDefault="00284ADD">
      <w:pPr>
        <w:pStyle w:val="ConsPlusTitle"/>
        <w:jc w:val="center"/>
      </w:pPr>
      <w:r>
        <w:t>расходов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27. Оценка эффективности предоставляемых налоговых расходов включает: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1) оценку целесообразности предоставляемых налоговых расходов;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2) оценку результативности предоставляемых налоговых расходов.</w:t>
      </w:r>
    </w:p>
    <w:p w:rsidR="00284ADD" w:rsidRDefault="00284ADD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28. Критериями целесообразности предоставляемых налоговых расходов являются: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их соответствие целям муниципальных программ района и (или) целям социально-экономической политики района, не относящимся к муниципальным программам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востребованность плательщиками предоставленных налоговых расходов,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gramStart"/>
      <w:r>
        <w:t xml:space="preserve">При оценке соответствия налогового расхода целям муниципальных программ района и (или) целям социально-экономической политики Октябрьского района, не относящимся к </w:t>
      </w:r>
      <w:r>
        <w:lastRenderedPageBreak/>
        <w:t>муниципальным программам района, необходимо выявить его прямое или косвенное влияние на достижение целей муниципальной программы, ее структурных элементов.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>Востребованность плательщиками предоставленных льгот характеризуется соотношением численности плательщиков, воспользовавшихся правом на льготу, и общей численности плательщиков (количество плательщиков, потенциально имеющих право на получение данной налоговой льготы) за 5-летний период и рассчитывается по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 w:rsidRPr="00CA29E4">
        <w:rPr>
          <w:position w:val="-64"/>
        </w:rPr>
        <w:pict>
          <v:shape id="_x0000_i1025" style="width:159pt;height:75pt" coordsize="" o:spt="100" adj="0,,0" path="" filled="f" stroked="f">
            <v:stroke joinstyle="miter"/>
            <v:imagedata r:id="rId11" o:title="base_24478_234255_32768"/>
            <v:formulas/>
            <v:path o:connecttype="segments"/>
          </v:shape>
        </w:pic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ВострНР</w:t>
      </w:r>
      <w:proofErr w:type="spellEnd"/>
      <w:r>
        <w:t xml:space="preserve"> - востребованность плательщиками предоставленных налоговых льгот</w:t>
      </w:r>
      <w:proofErr w:type="gramStart"/>
      <w:r>
        <w:t>, %;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>
        <w:t>i - порядковый номер года, имеющий значение от 1 до 5;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численность плательщиков, воспользовавшихся правом на получение налоговой льготы, ед.;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общее количество плательщиков, потенциально имеющих право на получение данной налоговой льготы, ед.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29. В </w:t>
      </w:r>
      <w:proofErr w:type="gramStart"/>
      <w:r>
        <w:t>случае</w:t>
      </w:r>
      <w:proofErr w:type="gramEnd"/>
      <w:r>
        <w:t xml:space="preserve"> несоответствия предоставляемых налоговых расходов хотя бы одному из критериев, указанных в </w:t>
      </w:r>
      <w:hyperlink w:anchor="P119" w:history="1">
        <w:r>
          <w:rPr>
            <w:color w:val="0000FF"/>
          </w:rPr>
          <w:t>пункте 28</w:t>
        </w:r>
      </w:hyperlink>
      <w:r>
        <w:t xml:space="preserve"> Порядка, куратор налогового расхода представляет в уполномоченный орган предложения о сохранении (уточнении, отмене) налогового расхода.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30. Оценка результативности предоставляемых налоговых расходов включает: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оценку вклада предусмотренного налогового расхода в изменение значения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оценку бюджетной эффективности предоставляемых налоговых расходов.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Оценка вклада предусмотренных для плательщиков льгот по налогам в изменение значения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определяется как отношение разницы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к фактическому значению указанного показателя</w:t>
      </w:r>
      <w:proofErr w:type="gramEnd"/>
      <w:r>
        <w:t xml:space="preserve"> (индикатора) по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 w:rsidRPr="00CA29E4">
        <w:rPr>
          <w:position w:val="-29"/>
        </w:rPr>
        <w:pict>
          <v:shape id="_x0000_i1026" style="width:182.25pt;height:40.5pt" coordsize="" o:spt="100" adj="0,,0" path="" filled="f" stroked="f">
            <v:stroke joinstyle="miter"/>
            <v:imagedata r:id="rId12" o:title="base_24478_234255_32769"/>
            <v:formulas/>
            <v:path o:connecttype="segments"/>
          </v:shape>
        </w:pict>
      </w:r>
      <w:r>
        <w:t>,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ВкладНР</w:t>
      </w:r>
      <w:proofErr w:type="spellEnd"/>
      <w:r>
        <w:t xml:space="preserve"> - вклад налогового расхода в изменение значения показателя (индикатора) достижения целей муниципальных программ или социально-экономической политики </w:t>
      </w:r>
      <w:r>
        <w:lastRenderedPageBreak/>
        <w:t>Октябрьского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I </w:t>
      </w:r>
      <w:r>
        <w:rPr>
          <w:vertAlign w:val="subscript"/>
        </w:rPr>
        <w:t xml:space="preserve">с учетом льготы / </w:t>
      </w:r>
      <w:proofErr w:type="gramStart"/>
      <w:r>
        <w:rPr>
          <w:vertAlign w:val="subscript"/>
        </w:rPr>
        <w:t>без</w:t>
      </w:r>
      <w:proofErr w:type="gramEnd"/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учеты</w:t>
      </w:r>
      <w:proofErr w:type="gramEnd"/>
      <w:r>
        <w:rPr>
          <w:vertAlign w:val="subscript"/>
        </w:rPr>
        <w:t xml:space="preserve"> льготы</w:t>
      </w:r>
      <w:r>
        <w:t xml:space="preserve"> - оценка значения показателя (индикатора) достижения целей муниципальных программ района или социально-экономической политики Октябрьского района в связи с применением (неприменением) налогового расхода. Значения определяются экспертным путем на основании данных налогоплательщиков, применивших налоговые льготы;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I </w:t>
      </w:r>
      <w:r>
        <w:rPr>
          <w:vertAlign w:val="subscript"/>
        </w:rPr>
        <w:t>факт</w:t>
      </w:r>
      <w:r>
        <w:t xml:space="preserve"> - фактическое значение показателя (индикатора) достижения цели муниципальных программ района или целей социально-экономической политики Октябрьского района в отчетном году.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При значении </w:t>
      </w:r>
      <w:proofErr w:type="spellStart"/>
      <w:r>
        <w:t>ВкладНР</w:t>
      </w:r>
      <w:proofErr w:type="spellEnd"/>
      <w:r>
        <w:t xml:space="preserve"> &gt; 0, налоговый расход расценивается как результативный.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целях оценки бюджетной эффективности предоставляемых налоговых расходов осуществляется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bookmarkStart w:id="5" w:name="P146"/>
      <w:bookmarkEnd w:id="5"/>
      <w:r>
        <w:t xml:space="preserve">33. </w:t>
      </w:r>
      <w:proofErr w:type="gramStart"/>
      <w:r>
        <w:t>Сравнительный анализ включает сопоставление объемов расходов бюджета района в случае применения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и объемов предоставленных налоговых расходов (расчет прироста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 1</w:t>
      </w:r>
      <w:proofErr w:type="gramEnd"/>
      <w:r>
        <w:t xml:space="preserve"> рубль налоговых расходов и на 1 рубль расходов бюджета района для достижения того же показателя (индикатора) в случае применения альтернативных механизмов).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могут учитываться в том числе: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а) субсидии или иные формы непосредственной финансовой поддержки плательщиков, имеющих право на льготы по налогам, за счет средств бюджета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б) предоставление муниципальных гарантий по обязательствам плательщиков, имеющих право на льготы по налогам;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При наличии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определяется коэффициент бюджетной результативности по следующей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 w:rsidRPr="00CA29E4">
        <w:rPr>
          <w:position w:val="-22"/>
        </w:rPr>
        <w:pict>
          <v:shape id="_x0000_i1027" style="width:228pt;height:33.75pt" coordsize="" o:spt="100" adj="0,,0" path="" filled="f" stroked="f">
            <v:stroke joinstyle="miter"/>
            <v:imagedata r:id="rId13" o:title="base_24478_234255_32770"/>
            <v:formulas/>
            <v:path o:connecttype="segments"/>
          </v:shape>
        </w:pict>
      </w:r>
      <w:r>
        <w:t>,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бюдж</w:t>
      </w:r>
      <w:proofErr w:type="spellEnd"/>
      <w:r>
        <w:rPr>
          <w:vertAlign w:val="subscript"/>
        </w:rPr>
        <w:t xml:space="preserve"> результат</w:t>
      </w:r>
      <w:r>
        <w:t xml:space="preserve"> - коэффициент бюджетной результативности;</w:t>
      </w:r>
    </w:p>
    <w:p w:rsidR="00284ADD" w:rsidRDefault="00284ADD">
      <w:pPr>
        <w:pStyle w:val="ConsPlusNormal"/>
        <w:spacing w:before="220"/>
        <w:ind w:firstLine="540"/>
        <w:jc w:val="both"/>
      </w:pPr>
      <w:r w:rsidRPr="00CA29E4">
        <w:rPr>
          <w:position w:val="-8"/>
        </w:rPr>
        <w:lastRenderedPageBreak/>
        <w:pict>
          <v:shape id="_x0000_i1028" style="width:27pt;height:19.5pt" coordsize="" o:spt="100" adj="0,,0" path="" filled="f" stroked="f">
            <v:stroke joinstyle="miter"/>
            <v:imagedata r:id="rId14" o:title="base_24478_234255_32771"/>
            <v:formulas/>
            <v:path o:connecttype="segments"/>
          </v:shape>
        </w:pict>
      </w:r>
      <w:r>
        <w:t xml:space="preserve"> </w:t>
      </w:r>
      <w:proofErr w:type="gramStart"/>
      <w:r>
        <w:t>- прирост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в отчетном году к уровню предшествующего года за счет налогового расхода;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r w:rsidRPr="00CA29E4">
        <w:rPr>
          <w:position w:val="-8"/>
        </w:rPr>
        <w:pict>
          <v:shape id="_x0000_i1029" style="width:47.25pt;height:19.5pt" coordsize="" o:spt="100" adj="0,,0" path="" filled="f" stroked="f">
            <v:stroke joinstyle="miter"/>
            <v:imagedata r:id="rId15" o:title="base_24478_234255_32772"/>
            <v:formulas/>
            <v:path o:connecttype="segments"/>
          </v:shape>
        </w:pict>
      </w:r>
      <w:r>
        <w:t xml:space="preserve"> </w:t>
      </w:r>
      <w:proofErr w:type="gramStart"/>
      <w:r>
        <w:t>- прирост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в отчетном году к уровню предшествующего года за счет альтернативного механизма;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ОбъемНР</w:t>
      </w:r>
      <w:proofErr w:type="spellEnd"/>
      <w:r>
        <w:t xml:space="preserve"> - объем налогового расхода;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ОбъемАльтМех</w:t>
      </w:r>
      <w:proofErr w:type="spellEnd"/>
      <w:r>
        <w:t xml:space="preserve"> - объем альтернативного механизма.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gramStart"/>
      <w:r>
        <w:t>В случае фактического прироста целевых индикаторов (показателей)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налоговый расход будет считаться результативным, если значение коэффициента бюджетной результативности налогового расхода выше, чем значение коэффициента бюджетной результативности альтернативного механизма.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proofErr w:type="gramStart"/>
      <w:r>
        <w:t>В случае отсутствия изменения целевых индикаторов (показателей)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налоговый расход будет считаться результативным, если объем налогового расхода ниже, чем объем альтернативного механизма.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proofErr w:type="gramStart"/>
      <w:r>
        <w:t>В случае снижения целевых индикаторов (показателей)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налоговый расход будет считаться результативным, если значение коэффициента бюджетной результативности налогового расхода ниже, чем значение коэффициента бюджетной результативности альтернативного механизма.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proofErr w:type="gramStart"/>
      <w:r>
        <w:t>В случае отсутствия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определяется коэффициент бюджетной результативности налогового расхода по следующей формуле:</w:t>
      </w:r>
      <w:proofErr w:type="gramEnd"/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 w:rsidRPr="00CA29E4">
        <w:rPr>
          <w:position w:val="-22"/>
        </w:rPr>
        <w:pict>
          <v:shape id="_x0000_i1030" style="width:141pt;height:33.75pt" coordsize="" o:spt="100" adj="0,,0" path="" filled="f" stroked="f">
            <v:stroke joinstyle="miter"/>
            <v:imagedata r:id="rId16" o:title="base_24478_234255_32773"/>
            <v:formulas/>
            <v:path o:connecttype="segments"/>
          </v:shape>
        </w:pict>
      </w:r>
      <w:r>
        <w:t>,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К </w:t>
      </w:r>
      <w:proofErr w:type="spellStart"/>
      <w:r>
        <w:rPr>
          <w:vertAlign w:val="subscript"/>
        </w:rPr>
        <w:t>бюдж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результатНР</w:t>
      </w:r>
      <w:proofErr w:type="spellEnd"/>
      <w:r>
        <w:t xml:space="preserve"> - коэффициент бюджетной результативности налогового расхода;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I</w:t>
      </w:r>
      <w:r>
        <w:rPr>
          <w:vertAlign w:val="subscript"/>
        </w:rPr>
        <w:t>i</w:t>
      </w:r>
      <w:proofErr w:type="spellEnd"/>
      <w:r>
        <w:t xml:space="preserve"> - значение показателя (индикатора) достижения целей муниципальной программы района и (или) целей социально-экономической политики Октябрьского района, не относящихся к муниципальным программам района, за счет налогового расхода в отчетном году;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proofErr w:type="gramStart"/>
      <w:r>
        <w:t>I</w:t>
      </w:r>
      <w:r>
        <w:rPr>
          <w:vertAlign w:val="subscript"/>
        </w:rPr>
        <w:t>i-1</w:t>
      </w:r>
      <w:r>
        <w:t xml:space="preserve"> - значение показателя (индикатора) достижения целей муниципальной программы района и (или) целей социально-экономической политики Октябрьского района, не относящихся к муниципальным программам района, за счет налогового расхода в году, предшествующем отчетному году;</w:t>
      </w:r>
      <w:proofErr w:type="gramEnd"/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lastRenderedPageBreak/>
        <w:t>ОбъемНР</w:t>
      </w:r>
      <w:proofErr w:type="spellEnd"/>
      <w:r>
        <w:t xml:space="preserve"> - объем налогового расхода в отчетном году.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При значении</w:t>
      </w:r>
      <w:proofErr w:type="gramStart"/>
      <w:r>
        <w:t xml:space="preserve"> К</w:t>
      </w:r>
      <w:proofErr w:type="gramEnd"/>
      <w:r>
        <w:t xml:space="preserve"> </w:t>
      </w:r>
      <w:proofErr w:type="spellStart"/>
      <w:r>
        <w:rPr>
          <w:vertAlign w:val="subscript"/>
        </w:rPr>
        <w:t>бюдж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результатНР</w:t>
      </w:r>
      <w:proofErr w:type="spellEnd"/>
      <w:r>
        <w:t xml:space="preserve"> &gt; 0 налоговый расход расценивается как результативный.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34. Кураторы налоговых расходов вправе предусматривать дополнительные критерии оценки эффективности предоставляемых налоговых расходов. Рекомендуемый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критериев оценки бюджетной, экономической и социальной эффективности предоставляемых налоговых расходов и алгоритм их расчета приведен в приложении N 4 к Порядку.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35. </w:t>
      </w:r>
      <w:hyperlink w:anchor="P754" w:history="1">
        <w:r>
          <w:rPr>
            <w:color w:val="0000FF"/>
          </w:rPr>
          <w:t>Совокупность</w:t>
        </w:r>
      </w:hyperlink>
      <w:r>
        <w:t xml:space="preserve">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N 5 к Порядку.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Title"/>
        <w:jc w:val="center"/>
        <w:outlineLvl w:val="1"/>
      </w:pPr>
      <w:r>
        <w:t xml:space="preserve">VII. Критерии оценки эффективности </w:t>
      </w:r>
      <w:proofErr w:type="gramStart"/>
      <w:r>
        <w:t>планируемых</w:t>
      </w:r>
      <w:proofErr w:type="gramEnd"/>
    </w:p>
    <w:p w:rsidR="00284ADD" w:rsidRDefault="00284ADD">
      <w:pPr>
        <w:pStyle w:val="ConsPlusTitle"/>
        <w:jc w:val="center"/>
      </w:pPr>
      <w:r>
        <w:t>к предоставлению налоговых расходов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36.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284ADD" w:rsidRDefault="00284ADD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37. Оценка эффективности планируемых к предоставлению налоговых расходов осуществляется по следующим критериям: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соответствие предоставляемых налоговых расходов целям муниципальных программ района и (или) целям социально-экономической политики района, не относящимся к муниципальным программам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>
        <w:t>применения альтернативных механизмов достижения целей муниципальных программ</w:t>
      </w:r>
      <w:proofErr w:type="gramEnd"/>
      <w:r>
        <w:t xml:space="preserve"> района и (или) целей социально-экономической политики района, не относящихся к муниципальным программам района, проводится в соответствии с </w:t>
      </w:r>
      <w:hyperlink w:anchor="P146" w:history="1">
        <w:r>
          <w:rPr>
            <w:color w:val="0000FF"/>
          </w:rPr>
          <w:t>пунктом 33</w:t>
        </w:r>
      </w:hyperlink>
      <w:r>
        <w:t xml:space="preserve"> Порядка;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ожидаемая бюджетная эффективность планируемых к предоставлению налоговых расходов для отдельной категории налогоплательщиков;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ожидаемый период достижения показателей от планируемого к установлению налогового расхода.</w:t>
      </w:r>
    </w:p>
    <w:p w:rsidR="00284ADD" w:rsidRDefault="00284ADD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38. Оценка бюджетной эффективности планируемых к предоставлению налоговых расходов на основе показателя ожидаемого бюджетного эффекта проводится по следующей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sectPr w:rsidR="00284ADD" w:rsidSect="00665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ADD" w:rsidRDefault="00284ADD">
      <w:pPr>
        <w:pStyle w:val="ConsPlusNormal"/>
        <w:jc w:val="center"/>
      </w:pPr>
      <w:r w:rsidRPr="00CA29E4">
        <w:rPr>
          <w:position w:val="-26"/>
        </w:rPr>
        <w:lastRenderedPageBreak/>
        <w:pict>
          <v:shape id="_x0000_i1031" style="width:489pt;height:37.5pt" coordsize="" o:spt="100" adj="0,,0" path="" filled="f" stroked="f">
            <v:stroke joinstyle="miter"/>
            <v:imagedata r:id="rId17" o:title="base_24478_234255_32774"/>
            <v:formulas/>
            <v:path o:connecttype="segments"/>
          </v:shape>
        </w:pict>
      </w:r>
      <w:r>
        <w:t>,</w:t>
      </w:r>
    </w:p>
    <w:p w:rsidR="00284ADD" w:rsidRDefault="00284ADD">
      <w:pPr>
        <w:sectPr w:rsidR="00284A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БЭ</w:t>
      </w:r>
      <w:r>
        <w:rPr>
          <w:vertAlign w:val="subscript"/>
        </w:rPr>
        <w:t>пл</w:t>
      </w:r>
      <w:proofErr w:type="spellEnd"/>
      <w:r>
        <w:t xml:space="preserve"> - бюджетная эффективность планируемой к введению налоговой льготы;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CH</w:t>
      </w:r>
      <w:r>
        <w:rPr>
          <w:vertAlign w:val="subscript"/>
        </w:rPr>
        <w:t>t-1</w:t>
      </w:r>
      <w:r>
        <w:t xml:space="preserve"> - ожидаемая сумма налоговых поступлений в бюджет района в текущем финансовом году для j-й категории налогоплательщиков.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CH</w:t>
      </w:r>
      <w:r>
        <w:rPr>
          <w:vertAlign w:val="subscript"/>
        </w:rPr>
        <w:t>t</w:t>
      </w:r>
      <w:proofErr w:type="spellEnd"/>
      <w:r>
        <w:t xml:space="preserve"> - прогнозируемая сумма налоговых поступлений в бюджет района на очередной финансовый год, с которого планируется предоставление льготы для j-й категории налогоплательщиков;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CH</w:t>
      </w:r>
      <w:r>
        <w:rPr>
          <w:vertAlign w:val="subscript"/>
        </w:rPr>
        <w:t>t+1</w:t>
      </w:r>
      <w:r>
        <w:t xml:space="preserve"> - прогнозируемая сумма налоговых поступлений в бюджет района на финансовый год, следующий за годом, с которого планируется предоставление льготы для j-й категории налогоплательщиков;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CH</w:t>
      </w:r>
      <w:r>
        <w:rPr>
          <w:vertAlign w:val="subscript"/>
        </w:rPr>
        <w:t>t+2</w:t>
      </w:r>
      <w:r>
        <w:t xml:space="preserve"> - прогнозируемая сумма налоговых поступлений в бюджет района на второй финансовый год, следующий за годом, с которого планируется предоставление льготы для j-й категории налогоплательщиков;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CH</w:t>
      </w:r>
      <w:r>
        <w:rPr>
          <w:vertAlign w:val="subscript"/>
        </w:rPr>
        <w:t>t+3</w:t>
      </w:r>
      <w:r>
        <w:t xml:space="preserve"> - прогнозируемая сумма налоговых поступлений в бюджет района на третий финансовый год, следующий за годом, с которого планируется предоставление льготы для j-й категории налогоплательщиков;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CH</w:t>
      </w:r>
      <w:r>
        <w:rPr>
          <w:vertAlign w:val="subscript"/>
        </w:rPr>
        <w:t>t+4</w:t>
      </w:r>
      <w:r>
        <w:t xml:space="preserve"> - прогнозируемая сумма налоговых поступлений в бюджет района на четвертый финансовый год, следующий за годом, с которого планируется предоставление льготы для j-й категории налогоплательщиков;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СЛ</w:t>
      </w:r>
      <w:proofErr w:type="gramStart"/>
      <w:r>
        <w:rPr>
          <w:vertAlign w:val="subscript"/>
        </w:rPr>
        <w:t>t</w:t>
      </w:r>
      <w:proofErr w:type="spellEnd"/>
      <w:proofErr w:type="gramEnd"/>
      <w: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СЛ</w:t>
      </w:r>
      <w:proofErr w:type="gramStart"/>
      <w:r>
        <w:rPr>
          <w:vertAlign w:val="subscript"/>
        </w:rPr>
        <w:t>t</w:t>
      </w:r>
      <w:proofErr w:type="gramEnd"/>
      <w:r>
        <w:rPr>
          <w:vertAlign w:val="subscript"/>
        </w:rPr>
        <w:t>+1</w:t>
      </w:r>
      <w: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СЛ</w:t>
      </w:r>
      <w:proofErr w:type="gramStart"/>
      <w:r>
        <w:rPr>
          <w:vertAlign w:val="subscript"/>
        </w:rPr>
        <w:t>t</w:t>
      </w:r>
      <w:proofErr w:type="gramEnd"/>
      <w:r>
        <w:rPr>
          <w:vertAlign w:val="subscript"/>
        </w:rPr>
        <w:t>+</w:t>
      </w:r>
      <w:r>
        <w:t>2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СЛ</w:t>
      </w:r>
      <w:proofErr w:type="gramStart"/>
      <w:r>
        <w:rPr>
          <w:vertAlign w:val="subscript"/>
        </w:rPr>
        <w:t>t</w:t>
      </w:r>
      <w:proofErr w:type="gramEnd"/>
      <w:r>
        <w:rPr>
          <w:vertAlign w:val="subscript"/>
        </w:rPr>
        <w:t>+3</w:t>
      </w:r>
      <w:r>
        <w:t xml:space="preserve"> - сумма налоговых льгот, планируемых к предоставлению j-й категории налогоплательщиков в третьем году, следующем за годом, с которого планируется предоставление льготы;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СЛ</w:t>
      </w:r>
      <w:proofErr w:type="gramStart"/>
      <w:r>
        <w:rPr>
          <w:vertAlign w:val="subscript"/>
        </w:rPr>
        <w:t>t</w:t>
      </w:r>
      <w:proofErr w:type="gramEnd"/>
      <w:r>
        <w:rPr>
          <w:vertAlign w:val="subscript"/>
        </w:rPr>
        <w:t>+4</w:t>
      </w:r>
      <w:r>
        <w:t xml:space="preserve"> - сумма налоговых льгот, планируемых к предоставлению j-й категории налогоплательщиков в четвертом году, следующем за годом, с которого планируется предоставление льготы.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</w:t>
      </w:r>
      <w:proofErr w:type="gramStart"/>
      <w:r>
        <w:t>случае</w:t>
      </w:r>
      <w:proofErr w:type="gramEnd"/>
      <w:r>
        <w:t xml:space="preserve"> значения данного показателя, которое меньше 1, планируемую к введению льготу следует расценивать как неэффективную для бюджета района.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39. </w:t>
      </w:r>
      <w:hyperlink w:anchor="P818" w:history="1">
        <w:r>
          <w:rPr>
            <w:color w:val="0000FF"/>
          </w:rPr>
          <w:t>Совокупность</w:t>
        </w:r>
      </w:hyperlink>
      <w:r>
        <w:t xml:space="preserve"> значений всех критериев, при которых планируемые к предоставлению налоговые расходы считаются эффективными, должна соответствовать значениям, приведенным в приложении N 6 к Порядку.</w:t>
      </w: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  <w:jc w:val="right"/>
        <w:outlineLvl w:val="1"/>
      </w:pPr>
      <w:r>
        <w:t>Приложение N 1</w:t>
      </w:r>
    </w:p>
    <w:p w:rsidR="00284ADD" w:rsidRDefault="00284ADD">
      <w:pPr>
        <w:pStyle w:val="ConsPlusNormal"/>
        <w:jc w:val="right"/>
      </w:pPr>
      <w:r>
        <w:t xml:space="preserve">к Порядку оценки </w:t>
      </w:r>
      <w:proofErr w:type="gramStart"/>
      <w:r>
        <w:t>налоговых</w:t>
      </w:r>
      <w:proofErr w:type="gramEnd"/>
    </w:p>
    <w:p w:rsidR="00284ADD" w:rsidRDefault="00284ADD">
      <w:pPr>
        <w:pStyle w:val="ConsPlusNormal"/>
        <w:jc w:val="right"/>
      </w:pPr>
      <w:r>
        <w:t xml:space="preserve">расходов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  <w:jc w:val="right"/>
      </w:pPr>
    </w:p>
    <w:p w:rsidR="00284ADD" w:rsidRDefault="00284ADD">
      <w:pPr>
        <w:pStyle w:val="ConsPlusTitle"/>
        <w:jc w:val="center"/>
      </w:pPr>
      <w:bookmarkStart w:id="8" w:name="P214"/>
      <w:bookmarkEnd w:id="8"/>
      <w:r>
        <w:t>ПЕРЕЧЕНЬ</w:t>
      </w:r>
    </w:p>
    <w:p w:rsidR="00284ADD" w:rsidRDefault="00284ADD">
      <w:pPr>
        <w:pStyle w:val="ConsPlusTitle"/>
        <w:jc w:val="center"/>
      </w:pPr>
      <w:r>
        <w:t>ИНФОРМАЦИИ, ВКЛЮЧАЕМЫЙ В ПАСПОРТ НАЛОГОВОГО РАСХОДА</w:t>
      </w:r>
    </w:p>
    <w:p w:rsidR="00284ADD" w:rsidRDefault="00284ADD">
      <w:pPr>
        <w:pStyle w:val="ConsPlusTitle"/>
        <w:jc w:val="center"/>
      </w:pPr>
      <w:r>
        <w:t>ОКТЯБРЬСКОГО РАЙОНА</w:t>
      </w:r>
    </w:p>
    <w:p w:rsidR="00284ADD" w:rsidRDefault="00284AD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43"/>
        <w:gridCol w:w="3061"/>
      </w:tblGrid>
      <w:tr w:rsidR="00284ADD">
        <w:tc>
          <w:tcPr>
            <w:tcW w:w="454" w:type="dxa"/>
          </w:tcPr>
          <w:p w:rsidR="00284ADD" w:rsidRDefault="00284A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284ADD">
        <w:tc>
          <w:tcPr>
            <w:tcW w:w="8958" w:type="dxa"/>
            <w:gridSpan w:val="3"/>
          </w:tcPr>
          <w:p w:rsidR="00284ADD" w:rsidRDefault="00284ADD">
            <w:pPr>
              <w:pStyle w:val="ConsPlusNormal"/>
              <w:outlineLvl w:val="2"/>
            </w:pPr>
            <w:r>
              <w:t>I. Нормативные характеристики налогового расхода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9" w:name="P222"/>
            <w:bookmarkEnd w:id="9"/>
            <w:r>
              <w:t>1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2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3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4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Даты вступления в силу муниципальных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5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 xml:space="preserve">Даты начала действия </w:t>
            </w:r>
            <w:proofErr w:type="gramStart"/>
            <w:r>
              <w:t>предоставленных</w:t>
            </w:r>
            <w:proofErr w:type="gramEnd"/>
            <w:r>
              <w:t xml:space="preserve">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6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предоставленным муниципальными правовыми актами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7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8958" w:type="dxa"/>
            <w:gridSpan w:val="3"/>
          </w:tcPr>
          <w:p w:rsidR="00284ADD" w:rsidRDefault="00284ADD">
            <w:pPr>
              <w:pStyle w:val="ConsPlusNormal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8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9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Целевая категория налоговых расходов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10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 xml:space="preserve">Цели предоставления налоговых льгот, освобождений </w:t>
            </w:r>
            <w:r>
              <w:lastRenderedPageBreak/>
              <w:t>и иных преференций для плательщиков налогов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lastRenderedPageBreak/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12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13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14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Наименование муниципальной программы района, наименования муниципальных правовых актов, определяющих цели социально-экономической политики района, не относящихся к муниципальным программам района,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15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 xml:space="preserve">Наименования структурных элементов муниципальных программ района,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r>
              <w:t>16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Показатели (индикаторы)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перечень налоговых расходов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0" w:name="P271"/>
            <w:bookmarkEnd w:id="10"/>
            <w:r>
              <w:t>17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Значения показателей (индикаторов)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куратор налогового расхода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1" w:name="P274"/>
            <w:bookmarkEnd w:id="11"/>
            <w:r>
              <w:t>18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Прогнозные (оценочные) значения показателей (индикаторов)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куратор налогового расхода</w:t>
            </w:r>
          </w:p>
        </w:tc>
      </w:tr>
      <w:tr w:rsidR="00284ADD">
        <w:tc>
          <w:tcPr>
            <w:tcW w:w="8958" w:type="dxa"/>
            <w:gridSpan w:val="3"/>
          </w:tcPr>
          <w:p w:rsidR="00284ADD" w:rsidRDefault="00284ADD">
            <w:pPr>
              <w:pStyle w:val="ConsPlusNormal"/>
              <w:outlineLvl w:val="2"/>
            </w:pPr>
            <w:r>
              <w:lastRenderedPageBreak/>
              <w:t>III. Фискальные характеристики налогового расхода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2" w:name="P278"/>
            <w:bookmarkEnd w:id="12"/>
            <w:r>
              <w:t>19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proofErr w:type="gramStart"/>
            <w:r>
              <w:t>МРИ</w:t>
            </w:r>
            <w:proofErr w:type="gramEnd"/>
            <w:r>
              <w:t xml:space="preserve"> ФНС N 3 (по согласованию), 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3" w:name="P281"/>
            <w:bookmarkEnd w:id="13"/>
            <w:r>
              <w:t>20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r>
              <w:t>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4" w:name="P284"/>
            <w:bookmarkEnd w:id="14"/>
            <w:r>
              <w:t>21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proofErr w:type="gramStart"/>
            <w: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proofErr w:type="gramStart"/>
            <w:r>
              <w:t>МРИ</w:t>
            </w:r>
            <w:proofErr w:type="gramEnd"/>
            <w:r>
              <w:t xml:space="preserve"> ФНС N 3 (по согласованию)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5" w:name="P287"/>
            <w:bookmarkEnd w:id="15"/>
            <w:r>
              <w:t>22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proofErr w:type="gramStart"/>
            <w:r>
              <w:t>МРИ</w:t>
            </w:r>
            <w:proofErr w:type="gramEnd"/>
            <w:r>
              <w:t xml:space="preserve"> ФНС N 3 (по согласованию), уполномоченный орган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6" w:name="P290"/>
            <w:bookmarkEnd w:id="16"/>
            <w:r>
              <w:t>23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Базовый объем налогов, задекларированный для уплаты в бюджет района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proofErr w:type="gramStart"/>
            <w:r>
              <w:t>МРИ</w:t>
            </w:r>
            <w:proofErr w:type="gramEnd"/>
            <w:r>
              <w:t xml:space="preserve"> ФНС N 3 (по согласованию)</w:t>
            </w:r>
          </w:p>
        </w:tc>
      </w:tr>
      <w:tr w:rsidR="00284ADD">
        <w:tc>
          <w:tcPr>
            <w:tcW w:w="454" w:type="dxa"/>
          </w:tcPr>
          <w:p w:rsidR="00284ADD" w:rsidRDefault="00284ADD">
            <w:pPr>
              <w:pStyle w:val="ConsPlusNormal"/>
            </w:pPr>
            <w:bookmarkStart w:id="17" w:name="P293"/>
            <w:bookmarkEnd w:id="17"/>
            <w:r>
              <w:t>24</w:t>
            </w:r>
          </w:p>
        </w:tc>
        <w:tc>
          <w:tcPr>
            <w:tcW w:w="5443" w:type="dxa"/>
          </w:tcPr>
          <w:p w:rsidR="00284ADD" w:rsidRDefault="00284ADD">
            <w:pPr>
              <w:pStyle w:val="ConsPlusNormal"/>
            </w:pPr>
            <w:r>
              <w:t>Объем налогов, задекларированный для уплаты в бюджет района плательщиками налогов,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3061" w:type="dxa"/>
          </w:tcPr>
          <w:p w:rsidR="00284ADD" w:rsidRDefault="00284ADD">
            <w:pPr>
              <w:pStyle w:val="ConsPlusNormal"/>
            </w:pPr>
            <w:proofErr w:type="gramStart"/>
            <w:r>
              <w:t>МРИ</w:t>
            </w:r>
            <w:proofErr w:type="gramEnd"/>
            <w:r>
              <w:t xml:space="preserve"> ФНС N 3 (по согласованию)</w:t>
            </w:r>
          </w:p>
        </w:tc>
      </w:tr>
    </w:tbl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  <w:jc w:val="right"/>
        <w:outlineLvl w:val="1"/>
      </w:pPr>
      <w:r>
        <w:t>Приложение N 2</w:t>
      </w:r>
    </w:p>
    <w:p w:rsidR="00284ADD" w:rsidRDefault="00284ADD">
      <w:pPr>
        <w:pStyle w:val="ConsPlusNormal"/>
        <w:jc w:val="right"/>
      </w:pPr>
      <w:r>
        <w:t xml:space="preserve">к Порядку оценки </w:t>
      </w:r>
      <w:proofErr w:type="gramStart"/>
      <w:r>
        <w:t>налоговых</w:t>
      </w:r>
      <w:proofErr w:type="gramEnd"/>
    </w:p>
    <w:p w:rsidR="00284ADD" w:rsidRDefault="00284ADD">
      <w:pPr>
        <w:pStyle w:val="ConsPlusNormal"/>
        <w:jc w:val="right"/>
      </w:pPr>
      <w:r>
        <w:t xml:space="preserve">расходов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  <w:jc w:val="right"/>
      </w:pPr>
    </w:p>
    <w:p w:rsidR="00284ADD" w:rsidRDefault="00284ADD">
      <w:pPr>
        <w:pStyle w:val="ConsPlusNonformat"/>
        <w:jc w:val="both"/>
      </w:pPr>
      <w:bookmarkStart w:id="18" w:name="P305"/>
      <w:bookmarkEnd w:id="18"/>
      <w:r>
        <w:t xml:space="preserve">              Отчет об оценке эффективности </w:t>
      </w:r>
      <w:proofErr w:type="gramStart"/>
      <w:r>
        <w:t>предоставленного</w:t>
      </w:r>
      <w:proofErr w:type="gramEnd"/>
    </w:p>
    <w:p w:rsidR="00284ADD" w:rsidRDefault="00284ADD">
      <w:pPr>
        <w:pStyle w:val="ConsPlusNonformat"/>
        <w:jc w:val="both"/>
      </w:pPr>
      <w:r>
        <w:t xml:space="preserve">                            налогового расхода</w:t>
      </w:r>
    </w:p>
    <w:p w:rsidR="00284ADD" w:rsidRDefault="00284ADD">
      <w:pPr>
        <w:pStyle w:val="ConsPlusNonformat"/>
        <w:jc w:val="both"/>
      </w:pPr>
      <w:r>
        <w:t xml:space="preserve">                                в 20__ году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                I. Общие положения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1. Наименование куратора налогового расхода: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 xml:space="preserve">    2. Наименование налога, по которому предоставляется налоговая льгота</w:t>
      </w:r>
      <w:proofErr w:type="gramStart"/>
      <w:r>
        <w:t>:</w:t>
      </w:r>
      <w:proofErr w:type="gramEnd"/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3.   Реквизиты   решения  Думы  Октябрьского  района,  устанавливающего</w:t>
      </w:r>
    </w:p>
    <w:p w:rsidR="00284ADD" w:rsidRDefault="00284ADD">
      <w:pPr>
        <w:pStyle w:val="ConsPlusNonformat"/>
        <w:jc w:val="both"/>
      </w:pPr>
      <w:r>
        <w:t>налоговые расходы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(с указанием статьи, части, пункта, подпункта, абзаца)</w:t>
      </w:r>
    </w:p>
    <w:p w:rsidR="00284ADD" w:rsidRDefault="00284ADD">
      <w:pPr>
        <w:pStyle w:val="ConsPlusNonformat"/>
        <w:jc w:val="both"/>
      </w:pPr>
      <w:r>
        <w:t xml:space="preserve">    4.  Категории плательщиков налогов, для которых предусмотрены налоговые</w:t>
      </w:r>
    </w:p>
    <w:p w:rsidR="00284ADD" w:rsidRDefault="00284ADD">
      <w:pPr>
        <w:pStyle w:val="ConsPlusNonformat"/>
        <w:jc w:val="both"/>
      </w:pPr>
      <w:r>
        <w:t>расходы: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</w:t>
      </w:r>
    </w:p>
    <w:p w:rsidR="00284ADD" w:rsidRDefault="00284ADD">
      <w:pPr>
        <w:pStyle w:val="ConsPlusNonformat"/>
        <w:jc w:val="both"/>
      </w:pPr>
      <w:r>
        <w:t xml:space="preserve">    5.    Наименование   муниципальной   программы   </w:t>
      </w:r>
      <w:proofErr w:type="gramStart"/>
      <w:r>
        <w:t>Октябрьского</w:t>
      </w:r>
      <w:proofErr w:type="gramEnd"/>
      <w:r>
        <w:t xml:space="preserve">   района,</w:t>
      </w:r>
    </w:p>
    <w:p w:rsidR="00284ADD" w:rsidRDefault="00284ADD">
      <w:pPr>
        <w:pStyle w:val="ConsPlusNonformat"/>
        <w:jc w:val="both"/>
      </w:pPr>
      <w:r>
        <w:t>наименования    муниципальных    правовых    актов,    определяющих    цели</w:t>
      </w:r>
    </w:p>
    <w:p w:rsidR="00284ADD" w:rsidRDefault="00284ADD">
      <w:pPr>
        <w:pStyle w:val="ConsPlusNonformat"/>
        <w:jc w:val="both"/>
      </w:pPr>
      <w:r>
        <w:t xml:space="preserve">социально-экономической  политики  </w:t>
      </w:r>
      <w:proofErr w:type="gramStart"/>
      <w:r>
        <w:t>Октябрьского</w:t>
      </w:r>
      <w:proofErr w:type="gramEnd"/>
      <w:r>
        <w:t xml:space="preserve">  района,  не  относящиеся к</w:t>
      </w:r>
    </w:p>
    <w:p w:rsidR="00284ADD" w:rsidRDefault="00284ADD">
      <w:pPr>
        <w:pStyle w:val="ConsPlusNonformat"/>
        <w:jc w:val="both"/>
      </w:pPr>
      <w:r>
        <w:t xml:space="preserve">муниципальным   программам  </w:t>
      </w:r>
      <w:proofErr w:type="gramStart"/>
      <w:r>
        <w:t>Октябрьского</w:t>
      </w:r>
      <w:proofErr w:type="gramEnd"/>
      <w:r>
        <w:t xml:space="preserve">  района,  для  реализации  которых</w:t>
      </w:r>
    </w:p>
    <w:p w:rsidR="00284ADD" w:rsidRDefault="00284ADD">
      <w:pPr>
        <w:pStyle w:val="ConsPlusNonformat"/>
        <w:jc w:val="both"/>
      </w:pPr>
      <w:r>
        <w:t>предоставляется налоговый расход: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(с указанием реквизитов, статьи, части, пункта, подпункта, абзаца)</w:t>
      </w:r>
    </w:p>
    <w:p w:rsidR="00284ADD" w:rsidRDefault="00284ADD">
      <w:pPr>
        <w:pStyle w:val="ConsPlusNonformat"/>
        <w:jc w:val="both"/>
      </w:pPr>
      <w:r>
        <w:t xml:space="preserve">    6.   Наименование   структурного   элемента   муниципальной   программы</w:t>
      </w:r>
    </w:p>
    <w:p w:rsidR="00284ADD" w:rsidRDefault="00284ADD">
      <w:pPr>
        <w:pStyle w:val="ConsPlusNonformat"/>
        <w:jc w:val="both"/>
      </w:pPr>
      <w:proofErr w:type="gramStart"/>
      <w:r>
        <w:t>Октябрьского</w:t>
      </w:r>
      <w:proofErr w:type="gramEnd"/>
      <w:r>
        <w:t xml:space="preserve">  района, в целях реализации которого предоставляется налоговый</w:t>
      </w:r>
    </w:p>
    <w:p w:rsidR="00284ADD" w:rsidRDefault="00284ADD">
      <w:pPr>
        <w:pStyle w:val="ConsPlusNonformat"/>
        <w:jc w:val="both"/>
      </w:pPr>
      <w:r>
        <w:t>расход: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7. Цели предоставления налогового расхода: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8.  Показатели  (индикаторы)  достижения  целей  муниципальных программ</w:t>
      </w:r>
    </w:p>
    <w:p w:rsidR="00284ADD" w:rsidRDefault="00284ADD">
      <w:pPr>
        <w:pStyle w:val="ConsPlusNonformat"/>
        <w:jc w:val="both"/>
      </w:pPr>
      <w:proofErr w:type="gramStart"/>
      <w:r>
        <w:t>Октябрьского</w:t>
      </w:r>
      <w:proofErr w:type="gramEnd"/>
      <w:r>
        <w:t xml:space="preserve">   района   и   (или)  целей  социально-экономической  политики</w:t>
      </w:r>
    </w:p>
    <w:p w:rsidR="00284ADD" w:rsidRDefault="00284ADD">
      <w:pPr>
        <w:pStyle w:val="ConsPlusNonformat"/>
        <w:jc w:val="both"/>
      </w:pPr>
      <w:proofErr w:type="gramStart"/>
      <w:r>
        <w:t>Октябрьского</w:t>
      </w:r>
      <w:proofErr w:type="gramEnd"/>
      <w:r>
        <w:t xml:space="preserve"> района, не относящихся к муниципальным программам Октябрьского</w:t>
      </w:r>
    </w:p>
    <w:p w:rsidR="00284ADD" w:rsidRDefault="00284ADD">
      <w:pPr>
        <w:pStyle w:val="ConsPlusNonformat"/>
        <w:jc w:val="both"/>
      </w:pPr>
      <w:r>
        <w:t>района, в связи с предоставлением налогового расхода:</w:t>
      </w:r>
    </w:p>
    <w:p w:rsidR="00284ADD" w:rsidRDefault="00284ADD">
      <w:pPr>
        <w:pStyle w:val="ConsPlusNonformat"/>
        <w:jc w:val="both"/>
      </w:pPr>
      <w:r>
        <w:t xml:space="preserve">    1)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2)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3)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и т.д.</w:t>
      </w:r>
    </w:p>
    <w:p w:rsidR="00284ADD" w:rsidRDefault="00284ADD">
      <w:pPr>
        <w:pStyle w:val="ConsPlusNonformat"/>
        <w:jc w:val="both"/>
      </w:pPr>
      <w:r>
        <w:t xml:space="preserve">    9. Срок действия налогового расхода</w:t>
      </w:r>
      <w:proofErr w:type="gramStart"/>
      <w:r>
        <w:t>:</w:t>
      </w:r>
      <w:proofErr w:type="gramEnd"/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10. Количество налогоплательщиков, пользующихся налоговым расходом</w:t>
      </w:r>
      <w:proofErr w:type="gramStart"/>
      <w:r>
        <w:t>: ___</w:t>
      </w:r>
      <w:proofErr w:type="gramEnd"/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II. Критерии оценки эффективности </w:t>
      </w:r>
      <w:proofErr w:type="gramStart"/>
      <w:r>
        <w:t>предоставленного</w:t>
      </w:r>
      <w:proofErr w:type="gramEnd"/>
    </w:p>
    <w:p w:rsidR="00284ADD" w:rsidRDefault="00284ADD">
      <w:pPr>
        <w:pStyle w:val="ConsPlusNonformat"/>
        <w:jc w:val="both"/>
      </w:pPr>
      <w:r>
        <w:t xml:space="preserve">                      налогового расхода в 20__ году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11.  Оценка  эффективности  предоставленного  налогового расхода в 20__</w:t>
      </w:r>
    </w:p>
    <w:p w:rsidR="00284ADD" w:rsidRDefault="00284ADD">
      <w:pPr>
        <w:pStyle w:val="ConsPlusNonformat"/>
        <w:jc w:val="both"/>
      </w:pPr>
      <w:r>
        <w:t xml:space="preserve">году </w:t>
      </w:r>
      <w:proofErr w:type="gramStart"/>
      <w:r>
        <w:t>проведена</w:t>
      </w:r>
      <w:proofErr w:type="gramEnd"/>
      <w:r>
        <w:t xml:space="preserve"> на основе показателей, приведенных в таблице 1.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                     Таблица 1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Показатели, использованные при оценке эффективности</w:t>
      </w:r>
    </w:p>
    <w:p w:rsidR="00284ADD" w:rsidRDefault="00284ADD">
      <w:pPr>
        <w:pStyle w:val="ConsPlusNonformat"/>
        <w:jc w:val="both"/>
      </w:pPr>
      <w:r>
        <w:t xml:space="preserve">              предоставленного налогового расхода в 20__ году</w:t>
      </w:r>
    </w:p>
    <w:p w:rsidR="00284ADD" w:rsidRDefault="00284A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381"/>
        <w:gridCol w:w="2125"/>
      </w:tblGrid>
      <w:tr w:rsidR="00284ADD">
        <w:tc>
          <w:tcPr>
            <w:tcW w:w="1017" w:type="dxa"/>
          </w:tcPr>
          <w:p w:rsidR="00284ADD" w:rsidRDefault="00284A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284ADD" w:rsidRDefault="00284AD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284ADD" w:rsidRDefault="00284A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5" w:type="dxa"/>
          </w:tcPr>
          <w:p w:rsidR="00284ADD" w:rsidRDefault="00284AD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34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381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125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34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381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125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34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381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125" w:type="dxa"/>
          </w:tcPr>
          <w:p w:rsidR="00284ADD" w:rsidRDefault="00284ADD">
            <w:pPr>
              <w:pStyle w:val="ConsPlusNormal"/>
            </w:pPr>
          </w:p>
        </w:tc>
      </w:tr>
    </w:tbl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12. По результатам расчетов получены следующие значения критериев оценки эффективности предоставленного налогового расхода в 20__ году, которые приведены в таблице 2.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>
        <w:t>Таблица 2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>
        <w:t>Значения критериев оценки эффективности предоставленного</w:t>
      </w:r>
    </w:p>
    <w:p w:rsidR="00284ADD" w:rsidRDefault="00284ADD">
      <w:pPr>
        <w:pStyle w:val="ConsPlusNormal"/>
        <w:jc w:val="center"/>
      </w:pPr>
      <w:r>
        <w:t>налогового расхода в 20__ году</w:t>
      </w:r>
    </w:p>
    <w:p w:rsidR="00284ADD" w:rsidRDefault="00284A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31"/>
      </w:tblGrid>
      <w:tr w:rsidR="00284ADD">
        <w:tc>
          <w:tcPr>
            <w:tcW w:w="1017" w:type="dxa"/>
          </w:tcPr>
          <w:p w:rsidR="00284ADD" w:rsidRDefault="00284A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284ADD" w:rsidRDefault="00284AD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1.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2.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 xml:space="preserve">Востребованность плательщиками предоставленных льгот, </w:t>
            </w:r>
            <w:proofErr w:type="gramStart"/>
            <w:r>
              <w:t>которая</w:t>
            </w:r>
            <w:proofErr w:type="gramEnd"/>
            <w:r>
      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1531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3.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 xml:space="preserve">Коэффициент бюджетной результативности (сравнительный анализ результативности предоставления льгот и результативности </w:t>
            </w:r>
            <w:proofErr w:type="gramStart"/>
            <w:r>
              <w:t>применения альтернативных механизмов достижения целей муниципальной программы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процентов на 1 рубль</w:t>
            </w:r>
          </w:p>
        </w:tc>
        <w:tc>
          <w:tcPr>
            <w:tcW w:w="1531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4.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1531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</w:p>
        </w:tc>
        <w:tc>
          <w:tcPr>
            <w:tcW w:w="1531" w:type="dxa"/>
          </w:tcPr>
          <w:p w:rsidR="00284ADD" w:rsidRDefault="00284ADD">
            <w:pPr>
              <w:pStyle w:val="ConsPlusNormal"/>
            </w:pPr>
          </w:p>
        </w:tc>
      </w:tr>
    </w:tbl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nformat"/>
        <w:jc w:val="both"/>
      </w:pPr>
      <w:r>
        <w:t xml:space="preserve">    13.   Из   значений  критериев  оценки  эффективности  </w:t>
      </w:r>
      <w:proofErr w:type="gramStart"/>
      <w:r>
        <w:t>предоставленного</w:t>
      </w:r>
      <w:proofErr w:type="gramEnd"/>
    </w:p>
    <w:p w:rsidR="00284ADD" w:rsidRDefault="00284ADD">
      <w:pPr>
        <w:pStyle w:val="ConsPlusNonformat"/>
        <w:jc w:val="both"/>
      </w:pPr>
      <w:r>
        <w:t>налогового расхода в 20__ году следует, что: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(приводится описание результатов расчета критериев)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14.  Более  результативные  (менее  затратные) альтернативные механизмы</w:t>
      </w:r>
    </w:p>
    <w:p w:rsidR="00284ADD" w:rsidRDefault="00284ADD">
      <w:pPr>
        <w:pStyle w:val="ConsPlusNonformat"/>
        <w:jc w:val="both"/>
      </w:pPr>
      <w:r>
        <w:t>достижения результата от предоставления налоговых расходов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proofErr w:type="gramStart"/>
      <w:r>
        <w:t>(отсутствуют или имеются) (при наличии альтернативных механизмов необходимо</w:t>
      </w:r>
      <w:proofErr w:type="gramEnd"/>
    </w:p>
    <w:p w:rsidR="00284ADD" w:rsidRDefault="00284ADD">
      <w:pPr>
        <w:pStyle w:val="ConsPlusNonformat"/>
        <w:jc w:val="both"/>
      </w:pPr>
      <w:r>
        <w:t>их привести, при отсутствии - обосновать).</w:t>
      </w:r>
    </w:p>
    <w:p w:rsidR="00284ADD" w:rsidRDefault="00284ADD">
      <w:pPr>
        <w:pStyle w:val="ConsPlusNonformat"/>
        <w:jc w:val="both"/>
      </w:pPr>
      <w:r>
        <w:t xml:space="preserve">    15.  Преимуществами  предоставленного  налогового  расхода относительно</w:t>
      </w:r>
    </w:p>
    <w:p w:rsidR="00284ADD" w:rsidRDefault="00284ADD">
      <w:pPr>
        <w:pStyle w:val="ConsPlusNonformat"/>
        <w:jc w:val="both"/>
      </w:pPr>
      <w:r>
        <w:t>доступных альтернативных механизмов муниципальной поддержки являются: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             III. Выводы и предложения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lastRenderedPageBreak/>
        <w:t xml:space="preserve">    16. Результаты оценки эффективности предоставленного налогового расхода</w:t>
      </w:r>
    </w:p>
    <w:p w:rsidR="00284ADD" w:rsidRDefault="00284ADD">
      <w:pPr>
        <w:pStyle w:val="ConsPlusNonformat"/>
        <w:jc w:val="both"/>
      </w:pPr>
      <w:r>
        <w:t>в 20__ году выявили, что налоговый расход признается</w:t>
      </w:r>
    </w:p>
    <w:p w:rsidR="00284ADD" w:rsidRDefault="00284ADD">
      <w:pPr>
        <w:pStyle w:val="ConsPlusNonformat"/>
        <w:jc w:val="both"/>
      </w:pPr>
      <w:r>
        <w:t>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(эффективным или неэффективным)</w:t>
      </w:r>
    </w:p>
    <w:p w:rsidR="00284ADD" w:rsidRDefault="00284ADD">
      <w:pPr>
        <w:pStyle w:val="ConsPlusNonformat"/>
        <w:jc w:val="both"/>
      </w:pPr>
      <w:r>
        <w:t xml:space="preserve">    17.  Исходя из оценки эффективности предоставленного налогового расхода</w:t>
      </w:r>
    </w:p>
    <w:p w:rsidR="00284ADD" w:rsidRDefault="00284ADD">
      <w:pPr>
        <w:pStyle w:val="ConsPlusNonformat"/>
        <w:jc w:val="both"/>
      </w:pPr>
      <w:r>
        <w:t>в 20__ году, предлагается 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 xml:space="preserve">    (сохранить, продлить, корректировать или отменить)</w:t>
      </w:r>
    </w:p>
    <w:p w:rsidR="00284ADD" w:rsidRDefault="00284ADD">
      <w:pPr>
        <w:pStyle w:val="ConsPlusNonformat"/>
        <w:jc w:val="both"/>
      </w:pPr>
      <w:r>
        <w:t>налоговый расход.</w:t>
      </w:r>
    </w:p>
    <w:p w:rsidR="00284ADD" w:rsidRDefault="00284ADD">
      <w:pPr>
        <w:pStyle w:val="ConsPlusNonformat"/>
        <w:jc w:val="both"/>
      </w:pPr>
      <w:r>
        <w:t xml:space="preserve">    В   </w:t>
      </w:r>
      <w:proofErr w:type="gramStart"/>
      <w:r>
        <w:t>случае</w:t>
      </w:r>
      <w:proofErr w:type="gramEnd"/>
      <w:r>
        <w:t xml:space="preserve">   продления  налогового  расхода  необходимо  привести  срок</w:t>
      </w:r>
    </w:p>
    <w:p w:rsidR="00284ADD" w:rsidRDefault="00284ADD">
      <w:pPr>
        <w:pStyle w:val="ConsPlusNonformat"/>
        <w:jc w:val="both"/>
      </w:pPr>
      <w:r>
        <w:t>продления  и  обоснование,  в  случае  корректировки  - порядок изменения и</w:t>
      </w:r>
    </w:p>
    <w:p w:rsidR="00284ADD" w:rsidRDefault="00284ADD">
      <w:pPr>
        <w:pStyle w:val="ConsPlusNonformat"/>
        <w:jc w:val="both"/>
      </w:pPr>
      <w:r>
        <w:t>обоснование.</w:t>
      </w:r>
    </w:p>
    <w:p w:rsidR="00284ADD" w:rsidRDefault="00284ADD">
      <w:pPr>
        <w:pStyle w:val="ConsPlusNonformat"/>
        <w:jc w:val="both"/>
      </w:pPr>
      <w:r>
        <w:t xml:space="preserve">    </w:t>
      </w:r>
      <w:proofErr w:type="gramStart"/>
      <w:r>
        <w:t>Приложение:  расчеты  к  настоящему  отчету  на  ___ листах (приводятся</w:t>
      </w:r>
      <w:proofErr w:type="gramEnd"/>
    </w:p>
    <w:p w:rsidR="00284ADD" w:rsidRDefault="00284ADD">
      <w:pPr>
        <w:pStyle w:val="ConsPlusNonformat"/>
        <w:jc w:val="both"/>
      </w:pPr>
      <w:r>
        <w:t>расчеты к отчету).</w:t>
      </w: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  <w:jc w:val="right"/>
        <w:outlineLvl w:val="1"/>
      </w:pPr>
      <w:r>
        <w:t>Приложение N 3</w:t>
      </w:r>
    </w:p>
    <w:p w:rsidR="00284ADD" w:rsidRDefault="00284ADD">
      <w:pPr>
        <w:pStyle w:val="ConsPlusNormal"/>
        <w:jc w:val="right"/>
      </w:pPr>
      <w:r>
        <w:t xml:space="preserve">к Порядку оценки </w:t>
      </w:r>
      <w:proofErr w:type="gramStart"/>
      <w:r>
        <w:t>налоговых</w:t>
      </w:r>
      <w:proofErr w:type="gramEnd"/>
    </w:p>
    <w:p w:rsidR="00284ADD" w:rsidRDefault="00284ADD">
      <w:pPr>
        <w:pStyle w:val="ConsPlusNormal"/>
        <w:jc w:val="right"/>
      </w:pPr>
      <w:r>
        <w:t xml:space="preserve">расходов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</w:pPr>
    </w:p>
    <w:p w:rsidR="00284ADD" w:rsidRDefault="00284ADD">
      <w:pPr>
        <w:pStyle w:val="ConsPlusNonformat"/>
        <w:jc w:val="both"/>
      </w:pPr>
      <w:bookmarkStart w:id="19" w:name="P460"/>
      <w:bookmarkEnd w:id="19"/>
      <w:r>
        <w:t xml:space="preserve">                                   Отчет</w:t>
      </w:r>
    </w:p>
    <w:p w:rsidR="00284ADD" w:rsidRDefault="00284ADD">
      <w:pPr>
        <w:pStyle w:val="ConsPlusNonformat"/>
        <w:jc w:val="both"/>
      </w:pPr>
      <w:r>
        <w:t xml:space="preserve">           об оценке эффективности </w:t>
      </w:r>
      <w:proofErr w:type="gramStart"/>
      <w:r>
        <w:t>планируемого</w:t>
      </w:r>
      <w:proofErr w:type="gramEnd"/>
      <w:r>
        <w:t xml:space="preserve"> к предоставлению</w:t>
      </w:r>
    </w:p>
    <w:p w:rsidR="00284ADD" w:rsidRDefault="00284ADD">
      <w:pPr>
        <w:pStyle w:val="ConsPlusNonformat"/>
        <w:jc w:val="both"/>
      </w:pPr>
      <w:r>
        <w:t xml:space="preserve">                            налогового расхода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                I. Общие положения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1.   Наименование  инициатора  предоставления  планируемого  налогового</w:t>
      </w:r>
    </w:p>
    <w:p w:rsidR="00284ADD" w:rsidRDefault="00284ADD">
      <w:pPr>
        <w:pStyle w:val="ConsPlusNonformat"/>
        <w:jc w:val="both"/>
      </w:pPr>
      <w:r>
        <w:t>расхода: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 xml:space="preserve">    2. Наименование налога, по которому планируется предусмотреть </w:t>
      </w:r>
      <w:proofErr w:type="gramStart"/>
      <w:r>
        <w:t>налоговый</w:t>
      </w:r>
      <w:proofErr w:type="gramEnd"/>
    </w:p>
    <w:p w:rsidR="00284ADD" w:rsidRDefault="00284ADD">
      <w:pPr>
        <w:pStyle w:val="ConsPlusNonformat"/>
        <w:jc w:val="both"/>
      </w:pPr>
      <w:r>
        <w:t>расход: 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3. Вид и размер планируемого к предоставлению налогового расхода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4.    Категории   плательщиков   налогов,   для   которых   планируется</w:t>
      </w:r>
    </w:p>
    <w:p w:rsidR="00284ADD" w:rsidRDefault="00284ADD">
      <w:pPr>
        <w:pStyle w:val="ConsPlusNonformat"/>
        <w:jc w:val="both"/>
      </w:pPr>
      <w:r>
        <w:t>предусмотреть налоговый расход: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5.    Наименование   муниципальной   программы   района,   наименования</w:t>
      </w:r>
    </w:p>
    <w:p w:rsidR="00284ADD" w:rsidRDefault="00284ADD">
      <w:pPr>
        <w:pStyle w:val="ConsPlusNonformat"/>
        <w:jc w:val="both"/>
      </w:pPr>
      <w:r>
        <w:t>нормативных   правовых  актов,  определяющих  цели  социально-экономической</w:t>
      </w:r>
    </w:p>
    <w:p w:rsidR="00284ADD" w:rsidRDefault="00284ADD">
      <w:pPr>
        <w:pStyle w:val="ConsPlusNonformat"/>
        <w:jc w:val="both"/>
      </w:pPr>
      <w:r>
        <w:t xml:space="preserve">политики  района,  не  относящиеся  к  муниципальным программам района, </w:t>
      </w:r>
      <w:proofErr w:type="gramStart"/>
      <w:r>
        <w:t>для</w:t>
      </w:r>
      <w:proofErr w:type="gramEnd"/>
    </w:p>
    <w:p w:rsidR="00284ADD" w:rsidRDefault="00284ADD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которых планируется предусмотреть налоговый расход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(с указанием реквизитов, статьи, части, пункта, подпункта, абзаца)</w:t>
      </w:r>
    </w:p>
    <w:p w:rsidR="00284ADD" w:rsidRDefault="00284ADD">
      <w:pPr>
        <w:pStyle w:val="ConsPlusNonformat"/>
        <w:jc w:val="both"/>
      </w:pPr>
      <w:r>
        <w:t xml:space="preserve">    6.   Наименование   структурного   элемента   муниципальной   программы</w:t>
      </w:r>
    </w:p>
    <w:p w:rsidR="00284ADD" w:rsidRDefault="00284ADD">
      <w:pPr>
        <w:pStyle w:val="ConsPlusNonformat"/>
        <w:jc w:val="both"/>
      </w:pPr>
      <w:proofErr w:type="gramStart"/>
      <w:r>
        <w:t>Октябрьского</w:t>
      </w:r>
      <w:proofErr w:type="gramEnd"/>
      <w:r>
        <w:t xml:space="preserve">  района, в целях реализации которого планируется предусмотреть</w:t>
      </w:r>
    </w:p>
    <w:p w:rsidR="00284ADD" w:rsidRDefault="00284ADD">
      <w:pPr>
        <w:pStyle w:val="ConsPlusNonformat"/>
        <w:jc w:val="both"/>
      </w:pPr>
      <w:r>
        <w:t>налоговый расход: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7. Цели предоставления планируемого налогового расхода: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8.  Ожидаемый  период  достижения  целевых  индикаторов предлагаемого </w:t>
      </w:r>
      <w:proofErr w:type="gramStart"/>
      <w:r>
        <w:t>к</w:t>
      </w:r>
      <w:proofErr w:type="gramEnd"/>
    </w:p>
    <w:p w:rsidR="00284ADD" w:rsidRDefault="00284ADD">
      <w:pPr>
        <w:pStyle w:val="ConsPlusNonformat"/>
        <w:jc w:val="both"/>
      </w:pPr>
      <w:r>
        <w:t>введению налогового расхода: 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9.  Показатели  (индикаторы)  достижения  целей  муниципальных программ</w:t>
      </w:r>
    </w:p>
    <w:p w:rsidR="00284ADD" w:rsidRDefault="00284ADD">
      <w:pPr>
        <w:pStyle w:val="ConsPlusNonformat"/>
        <w:jc w:val="both"/>
      </w:pPr>
      <w:proofErr w:type="gramStart"/>
      <w:r>
        <w:t>Октябрьского</w:t>
      </w:r>
      <w:proofErr w:type="gramEnd"/>
      <w:r>
        <w:t xml:space="preserve">  района и (или) целей социально-экономической политики района,</w:t>
      </w:r>
    </w:p>
    <w:p w:rsidR="00284ADD" w:rsidRDefault="00284ADD">
      <w:pPr>
        <w:pStyle w:val="ConsPlusNonformat"/>
        <w:jc w:val="both"/>
      </w:pPr>
      <w:r>
        <w:t xml:space="preserve">не  </w:t>
      </w:r>
      <w:proofErr w:type="gramStart"/>
      <w:r>
        <w:t>относящихся</w:t>
      </w:r>
      <w:proofErr w:type="gramEnd"/>
      <w:r>
        <w:t xml:space="preserve">  к  муниципальным  программам района, в связи с планируемым</w:t>
      </w:r>
    </w:p>
    <w:p w:rsidR="00284ADD" w:rsidRDefault="00284ADD">
      <w:pPr>
        <w:pStyle w:val="ConsPlusNonformat"/>
        <w:jc w:val="both"/>
      </w:pPr>
      <w:r>
        <w:lastRenderedPageBreak/>
        <w:t>предоставлением налогового расхода:</w:t>
      </w:r>
    </w:p>
    <w:p w:rsidR="00284ADD" w:rsidRDefault="00284ADD">
      <w:pPr>
        <w:pStyle w:val="ConsPlusNonformat"/>
        <w:jc w:val="both"/>
      </w:pPr>
      <w:r>
        <w:t xml:space="preserve">    1)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2)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3)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и т.д.</w:t>
      </w:r>
    </w:p>
    <w:p w:rsidR="00284ADD" w:rsidRDefault="00284ADD">
      <w:pPr>
        <w:pStyle w:val="ConsPlusNonformat"/>
        <w:jc w:val="both"/>
      </w:pPr>
      <w:r>
        <w:t xml:space="preserve">    10. Планируемый срок действия налогового расхода</w:t>
      </w:r>
      <w:proofErr w:type="gramStart"/>
      <w:r>
        <w:t>:</w:t>
      </w:r>
      <w:proofErr w:type="gramEnd"/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11.  Планируемое  количество  потенциальных налогоплательщиков, которые</w:t>
      </w:r>
    </w:p>
    <w:p w:rsidR="00284ADD" w:rsidRDefault="00284ADD">
      <w:pPr>
        <w:pStyle w:val="ConsPlusNonformat"/>
        <w:jc w:val="both"/>
      </w:pPr>
      <w:r>
        <w:t>будут пользоваться налоговым расходом</w:t>
      </w:r>
      <w:proofErr w:type="gramStart"/>
      <w:r>
        <w:t>:</w:t>
      </w:r>
      <w:proofErr w:type="gramEnd"/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12.   Сведения   о  сумме  исчисленного  налога  налогоплательщиками  -</w:t>
      </w:r>
    </w:p>
    <w:p w:rsidR="00284ADD" w:rsidRDefault="00284ADD">
      <w:pPr>
        <w:pStyle w:val="ConsPlusNonformat"/>
        <w:jc w:val="both"/>
      </w:pPr>
      <w:r>
        <w:t>потенциальными   получателями   планируемого  налогового расхода по налогу,</w:t>
      </w:r>
    </w:p>
    <w:p w:rsidR="00284ADD" w:rsidRDefault="00284ADD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планируется предусмотреть налоговую льготу, за 3 года,</w:t>
      </w:r>
    </w:p>
    <w:p w:rsidR="00284ADD" w:rsidRDefault="00284ADD">
      <w:pPr>
        <w:pStyle w:val="ConsPlusNonformat"/>
        <w:jc w:val="both"/>
      </w:pPr>
      <w:proofErr w:type="gramStart"/>
      <w:r>
        <w:t>предшествующих</w:t>
      </w:r>
      <w:proofErr w:type="gramEnd"/>
      <w:r>
        <w:t xml:space="preserve"> текущему периоду: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13.  Реквизиты  муниципальных  правовых  актов  </w:t>
      </w:r>
      <w:proofErr w:type="gramStart"/>
      <w:r>
        <w:t>Октябрьского</w:t>
      </w:r>
      <w:proofErr w:type="gramEnd"/>
      <w:r>
        <w:t xml:space="preserve">  района, в</w:t>
      </w:r>
    </w:p>
    <w:p w:rsidR="00284ADD" w:rsidRDefault="00284ADD">
      <w:pPr>
        <w:pStyle w:val="ConsPlusNonformat"/>
        <w:jc w:val="both"/>
      </w:pPr>
      <w:r>
        <w:t xml:space="preserve">которые планируется внесение изменений в связи с установлением </w:t>
      </w:r>
      <w:proofErr w:type="gramStart"/>
      <w:r>
        <w:t>планируемого</w:t>
      </w:r>
      <w:proofErr w:type="gramEnd"/>
    </w:p>
    <w:p w:rsidR="00284ADD" w:rsidRDefault="00284ADD">
      <w:pPr>
        <w:pStyle w:val="ConsPlusNonformat"/>
        <w:jc w:val="both"/>
      </w:pPr>
      <w:r>
        <w:t>налогового расхода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</w:t>
      </w:r>
      <w:proofErr w:type="gramStart"/>
      <w:r>
        <w:t>(с указанием статьи, части, пункта, подпункта, абзаца, а также с</w:t>
      </w:r>
      <w:proofErr w:type="gramEnd"/>
    </w:p>
    <w:p w:rsidR="00284ADD" w:rsidRDefault="00284ADD">
      <w:pPr>
        <w:pStyle w:val="ConsPlusNonformat"/>
        <w:jc w:val="both"/>
      </w:pPr>
      <w:r>
        <w:t xml:space="preserve">    приложением проекта изменений в нормативные правовые акты)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 II. Критерии оценки эффективности </w:t>
      </w:r>
      <w:proofErr w:type="gramStart"/>
      <w:r>
        <w:t>планируемого</w:t>
      </w:r>
      <w:proofErr w:type="gramEnd"/>
      <w:r>
        <w:t xml:space="preserve"> к</w:t>
      </w:r>
    </w:p>
    <w:p w:rsidR="00284ADD" w:rsidRDefault="00284ADD">
      <w:pPr>
        <w:pStyle w:val="ConsPlusNonformat"/>
        <w:jc w:val="both"/>
      </w:pPr>
      <w:r>
        <w:t xml:space="preserve">                     предоставлению налогового расхода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14.  Информационной базой для расчета оценки эффективности планируемого</w:t>
      </w:r>
    </w:p>
    <w:p w:rsidR="00284ADD" w:rsidRDefault="00284ADD">
      <w:pPr>
        <w:pStyle w:val="ConsPlusNonformat"/>
        <w:jc w:val="both"/>
      </w:pPr>
      <w:r>
        <w:t>к предоставлению налогового расхода являются следующие источники:</w:t>
      </w:r>
    </w:p>
    <w:p w:rsidR="00284ADD" w:rsidRDefault="00284ADD">
      <w:pPr>
        <w:pStyle w:val="ConsPlusNonformat"/>
        <w:jc w:val="both"/>
      </w:pPr>
      <w:r>
        <w:t xml:space="preserve">    1)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2)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3) _____________________________________;</w:t>
      </w:r>
    </w:p>
    <w:p w:rsidR="00284ADD" w:rsidRDefault="00284ADD">
      <w:pPr>
        <w:pStyle w:val="ConsPlusNonformat"/>
        <w:jc w:val="both"/>
      </w:pPr>
      <w:r>
        <w:t xml:space="preserve">    и т.д.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15.  Оценка  эффективности  </w:t>
      </w:r>
      <w:proofErr w:type="gramStart"/>
      <w:r>
        <w:t>планируемого</w:t>
      </w:r>
      <w:proofErr w:type="gramEnd"/>
      <w:r>
        <w:t xml:space="preserve">  к  предоставлению  налогового</w:t>
      </w:r>
    </w:p>
    <w:p w:rsidR="00284ADD" w:rsidRDefault="00284ADD">
      <w:pPr>
        <w:pStyle w:val="ConsPlusNonformat"/>
        <w:jc w:val="both"/>
      </w:pPr>
      <w:r>
        <w:t xml:space="preserve">расхода </w:t>
      </w:r>
      <w:proofErr w:type="gramStart"/>
      <w:r>
        <w:t>проведена</w:t>
      </w:r>
      <w:proofErr w:type="gramEnd"/>
      <w:r>
        <w:t xml:space="preserve"> на основе следующих показателей, приведенных в таблице 1.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Показатели, использованные при оценке эффективности </w:t>
      </w:r>
      <w:proofErr w:type="gramStart"/>
      <w:r>
        <w:t>планируемого</w:t>
      </w:r>
      <w:proofErr w:type="gramEnd"/>
      <w:r>
        <w:t xml:space="preserve"> к</w:t>
      </w:r>
    </w:p>
    <w:p w:rsidR="00284ADD" w:rsidRDefault="00284ADD">
      <w:pPr>
        <w:pStyle w:val="ConsPlusNonformat"/>
        <w:jc w:val="both"/>
      </w:pPr>
      <w:r>
        <w:t xml:space="preserve">                     предоставлению налогового расхода</w:t>
      </w:r>
    </w:p>
    <w:p w:rsidR="00284ADD" w:rsidRDefault="00284A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695"/>
        <w:gridCol w:w="1984"/>
      </w:tblGrid>
      <w:tr w:rsidR="00284ADD">
        <w:tc>
          <w:tcPr>
            <w:tcW w:w="1017" w:type="dxa"/>
          </w:tcPr>
          <w:p w:rsidR="00284ADD" w:rsidRDefault="00284A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284ADD" w:rsidRDefault="00284AD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5" w:type="dxa"/>
          </w:tcPr>
          <w:p w:rsidR="00284ADD" w:rsidRDefault="00284A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284ADD" w:rsidRDefault="00284AD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34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69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1984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34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69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1984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</w:p>
        </w:tc>
        <w:tc>
          <w:tcPr>
            <w:tcW w:w="334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2695" w:type="dxa"/>
          </w:tcPr>
          <w:p w:rsidR="00284ADD" w:rsidRDefault="00284ADD">
            <w:pPr>
              <w:pStyle w:val="ConsPlusNormal"/>
            </w:pPr>
          </w:p>
        </w:tc>
        <w:tc>
          <w:tcPr>
            <w:tcW w:w="1984" w:type="dxa"/>
          </w:tcPr>
          <w:p w:rsidR="00284ADD" w:rsidRDefault="00284ADD">
            <w:pPr>
              <w:pStyle w:val="ConsPlusNormal"/>
            </w:pPr>
          </w:p>
        </w:tc>
      </w:tr>
    </w:tbl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16. По результатам проведенных расчетов получены следующие значения критериев оценки эффективности планируемого к предоставлению налогового расхода, которые приведены в таблице 2.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right"/>
      </w:pPr>
      <w:r>
        <w:t>Таблица 2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>
        <w:t>Значения критериев оценки эффективности планируемого</w:t>
      </w:r>
    </w:p>
    <w:p w:rsidR="00284ADD" w:rsidRDefault="00284ADD">
      <w:pPr>
        <w:pStyle w:val="ConsPlusNormal"/>
        <w:jc w:val="center"/>
      </w:pPr>
      <w:r>
        <w:t>к предоставлению налогового расхода</w:t>
      </w:r>
    </w:p>
    <w:p w:rsidR="00284ADD" w:rsidRDefault="00284A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87"/>
      </w:tblGrid>
      <w:tr w:rsidR="00284ADD">
        <w:tc>
          <w:tcPr>
            <w:tcW w:w="1017" w:type="dxa"/>
          </w:tcPr>
          <w:p w:rsidR="00284ADD" w:rsidRDefault="00284A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284ADD" w:rsidRDefault="00284AD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1.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да/нет</w:t>
            </w:r>
          </w:p>
        </w:tc>
        <w:tc>
          <w:tcPr>
            <w:tcW w:w="1587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2.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</w:t>
            </w:r>
            <w:proofErr w:type="gramStart"/>
            <w:r>
              <w:t>применения альтернативных механизмов достижения целей муниципальной программы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процентов на 1 рубль</w:t>
            </w:r>
          </w:p>
        </w:tc>
        <w:tc>
          <w:tcPr>
            <w:tcW w:w="1587" w:type="dxa"/>
          </w:tcPr>
          <w:p w:rsidR="00284ADD" w:rsidRDefault="00284ADD">
            <w:pPr>
              <w:pStyle w:val="ConsPlusNormal"/>
            </w:pPr>
          </w:p>
        </w:tc>
      </w:tr>
      <w:tr w:rsidR="00284ADD">
        <w:tc>
          <w:tcPr>
            <w:tcW w:w="1017" w:type="dxa"/>
          </w:tcPr>
          <w:p w:rsidR="00284ADD" w:rsidRDefault="00284ADD">
            <w:pPr>
              <w:pStyle w:val="ConsPlusNormal"/>
            </w:pPr>
            <w:r>
              <w:t>3.</w:t>
            </w:r>
          </w:p>
        </w:tc>
        <w:tc>
          <w:tcPr>
            <w:tcW w:w="3911" w:type="dxa"/>
          </w:tcPr>
          <w:p w:rsidR="00284ADD" w:rsidRDefault="00284ADD">
            <w:pPr>
              <w:pStyle w:val="ConsPlusNormal"/>
            </w:pPr>
            <w: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284ADD" w:rsidRDefault="00284ADD">
            <w:pPr>
              <w:pStyle w:val="ConsPlusNormal"/>
            </w:pPr>
            <w:r>
              <w:t>рублей</w:t>
            </w:r>
          </w:p>
        </w:tc>
        <w:tc>
          <w:tcPr>
            <w:tcW w:w="1587" w:type="dxa"/>
          </w:tcPr>
          <w:p w:rsidR="00284ADD" w:rsidRDefault="00284ADD">
            <w:pPr>
              <w:pStyle w:val="ConsPlusNormal"/>
            </w:pPr>
          </w:p>
        </w:tc>
      </w:tr>
    </w:tbl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nformat"/>
        <w:jc w:val="both"/>
      </w:pPr>
      <w:r>
        <w:t xml:space="preserve">    17.   Из   значений   критериев  оценки  эффективности  </w:t>
      </w:r>
      <w:proofErr w:type="gramStart"/>
      <w:r>
        <w:t>планируемого</w:t>
      </w:r>
      <w:proofErr w:type="gramEnd"/>
      <w:r>
        <w:t xml:space="preserve">  к</w:t>
      </w:r>
    </w:p>
    <w:p w:rsidR="00284ADD" w:rsidRDefault="00284ADD">
      <w:pPr>
        <w:pStyle w:val="ConsPlusNonformat"/>
        <w:jc w:val="both"/>
      </w:pPr>
      <w:r>
        <w:t>предоставлению налогового расхода следует, что: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(приводится описание результатов расчета критериев)</w:t>
      </w:r>
    </w:p>
    <w:p w:rsidR="00284ADD" w:rsidRDefault="00284ADD">
      <w:pPr>
        <w:pStyle w:val="ConsPlusNonformat"/>
        <w:jc w:val="both"/>
      </w:pPr>
      <w:r>
        <w:t xml:space="preserve">    18. Ожидаемый результат от </w:t>
      </w:r>
      <w:proofErr w:type="gramStart"/>
      <w:r>
        <w:t>предоставления</w:t>
      </w:r>
      <w:proofErr w:type="gramEnd"/>
      <w:r>
        <w:t xml:space="preserve"> планируемого к предоставлению</w:t>
      </w:r>
    </w:p>
    <w:p w:rsidR="00284ADD" w:rsidRDefault="00284ADD">
      <w:pPr>
        <w:pStyle w:val="ConsPlusNonformat"/>
        <w:jc w:val="both"/>
      </w:pPr>
      <w:r>
        <w:t xml:space="preserve">налогового расхода заключается </w:t>
      </w:r>
      <w:proofErr w:type="gramStart"/>
      <w:r>
        <w:t>в</w:t>
      </w:r>
      <w:proofErr w:type="gramEnd"/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 xml:space="preserve">    19.  Механизм  предоставления налогового расхода, подтверждения права и</w:t>
      </w:r>
    </w:p>
    <w:p w:rsidR="00284ADD" w:rsidRDefault="00284ADD">
      <w:pPr>
        <w:pStyle w:val="ConsPlusNonformat"/>
        <w:jc w:val="both"/>
      </w:pPr>
      <w:r>
        <w:t>особенности его будущего администрирования заключается в следующем: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20.  Прогнозный  объем  выпадающих  доходов  бюджета  района  в связи с</w:t>
      </w:r>
    </w:p>
    <w:p w:rsidR="00284ADD" w:rsidRDefault="00284ADD">
      <w:pPr>
        <w:pStyle w:val="ConsPlusNonformat"/>
        <w:jc w:val="both"/>
      </w:pPr>
      <w:r>
        <w:t>предоставлением  налогового  расхода  составит _______________ тыс. рублей,</w:t>
      </w:r>
    </w:p>
    <w:p w:rsidR="00284ADD" w:rsidRDefault="00284ADD">
      <w:pPr>
        <w:pStyle w:val="ConsPlusNonformat"/>
        <w:jc w:val="both"/>
      </w:pPr>
      <w:r>
        <w:t>в  том  числе:  в 20__ - __ тыс. рублей; в 20__ - ___ тыс. рублей; в 20__ -</w:t>
      </w:r>
    </w:p>
    <w:p w:rsidR="00284ADD" w:rsidRDefault="00284ADD">
      <w:pPr>
        <w:pStyle w:val="ConsPlusNonformat"/>
        <w:jc w:val="both"/>
      </w:pPr>
      <w:r>
        <w:t>___ тыс. рублей.</w:t>
      </w:r>
    </w:p>
    <w:p w:rsidR="00284ADD" w:rsidRDefault="00284ADD">
      <w:pPr>
        <w:pStyle w:val="ConsPlusNonformat"/>
        <w:jc w:val="both"/>
      </w:pPr>
      <w:r>
        <w:t xml:space="preserve">    Источниками  компенсации выпадающих доходов бюджета Октябрьского района</w:t>
      </w:r>
    </w:p>
    <w:p w:rsidR="00284ADD" w:rsidRDefault="00284ADD">
      <w:pPr>
        <w:pStyle w:val="ConsPlusNonformat"/>
        <w:jc w:val="both"/>
      </w:pPr>
      <w:r>
        <w:t>в связи с предоставлением налогового расхода являются:</w:t>
      </w:r>
    </w:p>
    <w:p w:rsidR="00284ADD" w:rsidRDefault="00284ADD">
      <w:pPr>
        <w:pStyle w:val="ConsPlusNonformat"/>
        <w:jc w:val="both"/>
      </w:pPr>
      <w:r>
        <w:t>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______________________________________________;</w:t>
      </w:r>
    </w:p>
    <w:p w:rsidR="00284ADD" w:rsidRDefault="00284ADD">
      <w:pPr>
        <w:pStyle w:val="ConsPlusNonformat"/>
        <w:jc w:val="both"/>
      </w:pPr>
      <w:r>
        <w:t>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21.   Более  эффективные  (менее  затратные)  альтернативные  механизмы</w:t>
      </w:r>
    </w:p>
    <w:p w:rsidR="00284ADD" w:rsidRDefault="00284ADD">
      <w:pPr>
        <w:pStyle w:val="ConsPlusNonformat"/>
        <w:jc w:val="both"/>
      </w:pPr>
      <w:r>
        <w:t>достижения планируемого результата от предоставления налогового расхода</w:t>
      </w:r>
    </w:p>
    <w:p w:rsidR="00284ADD" w:rsidRDefault="00284ADD">
      <w:pPr>
        <w:pStyle w:val="ConsPlusNonformat"/>
        <w:jc w:val="both"/>
      </w:pPr>
      <w:r>
        <w:t>____________________________.</w:t>
      </w:r>
    </w:p>
    <w:p w:rsidR="00284ADD" w:rsidRDefault="00284ADD">
      <w:pPr>
        <w:pStyle w:val="ConsPlusNonformat"/>
        <w:jc w:val="both"/>
      </w:pPr>
      <w:r>
        <w:t>(отсутствуют или имеются)</w:t>
      </w:r>
    </w:p>
    <w:p w:rsidR="00284ADD" w:rsidRDefault="00284ADD">
      <w:pPr>
        <w:pStyle w:val="ConsPlusNonformat"/>
        <w:jc w:val="both"/>
      </w:pPr>
      <w:r>
        <w:t xml:space="preserve">    При  наличии  альтернативных  механизмов  необходимо  их  привести, </w:t>
      </w:r>
      <w:proofErr w:type="gramStart"/>
      <w:r>
        <w:t>при</w:t>
      </w:r>
      <w:proofErr w:type="gramEnd"/>
    </w:p>
    <w:p w:rsidR="00284ADD" w:rsidRDefault="00284ADD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- обосновать.</w:t>
      </w:r>
    </w:p>
    <w:p w:rsidR="00284ADD" w:rsidRDefault="00284ADD">
      <w:pPr>
        <w:pStyle w:val="ConsPlusNonformat"/>
        <w:jc w:val="both"/>
      </w:pPr>
      <w:r>
        <w:t xml:space="preserve">    22.   Преимуществами   предоставления   планируемого  к  предоставлению</w:t>
      </w:r>
    </w:p>
    <w:p w:rsidR="00284ADD" w:rsidRDefault="00284ADD">
      <w:pPr>
        <w:pStyle w:val="ConsPlusNonformat"/>
        <w:jc w:val="both"/>
      </w:pPr>
      <w:r>
        <w:t>налогового   расхода   относительно   доступных  альтернативных  механизмов</w:t>
      </w:r>
    </w:p>
    <w:p w:rsidR="00284ADD" w:rsidRDefault="00284ADD">
      <w:pPr>
        <w:pStyle w:val="ConsPlusNonformat"/>
        <w:jc w:val="both"/>
      </w:pPr>
      <w:r>
        <w:t>поддержки являются: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___________________________________________________________________________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lastRenderedPageBreak/>
        <w:t xml:space="preserve">                         III. Выводы и предложения</w:t>
      </w:r>
    </w:p>
    <w:p w:rsidR="00284ADD" w:rsidRDefault="00284ADD">
      <w:pPr>
        <w:pStyle w:val="ConsPlusNonformat"/>
        <w:jc w:val="both"/>
      </w:pPr>
    </w:p>
    <w:p w:rsidR="00284ADD" w:rsidRDefault="00284ADD">
      <w:pPr>
        <w:pStyle w:val="ConsPlusNonformat"/>
        <w:jc w:val="both"/>
      </w:pPr>
      <w:r>
        <w:t xml:space="preserve">    23.  Результаты  оценки  эффективности  </w:t>
      </w:r>
      <w:proofErr w:type="gramStart"/>
      <w:r>
        <w:t>планируемого</w:t>
      </w:r>
      <w:proofErr w:type="gramEnd"/>
      <w:r>
        <w:t xml:space="preserve">  к  предоставлению</w:t>
      </w:r>
    </w:p>
    <w:p w:rsidR="00284ADD" w:rsidRDefault="00284ADD">
      <w:pPr>
        <w:pStyle w:val="ConsPlusNonformat"/>
        <w:jc w:val="both"/>
      </w:pPr>
      <w:r>
        <w:t>налогового расхода выявили, что налоговый расход признается</w:t>
      </w:r>
    </w:p>
    <w:p w:rsidR="00284ADD" w:rsidRDefault="00284ADD">
      <w:pPr>
        <w:pStyle w:val="ConsPlusNonformat"/>
        <w:jc w:val="both"/>
      </w:pPr>
      <w:r>
        <w:t>__________________________________________________________________________.</w:t>
      </w:r>
    </w:p>
    <w:p w:rsidR="00284ADD" w:rsidRDefault="00284ADD">
      <w:pPr>
        <w:pStyle w:val="ConsPlusNonformat"/>
        <w:jc w:val="both"/>
      </w:pPr>
      <w:r>
        <w:t xml:space="preserve">    (эффективным или неэффективным)</w:t>
      </w:r>
    </w:p>
    <w:p w:rsidR="00284ADD" w:rsidRDefault="00284ADD">
      <w:pPr>
        <w:pStyle w:val="ConsPlusNonformat"/>
        <w:jc w:val="both"/>
      </w:pPr>
      <w:r>
        <w:t xml:space="preserve">    24.  Исходя  из  оценки  эффективности  </w:t>
      </w:r>
      <w:proofErr w:type="gramStart"/>
      <w:r>
        <w:t>планируемого</w:t>
      </w:r>
      <w:proofErr w:type="gramEnd"/>
      <w:r>
        <w:t xml:space="preserve">  к  предоставлению</w:t>
      </w:r>
    </w:p>
    <w:p w:rsidR="00284ADD" w:rsidRDefault="00284ADD">
      <w:pPr>
        <w:pStyle w:val="ConsPlusNonformat"/>
        <w:jc w:val="both"/>
      </w:pPr>
      <w:r>
        <w:t>налогового  расхода  в  20__  году,  предлагается  внести  его  в  перечень</w:t>
      </w:r>
    </w:p>
    <w:p w:rsidR="00284ADD" w:rsidRDefault="00284ADD">
      <w:pPr>
        <w:pStyle w:val="ConsPlusNonformat"/>
        <w:jc w:val="both"/>
      </w:pPr>
      <w:r>
        <w:t xml:space="preserve">налоговых расходов </w:t>
      </w:r>
      <w:proofErr w:type="gramStart"/>
      <w:r>
        <w:t>Октябрьского</w:t>
      </w:r>
      <w:proofErr w:type="gramEnd"/>
      <w:r>
        <w:t xml:space="preserve"> района.</w:t>
      </w:r>
    </w:p>
    <w:p w:rsidR="00284ADD" w:rsidRDefault="00284ADD">
      <w:pPr>
        <w:pStyle w:val="ConsPlusNonformat"/>
        <w:jc w:val="both"/>
      </w:pPr>
      <w:r>
        <w:t xml:space="preserve">    </w:t>
      </w:r>
      <w:proofErr w:type="gramStart"/>
      <w:r>
        <w:t>Приложение:  расчеты  к  настоящему  отчету  на  ___ листах (приводятся</w:t>
      </w:r>
      <w:proofErr w:type="gramEnd"/>
    </w:p>
    <w:p w:rsidR="00284ADD" w:rsidRDefault="00284ADD">
      <w:pPr>
        <w:pStyle w:val="ConsPlusNonformat"/>
        <w:jc w:val="both"/>
      </w:pPr>
      <w:r>
        <w:t>расчеты к отчету).</w:t>
      </w: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  <w:jc w:val="right"/>
        <w:outlineLvl w:val="1"/>
      </w:pPr>
      <w:r>
        <w:t>Приложение N 4</w:t>
      </w:r>
    </w:p>
    <w:p w:rsidR="00284ADD" w:rsidRDefault="00284ADD">
      <w:pPr>
        <w:pStyle w:val="ConsPlusNormal"/>
        <w:jc w:val="right"/>
      </w:pPr>
      <w:r>
        <w:t xml:space="preserve">к Порядку оценки </w:t>
      </w:r>
      <w:proofErr w:type="gramStart"/>
      <w:r>
        <w:t>налоговых</w:t>
      </w:r>
      <w:proofErr w:type="gramEnd"/>
    </w:p>
    <w:p w:rsidR="00284ADD" w:rsidRDefault="00284ADD">
      <w:pPr>
        <w:pStyle w:val="ConsPlusNormal"/>
        <w:jc w:val="right"/>
      </w:pPr>
      <w:r>
        <w:t xml:space="preserve">расходов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</w:pPr>
    </w:p>
    <w:p w:rsidR="00284ADD" w:rsidRDefault="00284ADD">
      <w:pPr>
        <w:pStyle w:val="ConsPlusTitle"/>
        <w:jc w:val="center"/>
      </w:pPr>
      <w:bookmarkStart w:id="20" w:name="P640"/>
      <w:bookmarkEnd w:id="20"/>
      <w:r>
        <w:t>РЕКОМЕНДУЕМЫЙ ПЕРЕЧЕНЬ</w:t>
      </w:r>
    </w:p>
    <w:p w:rsidR="00284ADD" w:rsidRDefault="00284ADD">
      <w:pPr>
        <w:pStyle w:val="ConsPlusTitle"/>
        <w:jc w:val="center"/>
      </w:pPr>
      <w:r>
        <w:t>КРИТЕРИЕВ ОЦЕНКИ БЮДЖЕТНОЙ ЭФФЕКТИВНОСТИ ПРЕДОСТАВЛЯЕМЫХ</w:t>
      </w:r>
    </w:p>
    <w:p w:rsidR="00284ADD" w:rsidRDefault="00284ADD">
      <w:pPr>
        <w:pStyle w:val="ConsPlusTitle"/>
        <w:jc w:val="center"/>
      </w:pPr>
      <w:r>
        <w:t>НАЛОГОВЫХ РАСХОДОВ И АЛГОРИТМ ИХ РАСЧЕТА</w:t>
      </w:r>
    </w:p>
    <w:p w:rsidR="00284ADD" w:rsidRDefault="00284ADD">
      <w:pPr>
        <w:pStyle w:val="ConsPlusNormal"/>
      </w:pPr>
    </w:p>
    <w:p w:rsidR="00284ADD" w:rsidRDefault="00284ADD">
      <w:pPr>
        <w:pStyle w:val="ConsPlusNormal"/>
        <w:ind w:firstLine="540"/>
        <w:jc w:val="both"/>
      </w:pPr>
      <w: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2. Результативность предоставляемых налоговых расходов, не распределенных по муниципальным программам, определяется на основе следующих критериев: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коэффициенты бюджетной эффективности,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экономической эффективности,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социальной эффективности.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бюджетной эффективности определяется по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 w:rsidRPr="00CA29E4">
        <w:rPr>
          <w:position w:val="-26"/>
        </w:rPr>
        <w:pict>
          <v:shape id="_x0000_i1032" style="width:101.25pt;height:37.5pt" coordsize="" o:spt="100" adj="0,,0" path="" filled="f" stroked="f">
            <v:stroke joinstyle="miter"/>
            <v:imagedata r:id="rId18" o:title="base_24478_234255_32775"/>
            <v:formulas/>
            <v:path o:connecttype="segments"/>
          </v:shape>
        </w:pict>
      </w:r>
      <w:r>
        <w:t>,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БЭ</w:t>
      </w:r>
      <w:r>
        <w:t xml:space="preserve"> - коэффициент бюджетной эффективности применения пониженных налоговых ставок;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ПН</w:t>
      </w:r>
      <w:proofErr w:type="gramStart"/>
      <w:r>
        <w:rPr>
          <w:vertAlign w:val="subscript"/>
        </w:rPr>
        <w:t>t</w:t>
      </w:r>
      <w:proofErr w:type="spellEnd"/>
      <w:proofErr w:type="gramEnd"/>
      <w:r>
        <w:t xml:space="preserve"> - объем поступившего налога в отчетном периоде;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ПН</w:t>
      </w:r>
      <w:r>
        <w:rPr>
          <w:vertAlign w:val="subscript"/>
        </w:rPr>
        <w:t>t-1</w:t>
      </w:r>
      <w:r>
        <w:t xml:space="preserve"> - объем поступившего налога за налоговый период, предшествующий </w:t>
      </w:r>
      <w:proofErr w:type="gramStart"/>
      <w:r>
        <w:t>отчетному</w:t>
      </w:r>
      <w:proofErr w:type="gramEnd"/>
      <w:r>
        <w:t>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НЛ</w:t>
      </w:r>
      <w:r>
        <w:rPr>
          <w:vertAlign w:val="subscript"/>
        </w:rPr>
        <w:t>t-1</w:t>
      </w:r>
      <w:r>
        <w:t xml:space="preserve"> - объем налога, не поступившего в бюджет района в связи с предоставлением налоговой льготы.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Предоставляемые в районе налоговые расходы следует считать эффективным при значении </w:t>
      </w:r>
      <w:r>
        <w:lastRenderedPageBreak/>
        <w:t>К</w:t>
      </w:r>
      <w:r>
        <w:rPr>
          <w:vertAlign w:val="subscript"/>
        </w:rPr>
        <w:t>БЭ</w:t>
      </w:r>
      <w:r>
        <w:t>, большем или равном 1.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3.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Экономическая эффективность предоставляемых налоговых расходов (</w:t>
      </w:r>
      <w:proofErr w:type="spellStart"/>
      <w:r>
        <w:t>К</w:t>
      </w:r>
      <w:r>
        <w:rPr>
          <w:vertAlign w:val="subscript"/>
        </w:rPr>
        <w:t>Ээф</w:t>
      </w:r>
      <w:proofErr w:type="spellEnd"/>
      <w:r>
        <w:rPr>
          <w:vertAlign w:val="subscript"/>
        </w:rPr>
        <w:t>.</w:t>
      </w:r>
      <w:r>
        <w:t>) рассчитывается по следующей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jc w:val="center"/>
      </w:pPr>
      <w:r w:rsidRPr="00CA29E4">
        <w:rPr>
          <w:position w:val="-11"/>
        </w:rPr>
        <w:pict>
          <v:shape id="_x0000_i1033" style="width:165pt;height:22.5pt" coordsize="" o:spt="100" adj="0,,0" path="" filled="f" stroked="f">
            <v:stroke joinstyle="miter"/>
            <v:imagedata r:id="rId19" o:title="base_24478_234255_32776"/>
            <v:formulas/>
            <v:path o:connecttype="segments"/>
          </v:shape>
        </w:pict>
      </w:r>
      <w:r>
        <w:t>,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К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рост)</w:t>
      </w:r>
      <w:r>
        <w:t xml:space="preserve"> - количество показателей, по которым произошел рост (или уровень остался неизменным);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К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падение)</w:t>
      </w:r>
      <w:r>
        <w:t xml:space="preserve"> - количество показателей, по которым произошло снижение.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При значении </w:t>
      </w:r>
      <w:proofErr w:type="spellStart"/>
      <w:r>
        <w:t>К</w:t>
      </w:r>
      <w:r>
        <w:rPr>
          <w:vertAlign w:val="subscript"/>
        </w:rPr>
        <w:t>Ээф</w:t>
      </w:r>
      <w:proofErr w:type="spellEnd"/>
      <w:r>
        <w:rPr>
          <w:vertAlign w:val="subscript"/>
        </w:rPr>
        <w:t>.</w:t>
      </w:r>
      <w:r>
        <w:t xml:space="preserve"> больше 0 налоговый расход следует расценивать как эффективный.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4. Показатели для целей оценки экономической эффективности налоговых расходов: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ССЧ - среднесписочная численность работников;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V - 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ИОК - сумма инвестиций в основной капитал на территории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ГР - расходы на проведение геологоразведочных работ на территории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ЭМ - расходы на энергосберегающие мероприятия на территории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СГС - среднегодовая стоимость основных фондов на территории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КС - кадастровая стоимость основных фондов на территории района;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ФЗП - фонд начисленной заработной платы на территории района.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ПТ - производительность труда на территории района, рассчитываемая как отношение объема выручки к произведению среднесписочной численности работников и количества отработанных часов.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5.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Социальная эффективность предоставляемых налоговых расходов (</w:t>
      </w:r>
      <w:proofErr w:type="spellStart"/>
      <w:r>
        <w:t>К</w:t>
      </w:r>
      <w:r>
        <w:rPr>
          <w:vertAlign w:val="subscript"/>
        </w:rPr>
        <w:t>СЭ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>) рассчитывается по следующей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sectPr w:rsidR="00284ADD">
          <w:pgSz w:w="11905" w:h="16838"/>
          <w:pgMar w:top="1134" w:right="850" w:bottom="1134" w:left="1701" w:header="0" w:footer="0" w:gutter="0"/>
          <w:cols w:space="720"/>
        </w:sectPr>
      </w:pPr>
    </w:p>
    <w:p w:rsidR="00284ADD" w:rsidRDefault="00284ADD">
      <w:pPr>
        <w:pStyle w:val="ConsPlusNormal"/>
        <w:jc w:val="center"/>
      </w:pPr>
      <w:r w:rsidRPr="00CA29E4">
        <w:rPr>
          <w:position w:val="-26"/>
        </w:rPr>
        <w:lastRenderedPageBreak/>
        <w:pict>
          <v:shape id="_x0000_i1034" style="width:528pt;height:37.5pt" coordsize="" o:spt="100" adj="0,,0" path="" filled="f" stroked="f">
            <v:stroke joinstyle="miter"/>
            <v:imagedata r:id="rId20" o:title="base_24478_234255_32777"/>
            <v:formulas/>
            <v:path o:connecttype="segments"/>
          </v:shape>
        </w:pict>
      </w:r>
      <w:r>
        <w:t>,</w:t>
      </w:r>
    </w:p>
    <w:p w:rsidR="00284ADD" w:rsidRDefault="00284ADD">
      <w:pPr>
        <w:sectPr w:rsidR="00284A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СЭ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 - коэффициент социальной эффективности налогового расхода;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i - налог, по которому предоставлена льгота;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j - категория налогоплательщиков, для которой предусмотрена налоговая льгота;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t - отчетный финансовый год;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t-1 - финансовый год, предшествующий </w:t>
      </w:r>
      <w:proofErr w:type="gramStart"/>
      <w:r>
        <w:t>отчетному</w:t>
      </w:r>
      <w:proofErr w:type="gramEnd"/>
      <w:r>
        <w:t>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, К2, К3 - коэффициент социальной весомости показателя. Величину коэффициента следует определить исходя из значимости применяемых показателей. Рекомендуется использовать следующие значения весового коэффициента: </w:t>
      </w:r>
      <w:proofErr w:type="gramStart"/>
      <w:r>
        <w:t>высокий</w:t>
      </w:r>
      <w:proofErr w:type="gramEnd"/>
      <w:r>
        <w:t xml:space="preserve"> - 0,1; средний - 0,3; низкий - 0,6.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Налоговый расход по i-у налогу для j-й категории налогоплательщиков следует считать эффективным, если значение </w:t>
      </w:r>
      <w:proofErr w:type="spellStart"/>
      <w:r>
        <w:t>К</w:t>
      </w:r>
      <w:r>
        <w:rPr>
          <w:vertAlign w:val="subscript"/>
        </w:rPr>
        <w:t>СЭ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 больше или равно 1. В случае если значение данного показателя составляет менее 1, то налоговый расход следует считать </w:t>
      </w:r>
      <w:proofErr w:type="gramStart"/>
      <w:r>
        <w:t>низкоэффективным</w:t>
      </w:r>
      <w:proofErr w:type="gramEnd"/>
      <w:r>
        <w:t>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6. Показатели для целей оценки социальной эффективности налоговых расходов: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ССЧ - среднесписочная численность работников;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СЗП - среднемесячная заработная плата работников;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V - объем отгруженных или отпущенных в порядке продажи товаров,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ТЛ - трудоустройство лиц, нуждающихся в социальной защите;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ЗТ - затраты на улучшение условий и охраны труда в расчете на 1 работника;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ЗБ - затраты на благотворительные цели на 1 руб. валовой прибыли (расходы на благотворительность/валовая прибыль);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ЗЭБ - затраты на повышение экологической безопасности в расчете на 1 работника;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ЗКР - затраты на повышение квалификации сотрудников в расчете на 1 работника;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ЗМТБ - затраты на развитие материально-технической базы;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РМ - затраты на создание новых рабочих мест.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7. Оценка эффективности налоговых расходов в связи с применением налогоплательщиками корректирующего коэффициента базовой налоговой доходности по единому налогу на вмененный доход для отдельных видов деятельности осуществляется на основе следующих критериев: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бюджетной эффективности,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экономической эффективности,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социальной эффективности.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lastRenderedPageBreak/>
        <w:t>Коэффициент бюджетной эффективности определяется по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 w:rsidRPr="00CA29E4">
        <w:rPr>
          <w:position w:val="-26"/>
        </w:rPr>
        <w:pict>
          <v:shape id="_x0000_i1035" style="width:116.25pt;height:37.5pt" coordsize="" o:spt="100" adj="0,,0" path="" filled="f" stroked="f">
            <v:stroke joinstyle="miter"/>
            <v:imagedata r:id="rId21" o:title="base_24478_234255_32778"/>
            <v:formulas/>
            <v:path o:connecttype="segments"/>
          </v:shape>
        </w:pic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БЭ</w:t>
      </w:r>
      <w:r>
        <w:t xml:space="preserve"> - коэффициент бюджетной эффективности применения корректирующего коэффициента базовой налоговой доходности по единому налогу на вмененный доход для отдельных видов деятельности;</w:t>
      </w:r>
    </w:p>
    <w:p w:rsidR="00284ADD" w:rsidRDefault="00284ADD">
      <w:pPr>
        <w:pStyle w:val="ConsPlusNormal"/>
        <w:spacing w:before="220"/>
        <w:ind w:firstLine="540"/>
        <w:jc w:val="both"/>
      </w:pPr>
      <w:proofErr w:type="spellStart"/>
      <w:r>
        <w:t>ПН</w:t>
      </w:r>
      <w:proofErr w:type="gramStart"/>
      <w:r>
        <w:rPr>
          <w:vertAlign w:val="subscript"/>
        </w:rPr>
        <w:t>t</w:t>
      </w:r>
      <w:proofErr w:type="spellEnd"/>
      <w:proofErr w:type="gramEnd"/>
      <w:r>
        <w:t xml:space="preserve"> - объем поступившего налога в отчетном периоде;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ПН</w:t>
      </w:r>
      <w:r>
        <w:rPr>
          <w:vertAlign w:val="subscript"/>
        </w:rPr>
        <w:t>t-1</w:t>
      </w:r>
      <w:r>
        <w:t xml:space="preserve"> - объем поступившего налога за налоговый период, предшествующий </w:t>
      </w:r>
      <w:proofErr w:type="gramStart"/>
      <w:r>
        <w:t>отчетному</w:t>
      </w:r>
      <w:proofErr w:type="gramEnd"/>
      <w:r>
        <w:t>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НЛ</w:t>
      </w:r>
      <w:r>
        <w:rPr>
          <w:vertAlign w:val="subscript"/>
        </w:rPr>
        <w:t>t-1</w:t>
      </w:r>
      <w:r>
        <w:t xml:space="preserve"> - объем налога, не поступившего в бюджет района в связи с установлением корректирующего коэффициента базовой налоговой доходности по единому налогу на вмененный доход для отдельных видов деятельности.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Применение корректирующего коэффициента базовой налоговой доходности по единому налогу на вмененный доход для отдельных видов деятельности следует считать эффективным при значении </w:t>
      </w:r>
      <w:proofErr w:type="spellStart"/>
      <w:r>
        <w:t>К</w:t>
      </w:r>
      <w:r>
        <w:rPr>
          <w:vertAlign w:val="subscript"/>
        </w:rPr>
        <w:t>БЭенвд</w:t>
      </w:r>
      <w:proofErr w:type="spellEnd"/>
      <w:r>
        <w:t>, большем или равном 1.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Коэффициент экономической эффективности рассчитывается следующим образом: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 w:rsidRPr="00CA29E4">
        <w:rPr>
          <w:position w:val="-11"/>
        </w:rPr>
        <w:pict>
          <v:shape id="_x0000_i1036" style="width:169.5pt;height:22.5pt" coordsize="" o:spt="100" adj="0,,0" path="" filled="f" stroked="f">
            <v:stroke joinstyle="miter"/>
            <v:imagedata r:id="rId22" o:title="base_24478_234255_32779"/>
            <v:formulas/>
            <v:path o:connecttype="segments"/>
          </v:shape>
        </w:pic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К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рост)</w:t>
      </w:r>
      <w:r>
        <w:t xml:space="preserve"> - количество показателей, по которым произошел рост (или уровень остался неизменным);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К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падение)</w:t>
      </w:r>
      <w:r>
        <w:t xml:space="preserve"> - количество показателей, по которым произошло снижение.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Показатели (ПК):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СЗП - средний размер годовой заработной платы на 1 работника;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ССЧ - среднесписочная численность работников категории налогоплательщиков, пользующихся льготой по налогу;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Д - доходы;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При значении </w:t>
      </w:r>
      <w:proofErr w:type="spellStart"/>
      <w:r>
        <w:t>К</w:t>
      </w:r>
      <w:r>
        <w:rPr>
          <w:vertAlign w:val="subscript"/>
        </w:rPr>
        <w:t>Эенвд</w:t>
      </w:r>
      <w:proofErr w:type="spellEnd"/>
      <w:r>
        <w:t xml:space="preserve"> больше 0 налоговый расход следует расценивать как эффективный.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Коэффициент социальной эффективности рассчитывается по формуле:</w: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 w:rsidRPr="00CA29E4">
        <w:rPr>
          <w:position w:val="-27"/>
        </w:rPr>
        <w:pict>
          <v:shape id="_x0000_i1037" style="width:231pt;height:39pt" coordsize="" o:spt="100" adj="0,,0" path="" filled="f" stroked="f">
            <v:stroke joinstyle="miter"/>
            <v:imagedata r:id="rId23" o:title="base_24478_234255_32780"/>
            <v:formulas/>
            <v:path o:connecttype="segments"/>
          </v:shape>
        </w:pict>
      </w:r>
    </w:p>
    <w:p w:rsidR="00284ADD" w:rsidRDefault="00284ADD">
      <w:pPr>
        <w:pStyle w:val="ConsPlusNormal"/>
        <w:ind w:firstLine="540"/>
        <w:jc w:val="both"/>
      </w:pPr>
    </w:p>
    <w:p w:rsidR="00284ADD" w:rsidRDefault="00284ADD">
      <w:pPr>
        <w:pStyle w:val="ConsPlusNormal"/>
        <w:ind w:firstLine="540"/>
        <w:jc w:val="both"/>
      </w:pPr>
      <w:r>
        <w:t>где: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СЗП - средний размер годовой заработной платы на 1 работника;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lastRenderedPageBreak/>
        <w:t>НЛ - сумма налога, не поступившего в бюджет района в связи с использованием корректирующего коэффициента базовой налоговой доходности по единому налогу на вмененный доход для отдельных видов деятельности;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ССЧ - среднесписочная численность работников.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 xml:space="preserve">При значении </w:t>
      </w:r>
      <w:proofErr w:type="spellStart"/>
      <w:r>
        <w:t>К</w:t>
      </w:r>
      <w:r>
        <w:rPr>
          <w:vertAlign w:val="subscript"/>
        </w:rPr>
        <w:t>СЭенвд</w:t>
      </w:r>
      <w:proofErr w:type="spellEnd"/>
      <w:r>
        <w:t>, равном или превышающем 1, налоговый расход следует расценивать как эффективный.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8. Оценка эффективности налоговых расходов в связи с применением налогоплательщиками корректирующего коэффициента базовой налоговой доходности по единому налогу на вмененный доход для отдельных видов деятельности на основе следующих показателей: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СН - сумма налоговых поступлений по единому налогу на вмененный доход для отдельных видов деятельности;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НЛ</w:t>
      </w:r>
      <w:r>
        <w:rPr>
          <w:vertAlign w:val="subscript"/>
        </w:rPr>
        <w:t>ЕНВД</w:t>
      </w:r>
      <w:r>
        <w:t xml:space="preserve"> - объем доходов, не поступивших в консолидированный бюджет района в результате применения налогоплательщиками корректирующего коэффициента базовой налоговой доходности по единому налогу на вмененный доход для отдельных видов деятельности;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СЗП - средний размер годовой заработной платы на 1 работника;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ССЧ - среднесписочная численность работников категории налогоплательщиков, пользующихся налоговой льготой;</w:t>
      </w:r>
    </w:p>
    <w:p w:rsidR="00284ADD" w:rsidRDefault="00284ADD">
      <w:pPr>
        <w:pStyle w:val="ConsPlusNormal"/>
        <w:spacing w:before="220"/>
        <w:ind w:firstLine="540"/>
        <w:jc w:val="both"/>
      </w:pPr>
      <w:r>
        <w:t>ВД - вмененный доход.</w:t>
      </w: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  <w:jc w:val="right"/>
        <w:outlineLvl w:val="1"/>
      </w:pPr>
      <w:r>
        <w:t>Приложение N 5</w:t>
      </w:r>
    </w:p>
    <w:p w:rsidR="00284ADD" w:rsidRDefault="00284ADD">
      <w:pPr>
        <w:pStyle w:val="ConsPlusNormal"/>
        <w:jc w:val="right"/>
      </w:pPr>
      <w:r>
        <w:t xml:space="preserve">к Порядку оценки </w:t>
      </w:r>
      <w:proofErr w:type="gramStart"/>
      <w:r>
        <w:t>налоговых</w:t>
      </w:r>
      <w:proofErr w:type="gramEnd"/>
    </w:p>
    <w:p w:rsidR="00284ADD" w:rsidRDefault="00284ADD">
      <w:pPr>
        <w:pStyle w:val="ConsPlusNormal"/>
        <w:jc w:val="right"/>
      </w:pPr>
      <w:r>
        <w:t xml:space="preserve">расходов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</w:pPr>
    </w:p>
    <w:p w:rsidR="00284ADD" w:rsidRDefault="00284ADD">
      <w:pPr>
        <w:pStyle w:val="ConsPlusTitle"/>
        <w:jc w:val="center"/>
      </w:pPr>
      <w:bookmarkStart w:id="21" w:name="P754"/>
      <w:bookmarkEnd w:id="21"/>
      <w:r>
        <w:t>СОВОКУПНОСТЬ</w:t>
      </w:r>
    </w:p>
    <w:p w:rsidR="00284ADD" w:rsidRDefault="00284ADD">
      <w:pPr>
        <w:pStyle w:val="ConsPlusTitle"/>
        <w:jc w:val="center"/>
      </w:pPr>
      <w:r>
        <w:t xml:space="preserve">ЗНАЧЕНИЙ КРИТЕРИЕВ, ПРИ </w:t>
      </w:r>
      <w:proofErr w:type="gramStart"/>
      <w:r>
        <w:t>КОТОРОЙ</w:t>
      </w:r>
      <w:proofErr w:type="gramEnd"/>
      <w:r>
        <w:t xml:space="preserve"> ПРЕДОСТАВЛЯЕМЫЕ НАЛОГОВЫЕ</w:t>
      </w:r>
    </w:p>
    <w:p w:rsidR="00284ADD" w:rsidRDefault="00284ADD">
      <w:pPr>
        <w:pStyle w:val="ConsPlusTitle"/>
        <w:jc w:val="center"/>
      </w:pPr>
      <w:r>
        <w:t>РАСХОДЫ СЧИТАЮТСЯ ЭФФЕКТИВНЫМИ</w:t>
      </w:r>
    </w:p>
    <w:p w:rsidR="00284ADD" w:rsidRDefault="00284A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633"/>
        <w:gridCol w:w="1698"/>
        <w:gridCol w:w="3118"/>
      </w:tblGrid>
      <w:tr w:rsidR="00284ADD">
        <w:tc>
          <w:tcPr>
            <w:tcW w:w="586" w:type="dxa"/>
          </w:tcPr>
          <w:p w:rsidR="00284ADD" w:rsidRDefault="00284A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  <w:jc w:val="center"/>
            </w:pPr>
            <w: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1.</w:t>
            </w:r>
          </w:p>
        </w:tc>
        <w:tc>
          <w:tcPr>
            <w:tcW w:w="8449" w:type="dxa"/>
            <w:gridSpan w:val="3"/>
          </w:tcPr>
          <w:p w:rsidR="00284ADD" w:rsidRDefault="00284ADD">
            <w:pPr>
              <w:pStyle w:val="ConsPlusNormal"/>
            </w:pPr>
            <w:r>
              <w:t>Критерии, используемые для оценки эффективности предоставленных налоговых расходов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1.1.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да/нет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да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не менее 0,3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1.3.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>
              <w:t>применения альтернативных механизмов достижения целей муниципальной программы</w:t>
            </w:r>
            <w:proofErr w:type="gramEnd"/>
            <w:r>
              <w:t>)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процентов на 1 рубль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больше 0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1.4.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больше 0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2.</w:t>
            </w:r>
          </w:p>
        </w:tc>
        <w:tc>
          <w:tcPr>
            <w:tcW w:w="8449" w:type="dxa"/>
            <w:gridSpan w:val="3"/>
          </w:tcPr>
          <w:p w:rsidR="00284ADD" w:rsidRDefault="00284ADD">
            <w:pPr>
              <w:pStyle w:val="ConsPlusNormal"/>
            </w:pPr>
            <w: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3.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Коэффициент бюджетной эффективности применения корректирующего коэффициента базовой налоговой доходности по единому налогу на вмененный доход для отдельных видов деятельности &lt;*&gt;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не менее 1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4.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Коэффициент экономической эффективности применения корректирующего коэффициента базовой налоговой доходности по единому налогу на вмененный доход для отдельных видов деятельности &lt;*&gt;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больше 0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5.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Коэффициент социальной эффективности применения корректирующего коэффициента базовой налоговой доходности по единому налогу на вмененный доход для отдельных видов деятельности &lt;*&gt;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не менее 1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6.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Коэффициенты бюджетной эффективности предоставляемых налоговых расходов &lt;**&gt;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не менее 1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t>7.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 xml:space="preserve">Коэффициент экономической </w:t>
            </w:r>
            <w:r>
              <w:lastRenderedPageBreak/>
              <w:t>эффективности предоставляемых налоговых расходов &lt;**&gt;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lastRenderedPageBreak/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больше 0</w:t>
            </w:r>
          </w:p>
        </w:tc>
      </w:tr>
      <w:tr w:rsidR="00284ADD">
        <w:tc>
          <w:tcPr>
            <w:tcW w:w="586" w:type="dxa"/>
          </w:tcPr>
          <w:p w:rsidR="00284ADD" w:rsidRDefault="00284AD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33" w:type="dxa"/>
          </w:tcPr>
          <w:p w:rsidR="00284ADD" w:rsidRDefault="00284ADD">
            <w:pPr>
              <w:pStyle w:val="ConsPlusNormal"/>
            </w:pPr>
            <w:r>
              <w:t>Коэффициент социальной эффективности предоставляемых налоговых расходов &lt;**&gt;</w:t>
            </w:r>
          </w:p>
        </w:tc>
        <w:tc>
          <w:tcPr>
            <w:tcW w:w="1698" w:type="dxa"/>
          </w:tcPr>
          <w:p w:rsidR="00284ADD" w:rsidRDefault="00284ADD">
            <w:pPr>
              <w:pStyle w:val="ConsPlusNormal"/>
            </w:pPr>
            <w:r>
              <w:t>коэффициент</w:t>
            </w:r>
          </w:p>
        </w:tc>
        <w:tc>
          <w:tcPr>
            <w:tcW w:w="3118" w:type="dxa"/>
          </w:tcPr>
          <w:p w:rsidR="00284ADD" w:rsidRDefault="00284ADD">
            <w:pPr>
              <w:pStyle w:val="ConsPlusNormal"/>
            </w:pPr>
            <w:r>
              <w:t>не менее 1</w:t>
            </w:r>
          </w:p>
        </w:tc>
      </w:tr>
      <w:tr w:rsidR="00284ADD">
        <w:tc>
          <w:tcPr>
            <w:tcW w:w="9035" w:type="dxa"/>
            <w:gridSpan w:val="4"/>
          </w:tcPr>
          <w:p w:rsidR="00284ADD" w:rsidRDefault="00284ADD">
            <w:pPr>
              <w:pStyle w:val="ConsPlusNormal"/>
              <w:ind w:firstLine="283"/>
            </w:pPr>
            <w:r>
              <w:t>--------------------------------</w:t>
            </w:r>
          </w:p>
          <w:p w:rsidR="00284ADD" w:rsidRDefault="00284ADD">
            <w:pPr>
              <w:pStyle w:val="ConsPlusNormal"/>
              <w:ind w:firstLine="283"/>
            </w:pPr>
            <w:r>
              <w:t>&lt;*&gt; Применяется в отношении налоговых расходов по единому налогу на вмененный доход.</w:t>
            </w:r>
          </w:p>
          <w:p w:rsidR="00284ADD" w:rsidRDefault="00284ADD">
            <w:pPr>
              <w:pStyle w:val="ConsPlusNormal"/>
              <w:ind w:firstLine="283"/>
            </w:pPr>
            <w:r>
              <w:t>&lt;**&gt; Применяется в отношении налоговых расходов, не распределенных по муниципальным программам.</w:t>
            </w:r>
          </w:p>
        </w:tc>
      </w:tr>
    </w:tbl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</w:pPr>
    </w:p>
    <w:p w:rsidR="00284ADD" w:rsidRDefault="00284ADD">
      <w:pPr>
        <w:pStyle w:val="ConsPlusNormal"/>
        <w:jc w:val="right"/>
        <w:outlineLvl w:val="1"/>
      </w:pPr>
      <w:r>
        <w:t>Приложение N 6</w:t>
      </w:r>
    </w:p>
    <w:p w:rsidR="00284ADD" w:rsidRDefault="00284ADD">
      <w:pPr>
        <w:pStyle w:val="ConsPlusNormal"/>
        <w:jc w:val="right"/>
      </w:pPr>
      <w:r>
        <w:t xml:space="preserve">к Порядку оценки </w:t>
      </w:r>
      <w:proofErr w:type="gramStart"/>
      <w:r>
        <w:t>налоговых</w:t>
      </w:r>
      <w:proofErr w:type="gramEnd"/>
    </w:p>
    <w:p w:rsidR="00284ADD" w:rsidRDefault="00284ADD">
      <w:pPr>
        <w:pStyle w:val="ConsPlusNormal"/>
        <w:jc w:val="right"/>
      </w:pPr>
      <w:r>
        <w:t xml:space="preserve">расходов </w:t>
      </w:r>
      <w:proofErr w:type="gramStart"/>
      <w:r>
        <w:t>Октябрьского</w:t>
      </w:r>
      <w:proofErr w:type="gramEnd"/>
      <w:r>
        <w:t xml:space="preserve"> района</w:t>
      </w:r>
    </w:p>
    <w:p w:rsidR="00284ADD" w:rsidRDefault="00284ADD">
      <w:pPr>
        <w:pStyle w:val="ConsPlusNormal"/>
        <w:jc w:val="right"/>
      </w:pPr>
    </w:p>
    <w:p w:rsidR="00284ADD" w:rsidRDefault="00284ADD">
      <w:pPr>
        <w:pStyle w:val="ConsPlusTitle"/>
        <w:jc w:val="center"/>
      </w:pPr>
      <w:bookmarkStart w:id="22" w:name="P818"/>
      <w:bookmarkEnd w:id="22"/>
      <w:r>
        <w:t>СОВОКУПНОСТЬ</w:t>
      </w:r>
    </w:p>
    <w:p w:rsidR="00284ADD" w:rsidRDefault="00284ADD">
      <w:pPr>
        <w:pStyle w:val="ConsPlusTitle"/>
        <w:jc w:val="center"/>
      </w:pPr>
      <w:r>
        <w:t xml:space="preserve">ЗНАЧЕНИЙ КРИТЕРИЕВ, ПРИ </w:t>
      </w:r>
      <w:proofErr w:type="gramStart"/>
      <w:r>
        <w:t>КОТОРОЙ</w:t>
      </w:r>
      <w:proofErr w:type="gramEnd"/>
      <w:r>
        <w:t xml:space="preserve"> ПЛАНИРУЕМЫЕ К ПРЕДОСТАВЛЕНИЮ</w:t>
      </w:r>
    </w:p>
    <w:p w:rsidR="00284ADD" w:rsidRDefault="00284ADD">
      <w:pPr>
        <w:pStyle w:val="ConsPlusTitle"/>
        <w:jc w:val="center"/>
      </w:pPr>
      <w:r>
        <w:t>НАЛОГОВЫЕ РАСХОДЫ СЧИТАЮТСЯ ЭФФЕКТИВНЫМИ</w:t>
      </w:r>
    </w:p>
    <w:p w:rsidR="00284ADD" w:rsidRDefault="00284AD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903"/>
        <w:gridCol w:w="1292"/>
        <w:gridCol w:w="3175"/>
      </w:tblGrid>
      <w:tr w:rsidR="00284ADD">
        <w:tc>
          <w:tcPr>
            <w:tcW w:w="675" w:type="dxa"/>
          </w:tcPr>
          <w:p w:rsidR="00284ADD" w:rsidRDefault="00284A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3" w:type="dxa"/>
          </w:tcPr>
          <w:p w:rsidR="00284ADD" w:rsidRDefault="00284AD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292" w:type="dxa"/>
          </w:tcPr>
          <w:p w:rsidR="00284ADD" w:rsidRDefault="00284A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284ADD" w:rsidRDefault="00284ADD">
            <w:pPr>
              <w:pStyle w:val="ConsPlusNormal"/>
              <w:jc w:val="center"/>
            </w:pPr>
            <w: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284ADD">
        <w:tc>
          <w:tcPr>
            <w:tcW w:w="675" w:type="dxa"/>
          </w:tcPr>
          <w:p w:rsidR="00284ADD" w:rsidRDefault="00284ADD">
            <w:pPr>
              <w:pStyle w:val="ConsPlusNormal"/>
            </w:pPr>
            <w:r>
              <w:t>1.</w:t>
            </w:r>
          </w:p>
        </w:tc>
        <w:tc>
          <w:tcPr>
            <w:tcW w:w="3903" w:type="dxa"/>
          </w:tcPr>
          <w:p w:rsidR="00284ADD" w:rsidRDefault="00284ADD">
            <w:pPr>
              <w:pStyle w:val="ConsPlusNormal"/>
            </w:pPr>
            <w: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1292" w:type="dxa"/>
          </w:tcPr>
          <w:p w:rsidR="00284ADD" w:rsidRDefault="00284ADD">
            <w:pPr>
              <w:pStyle w:val="ConsPlusNormal"/>
            </w:pPr>
            <w:r>
              <w:t>да/нет</w:t>
            </w:r>
          </w:p>
        </w:tc>
        <w:tc>
          <w:tcPr>
            <w:tcW w:w="3175" w:type="dxa"/>
          </w:tcPr>
          <w:p w:rsidR="00284ADD" w:rsidRDefault="00284ADD">
            <w:pPr>
              <w:pStyle w:val="ConsPlusNormal"/>
            </w:pPr>
            <w:r>
              <w:t>да</w:t>
            </w:r>
          </w:p>
        </w:tc>
      </w:tr>
      <w:tr w:rsidR="00284ADD">
        <w:tc>
          <w:tcPr>
            <w:tcW w:w="675" w:type="dxa"/>
          </w:tcPr>
          <w:p w:rsidR="00284ADD" w:rsidRDefault="00284ADD">
            <w:pPr>
              <w:pStyle w:val="ConsPlusNormal"/>
            </w:pPr>
            <w:r>
              <w:t>2.</w:t>
            </w:r>
          </w:p>
        </w:tc>
        <w:tc>
          <w:tcPr>
            <w:tcW w:w="3903" w:type="dxa"/>
          </w:tcPr>
          <w:p w:rsidR="00284ADD" w:rsidRDefault="00284ADD">
            <w:pPr>
              <w:pStyle w:val="ConsPlusNormal"/>
            </w:pPr>
            <w: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>
              <w:t>применения альтернативных механизмов достижения целей муниципальной программы</w:t>
            </w:r>
            <w:proofErr w:type="gramEnd"/>
            <w:r>
              <w:t>)</w:t>
            </w:r>
          </w:p>
        </w:tc>
        <w:tc>
          <w:tcPr>
            <w:tcW w:w="1292" w:type="dxa"/>
          </w:tcPr>
          <w:p w:rsidR="00284ADD" w:rsidRDefault="00284ADD">
            <w:pPr>
              <w:pStyle w:val="ConsPlusNormal"/>
            </w:pPr>
            <w:r>
              <w:t>процентов на 1 рубль</w:t>
            </w:r>
          </w:p>
        </w:tc>
        <w:tc>
          <w:tcPr>
            <w:tcW w:w="3175" w:type="dxa"/>
          </w:tcPr>
          <w:p w:rsidR="00284ADD" w:rsidRDefault="00284ADD">
            <w:pPr>
              <w:pStyle w:val="ConsPlusNormal"/>
            </w:pPr>
            <w:r>
              <w:t>больше 0</w:t>
            </w:r>
          </w:p>
        </w:tc>
      </w:tr>
      <w:tr w:rsidR="00284ADD">
        <w:tc>
          <w:tcPr>
            <w:tcW w:w="675" w:type="dxa"/>
          </w:tcPr>
          <w:p w:rsidR="00284ADD" w:rsidRDefault="00284ADD">
            <w:pPr>
              <w:pStyle w:val="ConsPlusNormal"/>
            </w:pPr>
            <w:r>
              <w:t>3.</w:t>
            </w:r>
          </w:p>
        </w:tc>
        <w:tc>
          <w:tcPr>
            <w:tcW w:w="3903" w:type="dxa"/>
          </w:tcPr>
          <w:p w:rsidR="00284ADD" w:rsidRDefault="00284ADD">
            <w:pPr>
              <w:pStyle w:val="ConsPlusNormal"/>
            </w:pPr>
            <w: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</w:tcPr>
          <w:p w:rsidR="00284ADD" w:rsidRDefault="00284ADD">
            <w:pPr>
              <w:pStyle w:val="ConsPlusNormal"/>
            </w:pPr>
            <w:r>
              <w:t>рублей</w:t>
            </w:r>
          </w:p>
        </w:tc>
        <w:tc>
          <w:tcPr>
            <w:tcW w:w="3175" w:type="dxa"/>
          </w:tcPr>
          <w:p w:rsidR="00284ADD" w:rsidRDefault="00284ADD">
            <w:pPr>
              <w:pStyle w:val="ConsPlusNormal"/>
            </w:pPr>
            <w:r>
              <w:t>больше 0</w:t>
            </w:r>
          </w:p>
        </w:tc>
      </w:tr>
    </w:tbl>
    <w:p w:rsidR="00284ADD" w:rsidRDefault="00284ADD">
      <w:pPr>
        <w:pStyle w:val="ConsPlusNormal"/>
        <w:jc w:val="both"/>
      </w:pPr>
    </w:p>
    <w:p w:rsidR="00284ADD" w:rsidRDefault="00284ADD">
      <w:pPr>
        <w:pStyle w:val="ConsPlusNormal"/>
        <w:jc w:val="both"/>
      </w:pPr>
    </w:p>
    <w:p w:rsidR="00284ADD" w:rsidRDefault="00284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510" w:rsidRDefault="00EB5510"/>
    <w:sectPr w:rsidR="00EB5510" w:rsidSect="00CA29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D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855FB"/>
    <w:rsid w:val="00085791"/>
    <w:rsid w:val="000A1E80"/>
    <w:rsid w:val="000A44D2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E04F9"/>
    <w:rsid w:val="000E2E1E"/>
    <w:rsid w:val="000F4311"/>
    <w:rsid w:val="000F63F3"/>
    <w:rsid w:val="00114DC9"/>
    <w:rsid w:val="00117F9A"/>
    <w:rsid w:val="00121056"/>
    <w:rsid w:val="00140AD9"/>
    <w:rsid w:val="00141CE3"/>
    <w:rsid w:val="00143F55"/>
    <w:rsid w:val="00150674"/>
    <w:rsid w:val="00154BD0"/>
    <w:rsid w:val="00162315"/>
    <w:rsid w:val="00164810"/>
    <w:rsid w:val="001704A7"/>
    <w:rsid w:val="0017552C"/>
    <w:rsid w:val="00177A5B"/>
    <w:rsid w:val="00196BCB"/>
    <w:rsid w:val="00197E20"/>
    <w:rsid w:val="001A500C"/>
    <w:rsid w:val="001A720A"/>
    <w:rsid w:val="001B17BB"/>
    <w:rsid w:val="001C135A"/>
    <w:rsid w:val="001C1F34"/>
    <w:rsid w:val="001C4C54"/>
    <w:rsid w:val="001D34BB"/>
    <w:rsid w:val="001D5183"/>
    <w:rsid w:val="001E5B4C"/>
    <w:rsid w:val="001F36D5"/>
    <w:rsid w:val="001F3F81"/>
    <w:rsid w:val="00213AE6"/>
    <w:rsid w:val="00216D48"/>
    <w:rsid w:val="00242A05"/>
    <w:rsid w:val="002454C9"/>
    <w:rsid w:val="00247F86"/>
    <w:rsid w:val="00252F01"/>
    <w:rsid w:val="00255C35"/>
    <w:rsid w:val="00256B0A"/>
    <w:rsid w:val="00257707"/>
    <w:rsid w:val="002608AF"/>
    <w:rsid w:val="002618C1"/>
    <w:rsid w:val="002634CA"/>
    <w:rsid w:val="00266517"/>
    <w:rsid w:val="00277C00"/>
    <w:rsid w:val="00284ADD"/>
    <w:rsid w:val="002A0394"/>
    <w:rsid w:val="002A2CC5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7337"/>
    <w:rsid w:val="00330ECD"/>
    <w:rsid w:val="00341CA4"/>
    <w:rsid w:val="00343028"/>
    <w:rsid w:val="0035082E"/>
    <w:rsid w:val="0035515A"/>
    <w:rsid w:val="00360102"/>
    <w:rsid w:val="003610EF"/>
    <w:rsid w:val="0036253A"/>
    <w:rsid w:val="00362CDF"/>
    <w:rsid w:val="003631A8"/>
    <w:rsid w:val="00364660"/>
    <w:rsid w:val="00365E23"/>
    <w:rsid w:val="00367841"/>
    <w:rsid w:val="003740EC"/>
    <w:rsid w:val="00375927"/>
    <w:rsid w:val="0039237A"/>
    <w:rsid w:val="00396D6A"/>
    <w:rsid w:val="003B0B70"/>
    <w:rsid w:val="003B1958"/>
    <w:rsid w:val="003B1AD3"/>
    <w:rsid w:val="003C2B4D"/>
    <w:rsid w:val="003C3433"/>
    <w:rsid w:val="003C7BDB"/>
    <w:rsid w:val="003D7598"/>
    <w:rsid w:val="003E2FE6"/>
    <w:rsid w:val="003E3DD0"/>
    <w:rsid w:val="003E4656"/>
    <w:rsid w:val="003F27C4"/>
    <w:rsid w:val="00404A91"/>
    <w:rsid w:val="00405BA1"/>
    <w:rsid w:val="00430A4D"/>
    <w:rsid w:val="00434E4F"/>
    <w:rsid w:val="00444C53"/>
    <w:rsid w:val="00444EE0"/>
    <w:rsid w:val="004471E5"/>
    <w:rsid w:val="004474E2"/>
    <w:rsid w:val="004504C0"/>
    <w:rsid w:val="004579F5"/>
    <w:rsid w:val="0046366A"/>
    <w:rsid w:val="00466E6E"/>
    <w:rsid w:val="00471DD1"/>
    <w:rsid w:val="0048593C"/>
    <w:rsid w:val="004A485D"/>
    <w:rsid w:val="004A7E5A"/>
    <w:rsid w:val="004B6C16"/>
    <w:rsid w:val="004E4246"/>
    <w:rsid w:val="004E5944"/>
    <w:rsid w:val="004F2210"/>
    <w:rsid w:val="0050342D"/>
    <w:rsid w:val="005164F7"/>
    <w:rsid w:val="00517BC8"/>
    <w:rsid w:val="00522E92"/>
    <w:rsid w:val="00523000"/>
    <w:rsid w:val="00523D93"/>
    <w:rsid w:val="005324E6"/>
    <w:rsid w:val="00533895"/>
    <w:rsid w:val="00537DDF"/>
    <w:rsid w:val="00552BDF"/>
    <w:rsid w:val="00570CF1"/>
    <w:rsid w:val="005715DB"/>
    <w:rsid w:val="00573574"/>
    <w:rsid w:val="00597001"/>
    <w:rsid w:val="005A01B7"/>
    <w:rsid w:val="005A6663"/>
    <w:rsid w:val="005B0D78"/>
    <w:rsid w:val="005B7A10"/>
    <w:rsid w:val="005C059C"/>
    <w:rsid w:val="005C3308"/>
    <w:rsid w:val="005C775C"/>
    <w:rsid w:val="005D3111"/>
    <w:rsid w:val="005D394E"/>
    <w:rsid w:val="005D6D2A"/>
    <w:rsid w:val="005F0A76"/>
    <w:rsid w:val="005F6C9A"/>
    <w:rsid w:val="005F7D67"/>
    <w:rsid w:val="00611018"/>
    <w:rsid w:val="00614A54"/>
    <w:rsid w:val="00616262"/>
    <w:rsid w:val="006268F8"/>
    <w:rsid w:val="00630D9E"/>
    <w:rsid w:val="00645700"/>
    <w:rsid w:val="00647868"/>
    <w:rsid w:val="0065072B"/>
    <w:rsid w:val="00650E79"/>
    <w:rsid w:val="00651CA0"/>
    <w:rsid w:val="00652992"/>
    <w:rsid w:val="0065319E"/>
    <w:rsid w:val="00682E30"/>
    <w:rsid w:val="00685EF7"/>
    <w:rsid w:val="00696B45"/>
    <w:rsid w:val="006973C9"/>
    <w:rsid w:val="006A5DCD"/>
    <w:rsid w:val="006B1D84"/>
    <w:rsid w:val="006B6364"/>
    <w:rsid w:val="006B6C7C"/>
    <w:rsid w:val="006B7266"/>
    <w:rsid w:val="006B7431"/>
    <w:rsid w:val="006C4336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460D"/>
    <w:rsid w:val="00705006"/>
    <w:rsid w:val="00706960"/>
    <w:rsid w:val="007119AC"/>
    <w:rsid w:val="007171B0"/>
    <w:rsid w:val="00722270"/>
    <w:rsid w:val="0072301C"/>
    <w:rsid w:val="00745586"/>
    <w:rsid w:val="00746040"/>
    <w:rsid w:val="0075096C"/>
    <w:rsid w:val="00753F78"/>
    <w:rsid w:val="007652E7"/>
    <w:rsid w:val="0076533F"/>
    <w:rsid w:val="0077176C"/>
    <w:rsid w:val="007765A9"/>
    <w:rsid w:val="0078087E"/>
    <w:rsid w:val="00785E87"/>
    <w:rsid w:val="00787518"/>
    <w:rsid w:val="00797D0F"/>
    <w:rsid w:val="007A653A"/>
    <w:rsid w:val="007A7E8C"/>
    <w:rsid w:val="007B1DDA"/>
    <w:rsid w:val="007C2B5F"/>
    <w:rsid w:val="007C4069"/>
    <w:rsid w:val="007D0B56"/>
    <w:rsid w:val="007D4639"/>
    <w:rsid w:val="007D55C2"/>
    <w:rsid w:val="007E2761"/>
    <w:rsid w:val="007E78D8"/>
    <w:rsid w:val="007F0E40"/>
    <w:rsid w:val="00800C3A"/>
    <w:rsid w:val="00802324"/>
    <w:rsid w:val="00821AEE"/>
    <w:rsid w:val="00822D4A"/>
    <w:rsid w:val="008267E9"/>
    <w:rsid w:val="00827CE4"/>
    <w:rsid w:val="00830E1F"/>
    <w:rsid w:val="00832472"/>
    <w:rsid w:val="00833981"/>
    <w:rsid w:val="00847C23"/>
    <w:rsid w:val="00853C09"/>
    <w:rsid w:val="00885784"/>
    <w:rsid w:val="008863C7"/>
    <w:rsid w:val="008A0C26"/>
    <w:rsid w:val="008A1D7B"/>
    <w:rsid w:val="008A55BD"/>
    <w:rsid w:val="008A5FD1"/>
    <w:rsid w:val="008C03E4"/>
    <w:rsid w:val="008C229E"/>
    <w:rsid w:val="008D29A0"/>
    <w:rsid w:val="008E0292"/>
    <w:rsid w:val="008F4BB6"/>
    <w:rsid w:val="008F6442"/>
    <w:rsid w:val="0090149C"/>
    <w:rsid w:val="00906706"/>
    <w:rsid w:val="00914D69"/>
    <w:rsid w:val="00916498"/>
    <w:rsid w:val="009178E2"/>
    <w:rsid w:val="00920DC8"/>
    <w:rsid w:val="009211E1"/>
    <w:rsid w:val="009246AC"/>
    <w:rsid w:val="00927149"/>
    <w:rsid w:val="00936A32"/>
    <w:rsid w:val="00942941"/>
    <w:rsid w:val="00942A7D"/>
    <w:rsid w:val="00945542"/>
    <w:rsid w:val="00952062"/>
    <w:rsid w:val="0095352E"/>
    <w:rsid w:val="0095593D"/>
    <w:rsid w:val="00963112"/>
    <w:rsid w:val="00963DB9"/>
    <w:rsid w:val="00966D82"/>
    <w:rsid w:val="00986A61"/>
    <w:rsid w:val="0099055D"/>
    <w:rsid w:val="0099343A"/>
    <w:rsid w:val="00995729"/>
    <w:rsid w:val="009A616A"/>
    <w:rsid w:val="009A7CA2"/>
    <w:rsid w:val="009B0F48"/>
    <w:rsid w:val="009C0945"/>
    <w:rsid w:val="009C21D9"/>
    <w:rsid w:val="009C47D5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3401"/>
    <w:rsid w:val="00A25972"/>
    <w:rsid w:val="00A31B18"/>
    <w:rsid w:val="00A46D48"/>
    <w:rsid w:val="00A53FFD"/>
    <w:rsid w:val="00A5779A"/>
    <w:rsid w:val="00A63C0B"/>
    <w:rsid w:val="00A64928"/>
    <w:rsid w:val="00A64FA6"/>
    <w:rsid w:val="00A848D7"/>
    <w:rsid w:val="00A858FD"/>
    <w:rsid w:val="00A93199"/>
    <w:rsid w:val="00A95FB1"/>
    <w:rsid w:val="00A9733C"/>
    <w:rsid w:val="00AA3B76"/>
    <w:rsid w:val="00AA4CE9"/>
    <w:rsid w:val="00AA520D"/>
    <w:rsid w:val="00AA56C7"/>
    <w:rsid w:val="00AA7605"/>
    <w:rsid w:val="00AB005D"/>
    <w:rsid w:val="00AB0D75"/>
    <w:rsid w:val="00AC092B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B00C0F"/>
    <w:rsid w:val="00B10CC0"/>
    <w:rsid w:val="00B1135F"/>
    <w:rsid w:val="00B1686D"/>
    <w:rsid w:val="00B17FED"/>
    <w:rsid w:val="00B22967"/>
    <w:rsid w:val="00B23F94"/>
    <w:rsid w:val="00B338EF"/>
    <w:rsid w:val="00B40A0F"/>
    <w:rsid w:val="00B43C2D"/>
    <w:rsid w:val="00B4419E"/>
    <w:rsid w:val="00B5634F"/>
    <w:rsid w:val="00B57229"/>
    <w:rsid w:val="00B60D82"/>
    <w:rsid w:val="00B62911"/>
    <w:rsid w:val="00B724BD"/>
    <w:rsid w:val="00B7595D"/>
    <w:rsid w:val="00B85738"/>
    <w:rsid w:val="00B86D6A"/>
    <w:rsid w:val="00B94815"/>
    <w:rsid w:val="00B95A18"/>
    <w:rsid w:val="00BA1F25"/>
    <w:rsid w:val="00BA5456"/>
    <w:rsid w:val="00BA7A76"/>
    <w:rsid w:val="00BB7F6A"/>
    <w:rsid w:val="00BC080C"/>
    <w:rsid w:val="00BC1462"/>
    <w:rsid w:val="00BC6064"/>
    <w:rsid w:val="00BD4DC1"/>
    <w:rsid w:val="00BD622B"/>
    <w:rsid w:val="00BE2B73"/>
    <w:rsid w:val="00BE310B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43A3"/>
    <w:rsid w:val="00C3543E"/>
    <w:rsid w:val="00C37852"/>
    <w:rsid w:val="00C4102B"/>
    <w:rsid w:val="00C4495C"/>
    <w:rsid w:val="00C5196E"/>
    <w:rsid w:val="00C65A64"/>
    <w:rsid w:val="00C66100"/>
    <w:rsid w:val="00C70720"/>
    <w:rsid w:val="00C74F15"/>
    <w:rsid w:val="00C7673E"/>
    <w:rsid w:val="00C809FF"/>
    <w:rsid w:val="00C8534B"/>
    <w:rsid w:val="00C872E2"/>
    <w:rsid w:val="00C92E26"/>
    <w:rsid w:val="00C94269"/>
    <w:rsid w:val="00C966E9"/>
    <w:rsid w:val="00CA0F25"/>
    <w:rsid w:val="00CA4595"/>
    <w:rsid w:val="00CA62E9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3640"/>
    <w:rsid w:val="00D85201"/>
    <w:rsid w:val="00D85C65"/>
    <w:rsid w:val="00D85F00"/>
    <w:rsid w:val="00D87277"/>
    <w:rsid w:val="00DA14C6"/>
    <w:rsid w:val="00DA3C1C"/>
    <w:rsid w:val="00DA794C"/>
    <w:rsid w:val="00DC0CFA"/>
    <w:rsid w:val="00DC67CF"/>
    <w:rsid w:val="00DD06CC"/>
    <w:rsid w:val="00DD315F"/>
    <w:rsid w:val="00DF2E69"/>
    <w:rsid w:val="00DF4F14"/>
    <w:rsid w:val="00DF74A6"/>
    <w:rsid w:val="00E03515"/>
    <w:rsid w:val="00E048EE"/>
    <w:rsid w:val="00E05516"/>
    <w:rsid w:val="00E05E47"/>
    <w:rsid w:val="00E145FD"/>
    <w:rsid w:val="00E24106"/>
    <w:rsid w:val="00E25966"/>
    <w:rsid w:val="00E30921"/>
    <w:rsid w:val="00E42981"/>
    <w:rsid w:val="00E54D7F"/>
    <w:rsid w:val="00E555A8"/>
    <w:rsid w:val="00E5702A"/>
    <w:rsid w:val="00E6216A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6ACE"/>
    <w:rsid w:val="00F26092"/>
    <w:rsid w:val="00F34797"/>
    <w:rsid w:val="00F41534"/>
    <w:rsid w:val="00F44388"/>
    <w:rsid w:val="00F45345"/>
    <w:rsid w:val="00F46CE2"/>
    <w:rsid w:val="00F5376C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5ACC"/>
    <w:rsid w:val="00FA7681"/>
    <w:rsid w:val="00FB3660"/>
    <w:rsid w:val="00FB3E05"/>
    <w:rsid w:val="00FB64CF"/>
    <w:rsid w:val="00FD36D5"/>
    <w:rsid w:val="00FD790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4A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4A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89731CA1778FDFF975FBD71D6959F6358C5690F334A437DF9C223CEEE0E170539861FEED1647N6e3J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hyperlink" Target="consultantplus://offline/ref=8B18A61B9F3AA11B3749977E0ACD2080DAF722FED21C630FA36AD70BC7FA3EF37090C57278BBEDE17446CC37A4BA1B47620F53EF28A31A5FNFeBJ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B18A61B9F3AA11B3749977E0ACD2080DAFA22F5D217630FA36AD70BC7FA3EF37090C5777FBDE4E8241CDC33EDED165B62164DEA36A3N1eBJ" TargetMode="Externa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18A61B9F3AA11B374989731CA1778FDFF975FBD3166951F83BD15C98AA38A630D0C3273BFFE0E2704D9866E5E4421426445EEA36BF1A5AE469C220N2e8J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hyperlink" Target="consultantplus://offline/ref=8B18A61B9F3AA11B3749977E0ACD2080DAF722FED21C630FA36AD70BC7FA3EF37090C57278BBEDE37946CC37A4BA1B47620F53EF28A31A5FNFeBJ" TargetMode="Externa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8A61B9F3AA11B374989731CA1778FDFF975FBD3166951F83BD15C98AA38A630D0C3273BFFE0E2704D9866E5E4421426445EEA36BF1A5AE469C220N2e8J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9063</Words>
  <Characters>51660</Characters>
  <Application>Microsoft Office Word</Application>
  <DocSecurity>0</DocSecurity>
  <Lines>430</Lines>
  <Paragraphs>121</Paragraphs>
  <ScaleCrop>false</ScaleCrop>
  <Company/>
  <LinksUpToDate>false</LinksUpToDate>
  <CharactersWithSpaces>60602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Мартюшова</cp:lastModifiedBy>
  <cp:revision>4</cp:revision>
  <dcterms:created xsi:type="dcterms:W3CDTF">2021-07-20T09:30:00Z</dcterms:created>
  <dcterms:modified xsi:type="dcterms:W3CDTF">2021-07-20T09:36:00Z</dcterms:modified>
</cp:coreProperties>
</file>